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E316D3">
      <w:pPr>
        <w:ind w:firstLine="420"/>
      </w:pPr>
    </w:p>
    <w:p w14:paraId="46716862" w14:textId="77777777" w:rsidR="00FB4204" w:rsidRDefault="00FB4204" w:rsidP="00E316D3">
      <w:pPr>
        <w:ind w:firstLine="420"/>
      </w:pPr>
    </w:p>
    <w:p w14:paraId="2E2FAC3B" w14:textId="77777777" w:rsidR="00FB4204" w:rsidRDefault="00FB4204" w:rsidP="00E316D3">
      <w:pPr>
        <w:ind w:firstLine="420"/>
      </w:pPr>
    </w:p>
    <w:p w14:paraId="6EDD3F52" w14:textId="77777777" w:rsidR="00FB4204" w:rsidRDefault="00FB4204" w:rsidP="00E316D3">
      <w:pPr>
        <w:ind w:firstLine="420"/>
      </w:pPr>
    </w:p>
    <w:p w14:paraId="17A2E756" w14:textId="77777777" w:rsidR="00FB4204" w:rsidRDefault="00FB4204" w:rsidP="00E316D3">
      <w:pPr>
        <w:ind w:firstLine="420"/>
      </w:pPr>
    </w:p>
    <w:p w14:paraId="6B9D67DA" w14:textId="77777777" w:rsidR="00FB4204" w:rsidRDefault="00FB4204" w:rsidP="00E316D3">
      <w:pPr>
        <w:ind w:firstLine="420"/>
      </w:pPr>
    </w:p>
    <w:p w14:paraId="4A692A42" w14:textId="77777777" w:rsidR="00FB4204" w:rsidRDefault="00FB4204" w:rsidP="00E316D3">
      <w:pPr>
        <w:ind w:firstLine="420"/>
      </w:pPr>
    </w:p>
    <w:p w14:paraId="6A110767" w14:textId="77777777" w:rsidR="00E316D3" w:rsidRDefault="00E316D3" w:rsidP="00A62007">
      <w:pPr>
        <w:ind w:firstLine="420"/>
      </w:pPr>
    </w:p>
    <w:p w14:paraId="3E5744A0" w14:textId="77777777" w:rsidR="00E316D3" w:rsidRDefault="00E316D3" w:rsidP="00A62007">
      <w:pPr>
        <w:ind w:firstLine="420"/>
      </w:pPr>
    </w:p>
    <w:p w14:paraId="0A4C6407" w14:textId="77777777" w:rsidR="00E316D3" w:rsidRDefault="00E316D3" w:rsidP="00A62007">
      <w:pPr>
        <w:ind w:firstLine="420"/>
      </w:pPr>
    </w:p>
    <w:p w14:paraId="115515C0" w14:textId="38BCEDAD" w:rsidR="00E316D3" w:rsidRDefault="00E316D3" w:rsidP="00A62007">
      <w:pPr>
        <w:ind w:firstLine="420"/>
      </w:pPr>
    </w:p>
    <w:p w14:paraId="42F6EAED" w14:textId="77777777" w:rsidR="00A62007" w:rsidRPr="00A62007" w:rsidRDefault="00A62007" w:rsidP="001A0569">
      <w:pPr>
        <w:ind w:firstLine="420"/>
      </w:pPr>
    </w:p>
    <w:p w14:paraId="5CFDE0C4" w14:textId="3A190469" w:rsidR="00704417" w:rsidRPr="00BC3A88" w:rsidRDefault="00EF550F"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FD20EC">
        <w:rPr>
          <w:rFonts w:ascii="黑体" w:eastAsia="黑体" w:hAnsi="黑体" w:hint="eastAsia"/>
          <w:color w:val="000000" w:themeColor="text1"/>
          <w:sz w:val="44"/>
          <w:szCs w:val="44"/>
        </w:rPr>
        <w:t>多联式空调机组</w:t>
      </w:r>
      <w:r w:rsidR="00E526D5" w:rsidRPr="00BC3A88">
        <w:rPr>
          <w:rFonts w:ascii="黑体" w:eastAsia="黑体" w:hAnsi="黑体" w:hint="eastAsia"/>
          <w:color w:val="000000" w:themeColor="text1"/>
          <w:sz w:val="44"/>
          <w:szCs w:val="44"/>
        </w:rPr>
        <w:t>技术标准</w:t>
      </w:r>
    </w:p>
    <w:p w14:paraId="105784AF" w14:textId="77777777" w:rsidR="00EF550F" w:rsidRDefault="00EF550F" w:rsidP="00EF550F">
      <w:pPr>
        <w:ind w:firstLine="420"/>
      </w:pPr>
    </w:p>
    <w:p w14:paraId="0889E45A" w14:textId="77777777" w:rsidR="00EF550F" w:rsidRDefault="00EF550F" w:rsidP="00EF550F">
      <w:pPr>
        <w:ind w:firstLine="420"/>
      </w:pPr>
    </w:p>
    <w:p w14:paraId="2D09FBB5" w14:textId="77777777" w:rsidR="00EF550F" w:rsidRDefault="00EF550F" w:rsidP="00EF550F">
      <w:pPr>
        <w:ind w:firstLine="420"/>
      </w:pPr>
    </w:p>
    <w:p w14:paraId="730A0C44" w14:textId="77777777" w:rsidR="00EF550F" w:rsidRDefault="00EF550F" w:rsidP="00EF550F">
      <w:pPr>
        <w:ind w:firstLine="420"/>
      </w:pPr>
    </w:p>
    <w:p w14:paraId="638591C6" w14:textId="77777777" w:rsidR="00EF550F" w:rsidRDefault="00EF550F" w:rsidP="00EF550F">
      <w:pPr>
        <w:ind w:firstLine="420"/>
      </w:pPr>
    </w:p>
    <w:p w14:paraId="1636498D" w14:textId="77777777" w:rsidR="00EF550F" w:rsidRDefault="00EF550F" w:rsidP="00EF550F">
      <w:pPr>
        <w:ind w:firstLine="420"/>
      </w:pPr>
    </w:p>
    <w:p w14:paraId="3BB059EC" w14:textId="77777777" w:rsidR="00EF550F" w:rsidRDefault="00EF550F" w:rsidP="00EF550F">
      <w:pPr>
        <w:ind w:firstLine="420"/>
      </w:pPr>
    </w:p>
    <w:p w14:paraId="7776994F" w14:textId="77777777" w:rsidR="00EF550F" w:rsidRDefault="00EF550F" w:rsidP="00EF550F">
      <w:pPr>
        <w:ind w:firstLine="420"/>
      </w:pPr>
    </w:p>
    <w:p w14:paraId="1BE45F17" w14:textId="77777777" w:rsidR="00EF550F" w:rsidRDefault="00EF550F" w:rsidP="00EF550F">
      <w:pPr>
        <w:ind w:firstLine="420"/>
      </w:pPr>
    </w:p>
    <w:p w14:paraId="2320C4B5" w14:textId="77777777" w:rsidR="00EF550F" w:rsidRDefault="00EF550F" w:rsidP="00EF550F">
      <w:pPr>
        <w:ind w:firstLine="420"/>
      </w:pPr>
    </w:p>
    <w:p w14:paraId="3B2714F1" w14:textId="77777777" w:rsidR="00EF550F" w:rsidRDefault="00EF550F" w:rsidP="00EF550F">
      <w:pPr>
        <w:ind w:firstLine="420"/>
      </w:pPr>
    </w:p>
    <w:p w14:paraId="655B3C70" w14:textId="77777777" w:rsidR="00EF550F" w:rsidRDefault="00EF550F" w:rsidP="00EF550F">
      <w:pPr>
        <w:ind w:firstLine="420"/>
      </w:pPr>
    </w:p>
    <w:p w14:paraId="782A7B30" w14:textId="77777777" w:rsidR="00EF550F" w:rsidRDefault="00EF550F" w:rsidP="00EF550F">
      <w:pPr>
        <w:ind w:firstLine="420"/>
      </w:pPr>
    </w:p>
    <w:p w14:paraId="10C4CCDD" w14:textId="77777777" w:rsidR="00EF550F" w:rsidRDefault="00EF550F" w:rsidP="00EF550F">
      <w:pPr>
        <w:ind w:firstLine="420"/>
      </w:pPr>
    </w:p>
    <w:p w14:paraId="68F3E777" w14:textId="77777777" w:rsidR="00EF550F" w:rsidRDefault="00EF550F" w:rsidP="00EF550F">
      <w:pPr>
        <w:ind w:firstLine="420"/>
      </w:pPr>
    </w:p>
    <w:p w14:paraId="7003AE5F" w14:textId="77777777" w:rsidR="00EF550F" w:rsidRDefault="00EF550F" w:rsidP="00EF550F">
      <w:pPr>
        <w:ind w:firstLine="420"/>
      </w:pPr>
    </w:p>
    <w:p w14:paraId="5845732A" w14:textId="77777777" w:rsidR="00EF550F" w:rsidRDefault="00EF550F" w:rsidP="00EF550F">
      <w:pPr>
        <w:ind w:firstLine="420"/>
      </w:pPr>
    </w:p>
    <w:p w14:paraId="7B5FE773" w14:textId="77777777" w:rsidR="00EF550F" w:rsidRDefault="00EF550F" w:rsidP="00EF550F">
      <w:pPr>
        <w:ind w:firstLine="420"/>
      </w:pPr>
    </w:p>
    <w:p w14:paraId="293F14C6" w14:textId="77777777" w:rsidR="00EF550F" w:rsidRDefault="00EF550F" w:rsidP="00EF550F">
      <w:pPr>
        <w:ind w:firstLine="420"/>
      </w:pPr>
    </w:p>
    <w:p w14:paraId="740CBC47" w14:textId="77777777" w:rsidR="00EF550F" w:rsidRDefault="00EF550F" w:rsidP="00EF550F">
      <w:pPr>
        <w:ind w:firstLine="420"/>
      </w:pPr>
    </w:p>
    <w:p w14:paraId="279FF385" w14:textId="77777777" w:rsidR="00EF550F" w:rsidRDefault="00EF550F" w:rsidP="00EF550F">
      <w:pPr>
        <w:ind w:firstLine="420"/>
      </w:pPr>
    </w:p>
    <w:p w14:paraId="3E4DF561" w14:textId="77777777" w:rsidR="00EF550F" w:rsidRDefault="00EF550F" w:rsidP="00EF550F">
      <w:pPr>
        <w:ind w:firstLine="420"/>
      </w:pPr>
    </w:p>
    <w:p w14:paraId="4FCB6FB1" w14:textId="77777777" w:rsidR="00EF550F" w:rsidRDefault="00EF550F" w:rsidP="00EF550F">
      <w:pPr>
        <w:ind w:firstLine="420"/>
      </w:pPr>
    </w:p>
    <w:p w14:paraId="4A88B0E4" w14:textId="77777777" w:rsidR="00EF550F" w:rsidRDefault="00EF550F" w:rsidP="00EF550F">
      <w:pPr>
        <w:ind w:firstLine="420"/>
      </w:pPr>
    </w:p>
    <w:p w14:paraId="78F701A0" w14:textId="77777777" w:rsidR="00EF550F" w:rsidRPr="00C00049" w:rsidRDefault="00EF550F" w:rsidP="00EF550F">
      <w:pPr>
        <w:ind w:firstLine="420"/>
      </w:pPr>
    </w:p>
    <w:p w14:paraId="37065F6C" w14:textId="77777777" w:rsidR="00EF550F" w:rsidRDefault="00EF550F" w:rsidP="00EF550F">
      <w:pPr>
        <w:ind w:firstLine="420"/>
      </w:pPr>
    </w:p>
    <w:p w14:paraId="0A87754C" w14:textId="77777777" w:rsidR="00EF550F" w:rsidRPr="00C00049" w:rsidRDefault="00EF550F" w:rsidP="00EF550F">
      <w:pPr>
        <w:ind w:firstLine="420"/>
      </w:pPr>
    </w:p>
    <w:p w14:paraId="09ABADE5" w14:textId="77777777" w:rsidR="00EF550F" w:rsidRDefault="00EF550F" w:rsidP="00EF550F">
      <w:pPr>
        <w:ind w:firstLine="420"/>
      </w:pPr>
    </w:p>
    <w:p w14:paraId="1A3AD008" w14:textId="77777777" w:rsidR="00EF550F" w:rsidRPr="0054627A" w:rsidRDefault="00EF550F" w:rsidP="00EF550F">
      <w:pPr>
        <w:ind w:firstLine="420"/>
      </w:pPr>
    </w:p>
    <w:p w14:paraId="5D4B9254" w14:textId="77777777" w:rsidR="00EF550F" w:rsidRDefault="00EF550F" w:rsidP="00EF550F">
      <w:pPr>
        <w:ind w:firstLine="420"/>
      </w:pPr>
    </w:p>
    <w:p w14:paraId="37398F09" w14:textId="77777777" w:rsidR="00EF550F" w:rsidRDefault="00EF550F" w:rsidP="00EF550F">
      <w:pPr>
        <w:ind w:firstLine="420"/>
        <w:jc w:val="center"/>
      </w:pPr>
      <w:r>
        <w:rPr>
          <w:rFonts w:hint="eastAsia"/>
        </w:rPr>
        <w:t>【第二版】</w:t>
      </w:r>
    </w:p>
    <w:p w14:paraId="01F7E827" w14:textId="3631230A" w:rsidR="00704417" w:rsidRDefault="00EF550F" w:rsidP="00EF550F">
      <w:pPr>
        <w:spacing w:line="300" w:lineRule="auto"/>
        <w:ind w:firstLine="420"/>
        <w:jc w:val="center"/>
      </w:pPr>
      <w:r>
        <w:rPr>
          <w:rFonts w:hint="eastAsia"/>
        </w:rPr>
        <w:t>2025年8月</w:t>
      </w:r>
    </w:p>
    <w:p w14:paraId="76A91105" w14:textId="77777777" w:rsidR="00704417" w:rsidRDefault="00704417" w:rsidP="00E316D3">
      <w:pPr>
        <w:ind w:firstLine="420"/>
      </w:pPr>
      <w:r>
        <w:br w:type="page"/>
      </w:r>
    </w:p>
    <w:sdt>
      <w:sdtPr>
        <w:rPr>
          <w:rFonts w:ascii="宋体" w:eastAsia="宋体" w:hAnsi="宋体" w:cs="宋体"/>
          <w:b w:val="0"/>
          <w:bCs w:val="0"/>
          <w:color w:val="auto"/>
          <w:kern w:val="2"/>
          <w:sz w:val="21"/>
          <w:szCs w:val="21"/>
          <w:lang w:val="zh-CN"/>
        </w:rPr>
        <w:id w:val="-706565831"/>
        <w:docPartObj>
          <w:docPartGallery w:val="Table of Contents"/>
          <w:docPartUnique/>
        </w:docPartObj>
      </w:sdt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48E22E89" w14:textId="6394D1B9" w:rsidR="00047631" w:rsidRDefault="00AB1104">
          <w:pPr>
            <w:pStyle w:val="TOC1"/>
            <w:rPr>
              <w:rFonts w:asciiTheme="minorHAnsi" w:eastAsiaTheme="minorEastAsia" w:hAnsiTheme="minorHAnsi" w:cstheme="minorBidi"/>
              <w:caps w:val="0"/>
              <w:szCs w:val="22"/>
            </w:rPr>
          </w:pPr>
          <w:r w:rsidRPr="00634D41">
            <w:fldChar w:fldCharType="begin"/>
          </w:r>
          <w:r w:rsidRPr="00634D41">
            <w:instrText xml:space="preserve"> TOC \o "1-2" \h \z \u </w:instrText>
          </w:r>
          <w:r w:rsidRPr="00634D41">
            <w:fldChar w:fldCharType="separate"/>
          </w:r>
          <w:hyperlink w:anchor="_Toc181795093" w:history="1">
            <w:r w:rsidR="00047631" w:rsidRPr="00127314">
              <w:rPr>
                <w:rStyle w:val="af7"/>
                <w:rFonts w:ascii="黑体" w:hAnsi="Times New Roman"/>
              </w:rPr>
              <w:t>1</w:t>
            </w:r>
            <w:r w:rsidR="00047631" w:rsidRPr="00127314">
              <w:rPr>
                <w:rStyle w:val="af7"/>
              </w:rPr>
              <w:t xml:space="preserve"> 范围</w:t>
            </w:r>
            <w:r w:rsidR="00047631">
              <w:rPr>
                <w:webHidden/>
              </w:rPr>
              <w:tab/>
            </w:r>
            <w:r w:rsidR="00047631">
              <w:rPr>
                <w:webHidden/>
              </w:rPr>
              <w:fldChar w:fldCharType="begin"/>
            </w:r>
            <w:r w:rsidR="00047631">
              <w:rPr>
                <w:webHidden/>
              </w:rPr>
              <w:instrText xml:space="preserve"> PAGEREF _Toc181795093 \h </w:instrText>
            </w:r>
            <w:r w:rsidR="00047631">
              <w:rPr>
                <w:webHidden/>
              </w:rPr>
            </w:r>
            <w:r w:rsidR="00047631">
              <w:rPr>
                <w:webHidden/>
              </w:rPr>
              <w:fldChar w:fldCharType="separate"/>
            </w:r>
            <w:r w:rsidR="00047631">
              <w:rPr>
                <w:webHidden/>
              </w:rPr>
              <w:t>1</w:t>
            </w:r>
            <w:r w:rsidR="00047631">
              <w:rPr>
                <w:webHidden/>
              </w:rPr>
              <w:fldChar w:fldCharType="end"/>
            </w:r>
          </w:hyperlink>
        </w:p>
        <w:p w14:paraId="282024B9" w14:textId="154FFA4B" w:rsidR="00047631" w:rsidRDefault="00267074">
          <w:pPr>
            <w:pStyle w:val="TOC1"/>
            <w:rPr>
              <w:rFonts w:asciiTheme="minorHAnsi" w:eastAsiaTheme="minorEastAsia" w:hAnsiTheme="minorHAnsi" w:cstheme="minorBidi"/>
              <w:caps w:val="0"/>
              <w:szCs w:val="22"/>
            </w:rPr>
          </w:pPr>
          <w:hyperlink w:anchor="_Toc181795094" w:history="1">
            <w:r w:rsidR="00047631" w:rsidRPr="00127314">
              <w:rPr>
                <w:rStyle w:val="af7"/>
                <w:rFonts w:ascii="黑体" w:hAnsi="Times New Roman"/>
              </w:rPr>
              <w:t>2</w:t>
            </w:r>
            <w:r w:rsidR="00047631" w:rsidRPr="00127314">
              <w:rPr>
                <w:rStyle w:val="af7"/>
              </w:rPr>
              <w:t xml:space="preserve"> 规范性引用文件</w:t>
            </w:r>
            <w:r w:rsidR="00047631">
              <w:rPr>
                <w:webHidden/>
              </w:rPr>
              <w:tab/>
            </w:r>
            <w:r w:rsidR="00047631">
              <w:rPr>
                <w:webHidden/>
              </w:rPr>
              <w:fldChar w:fldCharType="begin"/>
            </w:r>
            <w:r w:rsidR="00047631">
              <w:rPr>
                <w:webHidden/>
              </w:rPr>
              <w:instrText xml:space="preserve"> PAGEREF _Toc181795094 \h </w:instrText>
            </w:r>
            <w:r w:rsidR="00047631">
              <w:rPr>
                <w:webHidden/>
              </w:rPr>
            </w:r>
            <w:r w:rsidR="00047631">
              <w:rPr>
                <w:webHidden/>
              </w:rPr>
              <w:fldChar w:fldCharType="separate"/>
            </w:r>
            <w:r w:rsidR="00047631">
              <w:rPr>
                <w:webHidden/>
              </w:rPr>
              <w:t>1</w:t>
            </w:r>
            <w:r w:rsidR="00047631">
              <w:rPr>
                <w:webHidden/>
              </w:rPr>
              <w:fldChar w:fldCharType="end"/>
            </w:r>
          </w:hyperlink>
        </w:p>
        <w:p w14:paraId="742D96B5" w14:textId="0C9FDC5E" w:rsidR="00047631" w:rsidRPr="00047631" w:rsidRDefault="00267074">
          <w:pPr>
            <w:pStyle w:val="TOC1"/>
            <w:rPr>
              <w:rStyle w:val="af7"/>
            </w:rPr>
          </w:pPr>
          <w:hyperlink w:anchor="_Toc181795095" w:history="1">
            <w:r w:rsidR="00047631" w:rsidRPr="00047631">
              <w:rPr>
                <w:rStyle w:val="af7"/>
              </w:rPr>
              <w:t>3</w:t>
            </w:r>
            <w:r w:rsidR="00047631" w:rsidRPr="00127314">
              <w:rPr>
                <w:rStyle w:val="af7"/>
              </w:rPr>
              <w:t xml:space="preserve"> 产品技术要求</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_Toc181795095 \h </w:instrText>
            </w:r>
            <w:r w:rsidR="00047631" w:rsidRPr="00047631">
              <w:rPr>
                <w:rStyle w:val="af7"/>
                <w:webHidden/>
              </w:rPr>
            </w:r>
            <w:r w:rsidR="00047631" w:rsidRPr="00047631">
              <w:rPr>
                <w:rStyle w:val="af7"/>
                <w:webHidden/>
              </w:rPr>
              <w:fldChar w:fldCharType="separate"/>
            </w:r>
            <w:r w:rsidR="00047631" w:rsidRPr="00047631">
              <w:rPr>
                <w:rStyle w:val="af7"/>
                <w:webHidden/>
              </w:rPr>
              <w:t>1</w:t>
            </w:r>
            <w:r w:rsidR="00047631" w:rsidRPr="00047631">
              <w:rPr>
                <w:rStyle w:val="af7"/>
                <w:webHidden/>
              </w:rPr>
              <w:fldChar w:fldCharType="end"/>
            </w:r>
          </w:hyperlink>
        </w:p>
        <w:p w14:paraId="13FBA53A" w14:textId="2400A09C" w:rsidR="00047631" w:rsidRPr="00047631" w:rsidRDefault="00267074" w:rsidP="00047631">
          <w:pPr>
            <w:pStyle w:val="TOC1"/>
            <w:ind w:leftChars="100" w:left="210"/>
            <w:rPr>
              <w:rStyle w:val="af7"/>
            </w:rPr>
          </w:pPr>
          <w:hyperlink w:anchor="_Toc181795096" w:history="1">
            <w:r w:rsidR="00047631" w:rsidRPr="00047631">
              <w:rPr>
                <w:rStyle w:val="af7"/>
              </w:rPr>
              <w:t>3.1</w:t>
            </w:r>
            <w:r w:rsidR="00047631" w:rsidRPr="00127314">
              <w:rPr>
                <w:rStyle w:val="af7"/>
              </w:rPr>
              <w:t xml:space="preserve"> 基本要求</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_Toc181795096 \h </w:instrText>
            </w:r>
            <w:r w:rsidR="00047631" w:rsidRPr="00047631">
              <w:rPr>
                <w:rStyle w:val="af7"/>
                <w:webHidden/>
              </w:rPr>
            </w:r>
            <w:r w:rsidR="00047631" w:rsidRPr="00047631">
              <w:rPr>
                <w:rStyle w:val="af7"/>
                <w:webHidden/>
              </w:rPr>
              <w:fldChar w:fldCharType="separate"/>
            </w:r>
            <w:r w:rsidR="00047631" w:rsidRPr="00047631">
              <w:rPr>
                <w:rStyle w:val="af7"/>
                <w:webHidden/>
              </w:rPr>
              <w:t>1</w:t>
            </w:r>
            <w:r w:rsidR="00047631" w:rsidRPr="00047631">
              <w:rPr>
                <w:rStyle w:val="af7"/>
                <w:webHidden/>
              </w:rPr>
              <w:fldChar w:fldCharType="end"/>
            </w:r>
          </w:hyperlink>
        </w:p>
        <w:p w14:paraId="37FE6522" w14:textId="2DB5AF99" w:rsidR="00047631" w:rsidRPr="00047631" w:rsidRDefault="00267074" w:rsidP="00047631">
          <w:pPr>
            <w:pStyle w:val="TOC1"/>
            <w:ind w:leftChars="100" w:left="210"/>
            <w:rPr>
              <w:rStyle w:val="af7"/>
            </w:rPr>
          </w:pPr>
          <w:hyperlink w:anchor="_Toc181795097" w:history="1">
            <w:r w:rsidR="00047631" w:rsidRPr="00047631">
              <w:rPr>
                <w:rStyle w:val="af7"/>
              </w:rPr>
              <w:t>3.2</w:t>
            </w:r>
            <w:r w:rsidR="00047631" w:rsidRPr="00127314">
              <w:rPr>
                <w:rStyle w:val="af7"/>
              </w:rPr>
              <w:t xml:space="preserve"> 材料及部件要求</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_Toc181795097 \h </w:instrText>
            </w:r>
            <w:r w:rsidR="00047631" w:rsidRPr="00047631">
              <w:rPr>
                <w:rStyle w:val="af7"/>
                <w:webHidden/>
              </w:rPr>
            </w:r>
            <w:r w:rsidR="00047631" w:rsidRPr="00047631">
              <w:rPr>
                <w:rStyle w:val="af7"/>
                <w:webHidden/>
              </w:rPr>
              <w:fldChar w:fldCharType="separate"/>
            </w:r>
            <w:r w:rsidR="00047631" w:rsidRPr="00047631">
              <w:rPr>
                <w:rStyle w:val="af7"/>
                <w:webHidden/>
              </w:rPr>
              <w:t>2</w:t>
            </w:r>
            <w:r w:rsidR="00047631" w:rsidRPr="00047631">
              <w:rPr>
                <w:rStyle w:val="af7"/>
                <w:webHidden/>
              </w:rPr>
              <w:fldChar w:fldCharType="end"/>
            </w:r>
          </w:hyperlink>
        </w:p>
        <w:p w14:paraId="357A92A2" w14:textId="0527D531" w:rsidR="00047631" w:rsidRPr="00047631" w:rsidRDefault="00267074" w:rsidP="00047631">
          <w:pPr>
            <w:pStyle w:val="TOC1"/>
            <w:ind w:leftChars="100" w:left="210"/>
            <w:rPr>
              <w:rStyle w:val="af7"/>
            </w:rPr>
          </w:pPr>
          <w:hyperlink w:anchor="_Toc181795098" w:history="1">
            <w:r w:rsidR="00047631" w:rsidRPr="00047631">
              <w:rPr>
                <w:rStyle w:val="af7"/>
              </w:rPr>
              <w:t>3.3</w:t>
            </w:r>
            <w:r w:rsidR="00047631" w:rsidRPr="00127314">
              <w:rPr>
                <w:rStyle w:val="af7"/>
              </w:rPr>
              <w:t xml:space="preserve"> 性能要求</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_Toc181795098 \h </w:instrText>
            </w:r>
            <w:r w:rsidR="00047631" w:rsidRPr="00047631">
              <w:rPr>
                <w:rStyle w:val="af7"/>
                <w:webHidden/>
              </w:rPr>
            </w:r>
            <w:r w:rsidR="00047631" w:rsidRPr="00047631">
              <w:rPr>
                <w:rStyle w:val="af7"/>
                <w:webHidden/>
              </w:rPr>
              <w:fldChar w:fldCharType="separate"/>
            </w:r>
            <w:r w:rsidR="00047631" w:rsidRPr="00047631">
              <w:rPr>
                <w:rStyle w:val="af7"/>
                <w:webHidden/>
              </w:rPr>
              <w:t>3</w:t>
            </w:r>
            <w:r w:rsidR="00047631" w:rsidRPr="00047631">
              <w:rPr>
                <w:rStyle w:val="af7"/>
                <w:webHidden/>
              </w:rPr>
              <w:fldChar w:fldCharType="end"/>
            </w:r>
          </w:hyperlink>
        </w:p>
        <w:p w14:paraId="3A581D0E" w14:textId="09706ECA" w:rsidR="00047631" w:rsidRPr="00047631" w:rsidRDefault="00267074" w:rsidP="00047631">
          <w:pPr>
            <w:pStyle w:val="TOC1"/>
            <w:ind w:leftChars="100" w:left="210"/>
            <w:rPr>
              <w:rStyle w:val="af7"/>
            </w:rPr>
          </w:pPr>
          <w:hyperlink w:anchor="_Toc181795099" w:history="1">
            <w:r w:rsidR="00047631" w:rsidRPr="00047631">
              <w:rPr>
                <w:rStyle w:val="af7"/>
              </w:rPr>
              <w:t>3.4</w:t>
            </w:r>
            <w:r w:rsidR="00047631" w:rsidRPr="00127314">
              <w:rPr>
                <w:rStyle w:val="af7"/>
              </w:rPr>
              <w:t xml:space="preserve"> 安全性要求</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_Toc181795099 \h </w:instrText>
            </w:r>
            <w:r w:rsidR="00047631" w:rsidRPr="00047631">
              <w:rPr>
                <w:rStyle w:val="af7"/>
                <w:webHidden/>
              </w:rPr>
            </w:r>
            <w:r w:rsidR="00047631" w:rsidRPr="00047631">
              <w:rPr>
                <w:rStyle w:val="af7"/>
                <w:webHidden/>
              </w:rPr>
              <w:fldChar w:fldCharType="separate"/>
            </w:r>
            <w:r w:rsidR="00047631" w:rsidRPr="00047631">
              <w:rPr>
                <w:rStyle w:val="af7"/>
                <w:webHidden/>
              </w:rPr>
              <w:t>4</w:t>
            </w:r>
            <w:r w:rsidR="00047631" w:rsidRPr="00047631">
              <w:rPr>
                <w:rStyle w:val="af7"/>
                <w:webHidden/>
              </w:rPr>
              <w:fldChar w:fldCharType="end"/>
            </w:r>
          </w:hyperlink>
        </w:p>
        <w:p w14:paraId="615F7182" w14:textId="74BF32C4" w:rsidR="00047631" w:rsidRPr="00047631" w:rsidRDefault="00267074" w:rsidP="00047631">
          <w:pPr>
            <w:pStyle w:val="TOC1"/>
            <w:ind w:leftChars="100" w:left="210"/>
            <w:rPr>
              <w:rStyle w:val="af7"/>
            </w:rPr>
          </w:pPr>
          <w:hyperlink w:anchor="_Toc181795100" w:history="1">
            <w:r w:rsidR="00047631" w:rsidRPr="00047631">
              <w:rPr>
                <w:rStyle w:val="af7"/>
              </w:rPr>
              <w:t>3.5</w:t>
            </w:r>
            <w:r w:rsidR="00047631" w:rsidRPr="00127314">
              <w:rPr>
                <w:rStyle w:val="af7"/>
              </w:rPr>
              <w:t xml:space="preserve"> 能效要求</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_Toc181795100 \h </w:instrText>
            </w:r>
            <w:r w:rsidR="00047631" w:rsidRPr="00047631">
              <w:rPr>
                <w:rStyle w:val="af7"/>
                <w:webHidden/>
              </w:rPr>
            </w:r>
            <w:r w:rsidR="00047631" w:rsidRPr="00047631">
              <w:rPr>
                <w:rStyle w:val="af7"/>
                <w:webHidden/>
              </w:rPr>
              <w:fldChar w:fldCharType="separate"/>
            </w:r>
            <w:r w:rsidR="00047631" w:rsidRPr="00047631">
              <w:rPr>
                <w:rStyle w:val="af7"/>
                <w:webHidden/>
              </w:rPr>
              <w:t>4</w:t>
            </w:r>
            <w:r w:rsidR="00047631" w:rsidRPr="00047631">
              <w:rPr>
                <w:rStyle w:val="af7"/>
                <w:webHidden/>
              </w:rPr>
              <w:fldChar w:fldCharType="end"/>
            </w:r>
          </w:hyperlink>
        </w:p>
        <w:p w14:paraId="259276BF" w14:textId="123CB036" w:rsidR="00047631" w:rsidRPr="00047631" w:rsidRDefault="00267074">
          <w:pPr>
            <w:pStyle w:val="TOC1"/>
            <w:rPr>
              <w:rStyle w:val="af7"/>
            </w:rPr>
          </w:pPr>
          <w:hyperlink w:anchor="_Toc181795101" w:history="1">
            <w:r w:rsidR="00047631" w:rsidRPr="00047631">
              <w:rPr>
                <w:rStyle w:val="af7"/>
              </w:rPr>
              <w:t>4</w:t>
            </w:r>
            <w:r w:rsidR="00047631" w:rsidRPr="00127314">
              <w:rPr>
                <w:rStyle w:val="af7"/>
              </w:rPr>
              <w:t xml:space="preserve"> 施工与调试要求</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_Toc181795101 \h </w:instrText>
            </w:r>
            <w:r w:rsidR="00047631" w:rsidRPr="00047631">
              <w:rPr>
                <w:rStyle w:val="af7"/>
                <w:webHidden/>
              </w:rPr>
            </w:r>
            <w:r w:rsidR="00047631" w:rsidRPr="00047631">
              <w:rPr>
                <w:rStyle w:val="af7"/>
                <w:webHidden/>
              </w:rPr>
              <w:fldChar w:fldCharType="separate"/>
            </w:r>
            <w:r w:rsidR="00047631" w:rsidRPr="00047631">
              <w:rPr>
                <w:rStyle w:val="af7"/>
                <w:webHidden/>
              </w:rPr>
              <w:t>4</w:t>
            </w:r>
            <w:r w:rsidR="00047631" w:rsidRPr="00047631">
              <w:rPr>
                <w:rStyle w:val="af7"/>
                <w:webHidden/>
              </w:rPr>
              <w:fldChar w:fldCharType="end"/>
            </w:r>
          </w:hyperlink>
        </w:p>
        <w:p w14:paraId="7EE25426" w14:textId="1B808DC1" w:rsidR="00047631" w:rsidRPr="00047631" w:rsidRDefault="00267074" w:rsidP="00047631">
          <w:pPr>
            <w:pStyle w:val="TOC1"/>
            <w:ind w:leftChars="100" w:left="210"/>
            <w:rPr>
              <w:rStyle w:val="af7"/>
            </w:rPr>
          </w:pPr>
          <w:hyperlink w:anchor="_Toc181795102" w:history="1">
            <w:r w:rsidR="00047631" w:rsidRPr="00047631">
              <w:rPr>
                <w:rStyle w:val="af7"/>
              </w:rPr>
              <w:t>4.1</w:t>
            </w:r>
            <w:r w:rsidR="00047631" w:rsidRPr="00127314">
              <w:rPr>
                <w:rStyle w:val="af7"/>
              </w:rPr>
              <w:t xml:space="preserve"> 基本要求</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_Toc181795102 \h </w:instrText>
            </w:r>
            <w:r w:rsidR="00047631" w:rsidRPr="00047631">
              <w:rPr>
                <w:rStyle w:val="af7"/>
                <w:webHidden/>
              </w:rPr>
            </w:r>
            <w:r w:rsidR="00047631" w:rsidRPr="00047631">
              <w:rPr>
                <w:rStyle w:val="af7"/>
                <w:webHidden/>
              </w:rPr>
              <w:fldChar w:fldCharType="separate"/>
            </w:r>
            <w:r w:rsidR="00047631" w:rsidRPr="00047631">
              <w:rPr>
                <w:rStyle w:val="af7"/>
                <w:webHidden/>
              </w:rPr>
              <w:t>4</w:t>
            </w:r>
            <w:r w:rsidR="00047631" w:rsidRPr="00047631">
              <w:rPr>
                <w:rStyle w:val="af7"/>
                <w:webHidden/>
              </w:rPr>
              <w:fldChar w:fldCharType="end"/>
            </w:r>
          </w:hyperlink>
        </w:p>
        <w:p w14:paraId="4BC3430B" w14:textId="7621F06B" w:rsidR="00047631" w:rsidRPr="00047631" w:rsidRDefault="00267074" w:rsidP="00047631">
          <w:pPr>
            <w:pStyle w:val="TOC1"/>
            <w:ind w:leftChars="100" w:left="210"/>
            <w:rPr>
              <w:rStyle w:val="af7"/>
            </w:rPr>
          </w:pPr>
          <w:hyperlink w:anchor="_Toc181795103" w:history="1">
            <w:r w:rsidR="00047631" w:rsidRPr="00047631">
              <w:rPr>
                <w:rStyle w:val="af7"/>
              </w:rPr>
              <w:t>4.2</w:t>
            </w:r>
            <w:r w:rsidR="00047631" w:rsidRPr="00127314">
              <w:rPr>
                <w:rStyle w:val="af7"/>
              </w:rPr>
              <w:t xml:space="preserve"> 施工前准备</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_Toc181795103 \h </w:instrText>
            </w:r>
            <w:r w:rsidR="00047631" w:rsidRPr="00047631">
              <w:rPr>
                <w:rStyle w:val="af7"/>
                <w:webHidden/>
              </w:rPr>
            </w:r>
            <w:r w:rsidR="00047631" w:rsidRPr="00047631">
              <w:rPr>
                <w:rStyle w:val="af7"/>
                <w:webHidden/>
              </w:rPr>
              <w:fldChar w:fldCharType="separate"/>
            </w:r>
            <w:r w:rsidR="00047631" w:rsidRPr="00047631">
              <w:rPr>
                <w:rStyle w:val="af7"/>
                <w:webHidden/>
              </w:rPr>
              <w:t>4</w:t>
            </w:r>
            <w:r w:rsidR="00047631" w:rsidRPr="00047631">
              <w:rPr>
                <w:rStyle w:val="af7"/>
                <w:webHidden/>
              </w:rPr>
              <w:fldChar w:fldCharType="end"/>
            </w:r>
          </w:hyperlink>
        </w:p>
        <w:p w14:paraId="1CEFE5F9" w14:textId="53687337" w:rsidR="00047631" w:rsidRPr="00047631" w:rsidRDefault="00267074" w:rsidP="00047631">
          <w:pPr>
            <w:pStyle w:val="TOC1"/>
            <w:ind w:leftChars="100" w:left="210"/>
            <w:rPr>
              <w:rStyle w:val="af7"/>
            </w:rPr>
          </w:pPr>
          <w:hyperlink w:anchor="_Toc181795104" w:history="1">
            <w:r w:rsidR="00047631" w:rsidRPr="00047631">
              <w:rPr>
                <w:rStyle w:val="af7"/>
              </w:rPr>
              <w:t>4.3</w:t>
            </w:r>
            <w:r w:rsidR="00047631" w:rsidRPr="00127314">
              <w:rPr>
                <w:rStyle w:val="af7"/>
              </w:rPr>
              <w:t xml:space="preserve"> 室外主机的安装</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_Toc181795104 \h </w:instrText>
            </w:r>
            <w:r w:rsidR="00047631" w:rsidRPr="00047631">
              <w:rPr>
                <w:rStyle w:val="af7"/>
                <w:webHidden/>
              </w:rPr>
            </w:r>
            <w:r w:rsidR="00047631" w:rsidRPr="00047631">
              <w:rPr>
                <w:rStyle w:val="af7"/>
                <w:webHidden/>
              </w:rPr>
              <w:fldChar w:fldCharType="separate"/>
            </w:r>
            <w:r w:rsidR="00047631" w:rsidRPr="00047631">
              <w:rPr>
                <w:rStyle w:val="af7"/>
                <w:webHidden/>
              </w:rPr>
              <w:t>4</w:t>
            </w:r>
            <w:r w:rsidR="00047631" w:rsidRPr="00047631">
              <w:rPr>
                <w:rStyle w:val="af7"/>
                <w:webHidden/>
              </w:rPr>
              <w:fldChar w:fldCharType="end"/>
            </w:r>
          </w:hyperlink>
        </w:p>
        <w:p w14:paraId="3A56474A" w14:textId="1873E7D9" w:rsidR="00047631" w:rsidRPr="00047631" w:rsidRDefault="00267074" w:rsidP="00047631">
          <w:pPr>
            <w:pStyle w:val="TOC1"/>
            <w:ind w:leftChars="100" w:left="210"/>
            <w:rPr>
              <w:rStyle w:val="af7"/>
            </w:rPr>
          </w:pPr>
          <w:hyperlink w:anchor="_Toc181795105" w:history="1">
            <w:r w:rsidR="00047631" w:rsidRPr="00047631">
              <w:rPr>
                <w:rStyle w:val="af7"/>
              </w:rPr>
              <w:t>4.4</w:t>
            </w:r>
            <w:r w:rsidR="00047631" w:rsidRPr="00127314">
              <w:rPr>
                <w:rStyle w:val="af7"/>
              </w:rPr>
              <w:t xml:space="preserve"> 室内机安装</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_Toc181795105 \h </w:instrText>
            </w:r>
            <w:r w:rsidR="00047631" w:rsidRPr="00047631">
              <w:rPr>
                <w:rStyle w:val="af7"/>
                <w:webHidden/>
              </w:rPr>
            </w:r>
            <w:r w:rsidR="00047631" w:rsidRPr="00047631">
              <w:rPr>
                <w:rStyle w:val="af7"/>
                <w:webHidden/>
              </w:rPr>
              <w:fldChar w:fldCharType="separate"/>
            </w:r>
            <w:r w:rsidR="00047631" w:rsidRPr="00047631">
              <w:rPr>
                <w:rStyle w:val="af7"/>
                <w:webHidden/>
              </w:rPr>
              <w:t>5</w:t>
            </w:r>
            <w:r w:rsidR="00047631" w:rsidRPr="00047631">
              <w:rPr>
                <w:rStyle w:val="af7"/>
                <w:webHidden/>
              </w:rPr>
              <w:fldChar w:fldCharType="end"/>
            </w:r>
          </w:hyperlink>
        </w:p>
        <w:p w14:paraId="1AF9C6D0" w14:textId="5807DF3A" w:rsidR="00047631" w:rsidRPr="00047631" w:rsidRDefault="00267074" w:rsidP="00047631">
          <w:pPr>
            <w:pStyle w:val="TOC1"/>
            <w:ind w:leftChars="100" w:left="210"/>
            <w:rPr>
              <w:rStyle w:val="af7"/>
            </w:rPr>
          </w:pPr>
          <w:hyperlink w:anchor="_Toc181795106" w:history="1">
            <w:r w:rsidR="00047631" w:rsidRPr="00047631">
              <w:rPr>
                <w:rStyle w:val="af7"/>
              </w:rPr>
              <w:t>4.5</w:t>
            </w:r>
            <w:r w:rsidR="00047631" w:rsidRPr="00127314">
              <w:rPr>
                <w:rStyle w:val="af7"/>
              </w:rPr>
              <w:t xml:space="preserve"> 室内管道敷设</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_Toc181795106 \h </w:instrText>
            </w:r>
            <w:r w:rsidR="00047631" w:rsidRPr="00047631">
              <w:rPr>
                <w:rStyle w:val="af7"/>
                <w:webHidden/>
              </w:rPr>
            </w:r>
            <w:r w:rsidR="00047631" w:rsidRPr="00047631">
              <w:rPr>
                <w:rStyle w:val="af7"/>
                <w:webHidden/>
              </w:rPr>
              <w:fldChar w:fldCharType="separate"/>
            </w:r>
            <w:r w:rsidR="00047631" w:rsidRPr="00047631">
              <w:rPr>
                <w:rStyle w:val="af7"/>
                <w:webHidden/>
              </w:rPr>
              <w:t>5</w:t>
            </w:r>
            <w:r w:rsidR="00047631" w:rsidRPr="00047631">
              <w:rPr>
                <w:rStyle w:val="af7"/>
                <w:webHidden/>
              </w:rPr>
              <w:fldChar w:fldCharType="end"/>
            </w:r>
          </w:hyperlink>
        </w:p>
        <w:p w14:paraId="7B4CE6BC" w14:textId="3A08E138" w:rsidR="00047631" w:rsidRPr="00047631" w:rsidRDefault="00267074" w:rsidP="00047631">
          <w:pPr>
            <w:pStyle w:val="TOC1"/>
            <w:ind w:leftChars="100" w:left="210"/>
            <w:rPr>
              <w:rStyle w:val="af7"/>
            </w:rPr>
          </w:pPr>
          <w:hyperlink w:anchor="_Toc181795107" w:history="1">
            <w:r w:rsidR="00047631" w:rsidRPr="00047631">
              <w:rPr>
                <w:rStyle w:val="af7"/>
              </w:rPr>
              <w:t>4.6</w:t>
            </w:r>
            <w:r w:rsidR="00047631" w:rsidRPr="00127314">
              <w:rPr>
                <w:rStyle w:val="af7"/>
              </w:rPr>
              <w:t xml:space="preserve"> 试运行与调试</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_Toc181795107 \h </w:instrText>
            </w:r>
            <w:r w:rsidR="00047631" w:rsidRPr="00047631">
              <w:rPr>
                <w:rStyle w:val="af7"/>
                <w:webHidden/>
              </w:rPr>
            </w:r>
            <w:r w:rsidR="00047631" w:rsidRPr="00047631">
              <w:rPr>
                <w:rStyle w:val="af7"/>
                <w:webHidden/>
              </w:rPr>
              <w:fldChar w:fldCharType="separate"/>
            </w:r>
            <w:r w:rsidR="00047631" w:rsidRPr="00047631">
              <w:rPr>
                <w:rStyle w:val="af7"/>
                <w:webHidden/>
              </w:rPr>
              <w:t>5</w:t>
            </w:r>
            <w:r w:rsidR="00047631" w:rsidRPr="00047631">
              <w:rPr>
                <w:rStyle w:val="af7"/>
                <w:webHidden/>
              </w:rPr>
              <w:fldChar w:fldCharType="end"/>
            </w:r>
          </w:hyperlink>
        </w:p>
        <w:p w14:paraId="503CBDF2" w14:textId="629CC59A" w:rsidR="00047631" w:rsidRPr="00047631" w:rsidRDefault="00267074" w:rsidP="00047631">
          <w:pPr>
            <w:pStyle w:val="TOC1"/>
            <w:ind w:leftChars="100" w:left="210"/>
            <w:rPr>
              <w:rStyle w:val="af7"/>
            </w:rPr>
          </w:pPr>
          <w:hyperlink w:anchor="_Toc181795108" w:history="1">
            <w:r w:rsidR="00047631" w:rsidRPr="00047631">
              <w:rPr>
                <w:rStyle w:val="af7"/>
              </w:rPr>
              <w:t>4.7</w:t>
            </w:r>
            <w:r w:rsidR="00047631" w:rsidRPr="00127314">
              <w:rPr>
                <w:rStyle w:val="af7"/>
              </w:rPr>
              <w:t xml:space="preserve"> 成品保护</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_Toc181795108 \h </w:instrText>
            </w:r>
            <w:r w:rsidR="00047631" w:rsidRPr="00047631">
              <w:rPr>
                <w:rStyle w:val="af7"/>
                <w:webHidden/>
              </w:rPr>
            </w:r>
            <w:r w:rsidR="00047631" w:rsidRPr="00047631">
              <w:rPr>
                <w:rStyle w:val="af7"/>
                <w:webHidden/>
              </w:rPr>
              <w:fldChar w:fldCharType="separate"/>
            </w:r>
            <w:r w:rsidR="00047631" w:rsidRPr="00047631">
              <w:rPr>
                <w:rStyle w:val="af7"/>
                <w:webHidden/>
              </w:rPr>
              <w:t>5</w:t>
            </w:r>
            <w:r w:rsidR="00047631" w:rsidRPr="00047631">
              <w:rPr>
                <w:rStyle w:val="af7"/>
                <w:webHidden/>
              </w:rPr>
              <w:fldChar w:fldCharType="end"/>
            </w:r>
          </w:hyperlink>
        </w:p>
        <w:p w14:paraId="454FCC4C" w14:textId="619256D5" w:rsidR="00047631" w:rsidRPr="00047631" w:rsidRDefault="00267074">
          <w:pPr>
            <w:pStyle w:val="TOC1"/>
            <w:rPr>
              <w:rStyle w:val="af7"/>
            </w:rPr>
          </w:pPr>
          <w:hyperlink w:anchor="_Toc181795109" w:history="1">
            <w:r w:rsidR="00047631" w:rsidRPr="00047631">
              <w:rPr>
                <w:rStyle w:val="af7"/>
              </w:rPr>
              <w:t>5</w:t>
            </w:r>
            <w:r w:rsidR="00047631" w:rsidRPr="00127314">
              <w:rPr>
                <w:rStyle w:val="af7"/>
              </w:rPr>
              <w:t xml:space="preserve"> 验收要求</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_Toc181795109 \h </w:instrText>
            </w:r>
            <w:r w:rsidR="00047631" w:rsidRPr="00047631">
              <w:rPr>
                <w:rStyle w:val="af7"/>
                <w:webHidden/>
              </w:rPr>
            </w:r>
            <w:r w:rsidR="00047631" w:rsidRPr="00047631">
              <w:rPr>
                <w:rStyle w:val="af7"/>
                <w:webHidden/>
              </w:rPr>
              <w:fldChar w:fldCharType="separate"/>
            </w:r>
            <w:r w:rsidR="00047631" w:rsidRPr="00047631">
              <w:rPr>
                <w:rStyle w:val="af7"/>
                <w:webHidden/>
              </w:rPr>
              <w:t>5</w:t>
            </w:r>
            <w:r w:rsidR="00047631" w:rsidRPr="00047631">
              <w:rPr>
                <w:rStyle w:val="af7"/>
                <w:webHidden/>
              </w:rPr>
              <w:fldChar w:fldCharType="end"/>
            </w:r>
          </w:hyperlink>
        </w:p>
        <w:p w14:paraId="215D6238" w14:textId="3DA46380" w:rsidR="00047631" w:rsidRPr="00047631" w:rsidRDefault="00267074" w:rsidP="00047631">
          <w:pPr>
            <w:pStyle w:val="TOC1"/>
            <w:ind w:leftChars="100" w:left="210"/>
            <w:rPr>
              <w:rStyle w:val="af7"/>
            </w:rPr>
          </w:pPr>
          <w:hyperlink w:anchor="_Toc181795110" w:history="1">
            <w:r w:rsidR="00047631" w:rsidRPr="00047631">
              <w:rPr>
                <w:rStyle w:val="af7"/>
              </w:rPr>
              <w:t>5.1</w:t>
            </w:r>
            <w:r w:rsidR="00047631" w:rsidRPr="00127314">
              <w:rPr>
                <w:rStyle w:val="af7"/>
              </w:rPr>
              <w:t xml:space="preserve"> 基本要求</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_Toc181795110 \h </w:instrText>
            </w:r>
            <w:r w:rsidR="00047631" w:rsidRPr="00047631">
              <w:rPr>
                <w:rStyle w:val="af7"/>
                <w:webHidden/>
              </w:rPr>
            </w:r>
            <w:r w:rsidR="00047631" w:rsidRPr="00047631">
              <w:rPr>
                <w:rStyle w:val="af7"/>
                <w:webHidden/>
              </w:rPr>
              <w:fldChar w:fldCharType="separate"/>
            </w:r>
            <w:r w:rsidR="00047631" w:rsidRPr="00047631">
              <w:rPr>
                <w:rStyle w:val="af7"/>
                <w:webHidden/>
              </w:rPr>
              <w:t>5</w:t>
            </w:r>
            <w:r w:rsidR="00047631" w:rsidRPr="00047631">
              <w:rPr>
                <w:rStyle w:val="af7"/>
                <w:webHidden/>
              </w:rPr>
              <w:fldChar w:fldCharType="end"/>
            </w:r>
          </w:hyperlink>
        </w:p>
        <w:p w14:paraId="168DB352" w14:textId="325EB22D" w:rsidR="00047631" w:rsidRPr="00047631" w:rsidRDefault="00267074" w:rsidP="00047631">
          <w:pPr>
            <w:pStyle w:val="TOC1"/>
            <w:ind w:leftChars="100" w:left="210"/>
            <w:rPr>
              <w:rStyle w:val="af7"/>
            </w:rPr>
          </w:pPr>
          <w:hyperlink w:anchor="_Toc181795111" w:history="1">
            <w:r w:rsidR="00047631" w:rsidRPr="00047631">
              <w:rPr>
                <w:rStyle w:val="af7"/>
              </w:rPr>
              <w:t>5.2</w:t>
            </w:r>
            <w:r w:rsidR="00047631" w:rsidRPr="00127314">
              <w:rPr>
                <w:rStyle w:val="af7"/>
              </w:rPr>
              <w:t xml:space="preserve"> 材料进场验收</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_Toc181795111 \h </w:instrText>
            </w:r>
            <w:r w:rsidR="00047631" w:rsidRPr="00047631">
              <w:rPr>
                <w:rStyle w:val="af7"/>
                <w:webHidden/>
              </w:rPr>
            </w:r>
            <w:r w:rsidR="00047631" w:rsidRPr="00047631">
              <w:rPr>
                <w:rStyle w:val="af7"/>
                <w:webHidden/>
              </w:rPr>
              <w:fldChar w:fldCharType="separate"/>
            </w:r>
            <w:r w:rsidR="00047631" w:rsidRPr="00047631">
              <w:rPr>
                <w:rStyle w:val="af7"/>
                <w:webHidden/>
              </w:rPr>
              <w:t>5</w:t>
            </w:r>
            <w:r w:rsidR="00047631" w:rsidRPr="00047631">
              <w:rPr>
                <w:rStyle w:val="af7"/>
                <w:webHidden/>
              </w:rPr>
              <w:fldChar w:fldCharType="end"/>
            </w:r>
          </w:hyperlink>
        </w:p>
        <w:p w14:paraId="55251460" w14:textId="28D3CCFA" w:rsidR="00047631" w:rsidRPr="00047631" w:rsidRDefault="00267074" w:rsidP="00047631">
          <w:pPr>
            <w:pStyle w:val="TOC1"/>
            <w:ind w:leftChars="100" w:left="210"/>
            <w:rPr>
              <w:rStyle w:val="af7"/>
            </w:rPr>
          </w:pPr>
          <w:hyperlink w:anchor="_Toc181795112" w:history="1">
            <w:r w:rsidR="00047631" w:rsidRPr="00047631">
              <w:rPr>
                <w:rStyle w:val="af7"/>
              </w:rPr>
              <w:t>5.3</w:t>
            </w:r>
            <w:r w:rsidR="00047631" w:rsidRPr="00127314">
              <w:rPr>
                <w:rStyle w:val="af7"/>
              </w:rPr>
              <w:t xml:space="preserve"> 过程检查</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_Toc181795112 \h </w:instrText>
            </w:r>
            <w:r w:rsidR="00047631" w:rsidRPr="00047631">
              <w:rPr>
                <w:rStyle w:val="af7"/>
                <w:webHidden/>
              </w:rPr>
            </w:r>
            <w:r w:rsidR="00047631" w:rsidRPr="00047631">
              <w:rPr>
                <w:rStyle w:val="af7"/>
                <w:webHidden/>
              </w:rPr>
              <w:fldChar w:fldCharType="separate"/>
            </w:r>
            <w:r w:rsidR="00047631" w:rsidRPr="00047631">
              <w:rPr>
                <w:rStyle w:val="af7"/>
                <w:webHidden/>
              </w:rPr>
              <w:t>5</w:t>
            </w:r>
            <w:r w:rsidR="00047631" w:rsidRPr="00047631">
              <w:rPr>
                <w:rStyle w:val="af7"/>
                <w:webHidden/>
              </w:rPr>
              <w:fldChar w:fldCharType="end"/>
            </w:r>
          </w:hyperlink>
        </w:p>
        <w:p w14:paraId="0A8B7A93" w14:textId="5FEE88DD" w:rsidR="00047631" w:rsidRPr="00047631" w:rsidRDefault="00267074" w:rsidP="00047631">
          <w:pPr>
            <w:pStyle w:val="TOC1"/>
            <w:ind w:leftChars="100" w:left="210"/>
            <w:rPr>
              <w:rStyle w:val="af7"/>
            </w:rPr>
          </w:pPr>
          <w:hyperlink w:anchor="_Toc181795113" w:history="1">
            <w:r w:rsidR="00047631" w:rsidRPr="00047631">
              <w:rPr>
                <w:rStyle w:val="af7"/>
              </w:rPr>
              <w:t>5.4</w:t>
            </w:r>
            <w:r w:rsidR="00047631" w:rsidRPr="00127314">
              <w:rPr>
                <w:rStyle w:val="af7"/>
              </w:rPr>
              <w:t xml:space="preserve"> 竣工验收</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_Toc181795113 \h </w:instrText>
            </w:r>
            <w:r w:rsidR="00047631" w:rsidRPr="00047631">
              <w:rPr>
                <w:rStyle w:val="af7"/>
                <w:webHidden/>
              </w:rPr>
            </w:r>
            <w:r w:rsidR="00047631" w:rsidRPr="00047631">
              <w:rPr>
                <w:rStyle w:val="af7"/>
                <w:webHidden/>
              </w:rPr>
              <w:fldChar w:fldCharType="separate"/>
            </w:r>
            <w:r w:rsidR="00047631" w:rsidRPr="00047631">
              <w:rPr>
                <w:rStyle w:val="af7"/>
                <w:webHidden/>
              </w:rPr>
              <w:t>6</w:t>
            </w:r>
            <w:r w:rsidR="00047631" w:rsidRPr="00047631">
              <w:rPr>
                <w:rStyle w:val="af7"/>
                <w:webHidden/>
              </w:rPr>
              <w:fldChar w:fldCharType="end"/>
            </w:r>
          </w:hyperlink>
        </w:p>
        <w:p w14:paraId="23EA08C2" w14:textId="4456F318" w:rsidR="00047631" w:rsidRPr="00047631" w:rsidRDefault="00267074">
          <w:pPr>
            <w:pStyle w:val="TOC1"/>
            <w:rPr>
              <w:rStyle w:val="af7"/>
            </w:rPr>
          </w:pPr>
          <w:hyperlink w:anchor="_Toc181795114" w:history="1">
            <w:r w:rsidR="00047631" w:rsidRPr="00047631">
              <w:rPr>
                <w:rStyle w:val="af7"/>
              </w:rPr>
              <w:t>6</w:t>
            </w:r>
            <w:r w:rsidR="00047631" w:rsidRPr="00127314">
              <w:rPr>
                <w:rStyle w:val="af7"/>
              </w:rPr>
              <w:t xml:space="preserve"> 服务要求</w:t>
            </w:r>
            <w:r w:rsidR="00047631" w:rsidRPr="00047631">
              <w:rPr>
                <w:rStyle w:val="af7"/>
                <w:webHidden/>
              </w:rPr>
              <w:tab/>
            </w:r>
            <w:r w:rsidR="00047631" w:rsidRPr="00047631">
              <w:rPr>
                <w:rStyle w:val="af7"/>
                <w:webHidden/>
              </w:rPr>
              <w:fldChar w:fldCharType="begin"/>
            </w:r>
            <w:r w:rsidR="00047631" w:rsidRPr="00047631">
              <w:rPr>
                <w:rStyle w:val="af7"/>
                <w:webHidden/>
              </w:rPr>
              <w:instrText xml:space="preserve"> PAGEREF _Toc181795114 \h </w:instrText>
            </w:r>
            <w:r w:rsidR="00047631" w:rsidRPr="00047631">
              <w:rPr>
                <w:rStyle w:val="af7"/>
                <w:webHidden/>
              </w:rPr>
            </w:r>
            <w:r w:rsidR="00047631" w:rsidRPr="00047631">
              <w:rPr>
                <w:rStyle w:val="af7"/>
                <w:webHidden/>
              </w:rPr>
              <w:fldChar w:fldCharType="separate"/>
            </w:r>
            <w:r w:rsidR="00047631" w:rsidRPr="00047631">
              <w:rPr>
                <w:rStyle w:val="af7"/>
                <w:webHidden/>
              </w:rPr>
              <w:t>6</w:t>
            </w:r>
            <w:r w:rsidR="00047631" w:rsidRPr="00047631">
              <w:rPr>
                <w:rStyle w:val="af7"/>
                <w:webHidden/>
              </w:rPr>
              <w:fldChar w:fldCharType="end"/>
            </w:r>
          </w:hyperlink>
        </w:p>
        <w:p w14:paraId="64E30475" w14:textId="645ECC85" w:rsidR="00AB1104" w:rsidRPr="00634D41" w:rsidRDefault="00AB1104" w:rsidP="00047631">
          <w:pPr>
            <w:spacing w:line="400" w:lineRule="exact"/>
            <w:ind w:firstLineChars="0" w:firstLine="0"/>
          </w:pPr>
          <w:r w:rsidRPr="00634D41">
            <w:rPr>
              <w:rFonts w:cstheme="minorHAnsi"/>
              <w:caps/>
            </w:rPr>
            <w:fldChar w:fldCharType="end"/>
          </w:r>
        </w:p>
      </w:sdtContent>
    </w:sdt>
    <w:p w14:paraId="6B81EA94" w14:textId="77777777" w:rsidR="00224DAF" w:rsidRDefault="00224DAF" w:rsidP="008B0F3B">
      <w:pPr>
        <w:snapToGrid/>
        <w:spacing w:line="300" w:lineRule="auto"/>
        <w:ind w:firstLineChars="0" w:firstLine="0"/>
        <w:jc w:val="center"/>
        <w:rPr>
          <w:rFonts w:cstheme="minorHAnsi"/>
          <w:caps/>
        </w:rPr>
      </w:pPr>
    </w:p>
    <w:p w14:paraId="78781512" w14:textId="1639CD91" w:rsidR="00224DAF" w:rsidRPr="00224DAF" w:rsidRDefault="00224DAF" w:rsidP="00224DAF">
      <w:pPr>
        <w:ind w:firstLine="64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701DA7F2" w:rsidR="00704417" w:rsidRPr="00621DE5" w:rsidRDefault="00F55F9F"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多联式空调机组</w:t>
      </w:r>
      <w:r w:rsidR="00621DE5" w:rsidRPr="00621DE5">
        <w:rPr>
          <w:rFonts w:ascii="黑体" w:eastAsia="黑体" w:hAnsi="黑体" w:hint="eastAsia"/>
          <w:sz w:val="32"/>
          <w:szCs w:val="32"/>
        </w:rPr>
        <w:t>技术标准</w:t>
      </w:r>
    </w:p>
    <w:p w14:paraId="3E3D3EB8" w14:textId="77777777" w:rsidR="00DD0E60" w:rsidRDefault="00DD0E60" w:rsidP="008B0F3B">
      <w:pPr>
        <w:pStyle w:val="a3"/>
        <w:snapToGrid/>
      </w:pPr>
      <w:bookmarkStart w:id="0" w:name="_Toc181795093"/>
      <w:bookmarkStart w:id="1" w:name="_Toc31288"/>
      <w:bookmarkStart w:id="2" w:name="_Toc26751"/>
      <w:bookmarkStart w:id="3" w:name="_Toc25588"/>
      <w:bookmarkStart w:id="4" w:name="_Toc31836"/>
      <w:bookmarkStart w:id="5" w:name="_Toc14884"/>
      <w:r>
        <w:rPr>
          <w:rFonts w:hint="eastAsia"/>
        </w:rPr>
        <w:t>范围</w:t>
      </w:r>
      <w:bookmarkEnd w:id="0"/>
    </w:p>
    <w:p w14:paraId="2B00E494" w14:textId="77777777" w:rsidR="00F55F9F" w:rsidRPr="00F55F9F" w:rsidRDefault="00F55F9F" w:rsidP="00F55F9F">
      <w:pPr>
        <w:snapToGrid/>
        <w:ind w:firstLine="420"/>
      </w:pPr>
      <w:r w:rsidRPr="00F55F9F">
        <w:rPr>
          <w:rFonts w:hint="eastAsia"/>
        </w:rPr>
        <w:t xml:space="preserve">本文件规定了集中采购多联式空调机组的产品技术要求、施工与调试要求、验收要求以及服务要求。  </w:t>
      </w:r>
    </w:p>
    <w:p w14:paraId="4E7523DC" w14:textId="7009629A" w:rsidR="00DD0E60" w:rsidRPr="00D23868" w:rsidRDefault="00F55F9F" w:rsidP="00F55F9F">
      <w:pPr>
        <w:snapToGrid/>
        <w:ind w:firstLine="420"/>
      </w:pPr>
      <w:r w:rsidRPr="00F55F9F">
        <w:rPr>
          <w:rFonts w:hint="eastAsia"/>
        </w:rPr>
        <w:t>本文件适用于商业或住宅项目使用的多联</w:t>
      </w:r>
      <w:r w:rsidR="00C15B4B">
        <w:rPr>
          <w:rFonts w:hint="eastAsia"/>
        </w:rPr>
        <w:t>式空调（热泵）</w:t>
      </w:r>
      <w:r w:rsidRPr="00F55F9F">
        <w:rPr>
          <w:rFonts w:hint="eastAsia"/>
        </w:rPr>
        <w:t>机组</w:t>
      </w:r>
      <w:r w:rsidR="001A0569" w:rsidRPr="00634D41">
        <w:rPr>
          <w:rFonts w:hint="eastAsia"/>
        </w:rPr>
        <w:t>。</w:t>
      </w:r>
    </w:p>
    <w:p w14:paraId="7EED8DA1" w14:textId="77777777" w:rsidR="00DD0E60" w:rsidRDefault="00DD0E60" w:rsidP="008B0F3B">
      <w:pPr>
        <w:pStyle w:val="a3"/>
        <w:snapToGrid/>
      </w:pPr>
      <w:bookmarkStart w:id="6" w:name="_Toc27536"/>
      <w:bookmarkStart w:id="7" w:name="_Toc7510"/>
      <w:bookmarkStart w:id="8" w:name="_Toc12836"/>
      <w:bookmarkStart w:id="9" w:name="_Toc2658"/>
      <w:bookmarkStart w:id="10" w:name="_Toc5648"/>
      <w:bookmarkStart w:id="11" w:name="_Toc181795094"/>
      <w:r>
        <w:rPr>
          <w:rFonts w:hint="eastAsia"/>
        </w:rPr>
        <w:t>规范性引用文件</w:t>
      </w:r>
      <w:bookmarkEnd w:id="6"/>
      <w:bookmarkEnd w:id="7"/>
      <w:bookmarkEnd w:id="8"/>
      <w:bookmarkEnd w:id="9"/>
      <w:bookmarkEnd w:id="10"/>
      <w:bookmarkEnd w:id="11"/>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6DA0DDF3" w14:textId="77777777" w:rsidR="008B26C9" w:rsidRPr="008B26C9" w:rsidRDefault="008B26C9" w:rsidP="008B26C9">
      <w:pPr>
        <w:snapToGrid/>
        <w:spacing w:line="360" w:lineRule="exact"/>
        <w:ind w:firstLine="420"/>
        <w:rPr>
          <w:rFonts w:cs="Calibri"/>
        </w:rPr>
      </w:pPr>
      <w:r w:rsidRPr="008B26C9">
        <w:rPr>
          <w:rFonts w:cs="Calibri"/>
        </w:rPr>
        <w:t>GB/T 18836        风管送风式空调（热泵）机组</w:t>
      </w:r>
    </w:p>
    <w:p w14:paraId="4F6FAFE2" w14:textId="77777777" w:rsidR="008B26C9" w:rsidRPr="008B26C9" w:rsidRDefault="008B26C9" w:rsidP="008B26C9">
      <w:pPr>
        <w:snapToGrid/>
        <w:spacing w:line="360" w:lineRule="exact"/>
        <w:ind w:firstLine="420"/>
        <w:rPr>
          <w:rFonts w:cs="Calibri"/>
        </w:rPr>
      </w:pPr>
      <w:r w:rsidRPr="008B26C9">
        <w:rPr>
          <w:rFonts w:cs="Calibri"/>
        </w:rPr>
        <w:t>GB/T 18837        多联式空调（热泵）机组</w:t>
      </w:r>
    </w:p>
    <w:p w14:paraId="0ABB4DA4" w14:textId="77777777" w:rsidR="008B26C9" w:rsidRPr="008B26C9" w:rsidRDefault="008B26C9" w:rsidP="008B26C9">
      <w:pPr>
        <w:snapToGrid/>
        <w:spacing w:line="360" w:lineRule="exact"/>
        <w:ind w:firstLine="420"/>
        <w:rPr>
          <w:rFonts w:cs="Calibri"/>
        </w:rPr>
      </w:pPr>
      <w:r w:rsidRPr="008B26C9">
        <w:rPr>
          <w:rFonts w:cs="Calibri"/>
        </w:rPr>
        <w:t>GB 21454-2021     多联式空调（热泵）机组能效限定值及能效等级</w:t>
      </w:r>
    </w:p>
    <w:p w14:paraId="4E9E4C91" w14:textId="77777777" w:rsidR="008B26C9" w:rsidRPr="008B26C9" w:rsidRDefault="008B26C9" w:rsidP="008B26C9">
      <w:pPr>
        <w:snapToGrid/>
        <w:spacing w:line="360" w:lineRule="exact"/>
        <w:ind w:firstLine="420"/>
        <w:rPr>
          <w:rFonts w:cs="Calibri"/>
        </w:rPr>
      </w:pPr>
      <w:r w:rsidRPr="008B26C9">
        <w:rPr>
          <w:rFonts w:cs="Calibri"/>
        </w:rPr>
        <w:t>GB/T 25857        低环境温度空气源多联式热泵（空调）机组</w:t>
      </w:r>
    </w:p>
    <w:p w14:paraId="29EC3529" w14:textId="77777777" w:rsidR="008B26C9" w:rsidRPr="008B26C9" w:rsidRDefault="008B26C9" w:rsidP="008B26C9">
      <w:pPr>
        <w:snapToGrid/>
        <w:spacing w:line="360" w:lineRule="exact"/>
        <w:ind w:firstLine="420"/>
        <w:rPr>
          <w:rFonts w:cs="Calibri"/>
        </w:rPr>
      </w:pPr>
      <w:r w:rsidRPr="008B26C9">
        <w:rPr>
          <w:rFonts w:cs="Calibri"/>
        </w:rPr>
        <w:t>GB/T 27941        多联式空调（热泵）机组应用设计与安装要求</w:t>
      </w:r>
    </w:p>
    <w:p w14:paraId="65C0419B" w14:textId="77777777" w:rsidR="008B26C9" w:rsidRPr="008B26C9" w:rsidRDefault="008B26C9" w:rsidP="008B26C9">
      <w:pPr>
        <w:snapToGrid/>
        <w:spacing w:line="360" w:lineRule="exact"/>
        <w:ind w:firstLine="420"/>
        <w:rPr>
          <w:rFonts w:cs="Calibri"/>
        </w:rPr>
      </w:pPr>
      <w:r w:rsidRPr="008B26C9">
        <w:rPr>
          <w:rFonts w:cs="Calibri"/>
        </w:rPr>
        <w:t>GB 50242          建筑给水排水及采暖工程施工质量验收规范</w:t>
      </w:r>
    </w:p>
    <w:p w14:paraId="1BA1BDBD" w14:textId="77777777" w:rsidR="008B26C9" w:rsidRPr="008B26C9" w:rsidRDefault="008B26C9" w:rsidP="008B26C9">
      <w:pPr>
        <w:snapToGrid/>
        <w:spacing w:line="360" w:lineRule="exact"/>
        <w:ind w:firstLine="420"/>
        <w:rPr>
          <w:rFonts w:cs="Calibri"/>
        </w:rPr>
      </w:pPr>
      <w:r w:rsidRPr="008B26C9">
        <w:rPr>
          <w:rFonts w:cs="Calibri"/>
        </w:rPr>
        <w:t>GB 50243          通风与空调工程施工质量验收规范</w:t>
      </w:r>
    </w:p>
    <w:p w14:paraId="26F8BAC0" w14:textId="77777777" w:rsidR="008B26C9" w:rsidRPr="008B26C9" w:rsidRDefault="008B26C9" w:rsidP="008B26C9">
      <w:pPr>
        <w:snapToGrid/>
        <w:spacing w:line="360" w:lineRule="exact"/>
        <w:ind w:firstLine="420"/>
        <w:rPr>
          <w:rFonts w:cs="Calibri"/>
        </w:rPr>
      </w:pPr>
      <w:r w:rsidRPr="008B26C9">
        <w:rPr>
          <w:rFonts w:cs="Calibri"/>
        </w:rPr>
        <w:t>GB 50274          制冷设备、空气分离设备安装工程施工及验收规范</w:t>
      </w:r>
    </w:p>
    <w:p w14:paraId="2F212F58" w14:textId="77777777" w:rsidR="008B26C9" w:rsidRPr="008B26C9" w:rsidRDefault="008B26C9" w:rsidP="008B26C9">
      <w:pPr>
        <w:snapToGrid/>
        <w:spacing w:line="360" w:lineRule="exact"/>
        <w:ind w:firstLine="420"/>
        <w:rPr>
          <w:rFonts w:cs="Calibri"/>
        </w:rPr>
      </w:pPr>
      <w:r w:rsidRPr="008B26C9">
        <w:rPr>
          <w:rFonts w:cs="Calibri"/>
        </w:rPr>
        <w:t>GB 50411          建筑节能工程施工质量验收规范</w:t>
      </w:r>
    </w:p>
    <w:p w14:paraId="27220369" w14:textId="77777777" w:rsidR="008B26C9" w:rsidRPr="008B26C9" w:rsidRDefault="008B26C9" w:rsidP="008B26C9">
      <w:pPr>
        <w:snapToGrid/>
        <w:spacing w:line="360" w:lineRule="exact"/>
        <w:ind w:firstLine="420"/>
        <w:rPr>
          <w:rFonts w:cs="Calibri"/>
        </w:rPr>
      </w:pPr>
      <w:r w:rsidRPr="008B26C9">
        <w:rPr>
          <w:rFonts w:cs="Calibri"/>
        </w:rPr>
        <w:t>GB 50738          通风与空调工程施工规范</w:t>
      </w:r>
    </w:p>
    <w:p w14:paraId="5EE98EB6" w14:textId="77777777" w:rsidR="008B26C9" w:rsidRPr="008B26C9" w:rsidRDefault="008B26C9" w:rsidP="008B26C9">
      <w:pPr>
        <w:snapToGrid/>
        <w:spacing w:line="360" w:lineRule="exact"/>
        <w:ind w:firstLine="420"/>
        <w:rPr>
          <w:rFonts w:cs="Calibri"/>
        </w:rPr>
      </w:pPr>
      <w:r w:rsidRPr="008B26C9">
        <w:rPr>
          <w:rFonts w:cs="Calibri"/>
        </w:rPr>
        <w:t>GB 55015          建筑节能与可再生能源利用通用规范</w:t>
      </w:r>
    </w:p>
    <w:p w14:paraId="4114C577" w14:textId="77777777" w:rsidR="008B26C9" w:rsidRPr="008B26C9" w:rsidRDefault="008B26C9" w:rsidP="008B26C9">
      <w:pPr>
        <w:snapToGrid/>
        <w:spacing w:line="360" w:lineRule="exact"/>
        <w:ind w:firstLine="420"/>
        <w:rPr>
          <w:rFonts w:cs="Calibri"/>
        </w:rPr>
      </w:pPr>
      <w:r w:rsidRPr="008B26C9">
        <w:rPr>
          <w:rFonts w:cs="Calibri"/>
        </w:rPr>
        <w:t>JGJ 142           辐射供暖供冷技术规程</w:t>
      </w:r>
    </w:p>
    <w:p w14:paraId="54E84EE8" w14:textId="77777777" w:rsidR="008B26C9" w:rsidRPr="008B26C9" w:rsidRDefault="008B26C9" w:rsidP="008B26C9">
      <w:pPr>
        <w:snapToGrid/>
        <w:spacing w:line="360" w:lineRule="exact"/>
        <w:ind w:firstLine="420"/>
        <w:rPr>
          <w:rFonts w:cs="Calibri"/>
        </w:rPr>
      </w:pPr>
      <w:r w:rsidRPr="008B26C9">
        <w:rPr>
          <w:rFonts w:cs="Calibri"/>
        </w:rPr>
        <w:t>JGJ 174           多联机空调系统工程技术规程</w:t>
      </w:r>
    </w:p>
    <w:p w14:paraId="37F156B7" w14:textId="5EAC3E9F" w:rsidR="00CC3B32" w:rsidRPr="00CC3B32" w:rsidRDefault="008B26C9" w:rsidP="00CC3B32">
      <w:pPr>
        <w:snapToGrid/>
        <w:spacing w:line="360" w:lineRule="exact"/>
        <w:ind w:firstLine="420"/>
        <w:rPr>
          <w:rFonts w:cs="Calibri"/>
        </w:rPr>
      </w:pPr>
      <w:r w:rsidRPr="008B26C9">
        <w:rPr>
          <w:rFonts w:cs="Calibri"/>
        </w:rPr>
        <w:t>T/CECS 10216      户用空调系统集中采购通用要求</w:t>
      </w:r>
    </w:p>
    <w:p w14:paraId="1AC67C8C" w14:textId="52DF1E1E" w:rsidR="00DD0E60" w:rsidRDefault="006A2186" w:rsidP="008B0F3B">
      <w:pPr>
        <w:pStyle w:val="a3"/>
        <w:snapToGrid/>
      </w:pPr>
      <w:bookmarkStart w:id="12" w:name="_Toc181795095"/>
      <w:r>
        <w:rPr>
          <w:rFonts w:hint="eastAsia"/>
        </w:rPr>
        <w:t>产品</w:t>
      </w:r>
      <w:r w:rsidR="00CC3B32" w:rsidRPr="00CC3B32">
        <w:rPr>
          <w:rFonts w:hint="eastAsia"/>
        </w:rPr>
        <w:t>技术要求</w:t>
      </w:r>
      <w:bookmarkEnd w:id="12"/>
    </w:p>
    <w:p w14:paraId="35F90A17" w14:textId="098B9FA7" w:rsidR="00CC3B32" w:rsidRDefault="006A2186" w:rsidP="00CC3B32">
      <w:pPr>
        <w:pStyle w:val="a4"/>
      </w:pPr>
      <w:bookmarkStart w:id="13" w:name="_Toc181795096"/>
      <w:r>
        <w:rPr>
          <w:rFonts w:hint="eastAsia"/>
        </w:rPr>
        <w:t>基本</w:t>
      </w:r>
      <w:r w:rsidRPr="00CC3B32">
        <w:rPr>
          <w:rFonts w:hint="eastAsia"/>
        </w:rPr>
        <w:t>要求</w:t>
      </w:r>
      <w:bookmarkEnd w:id="13"/>
    </w:p>
    <w:p w14:paraId="0E44E2A1" w14:textId="40419C68" w:rsidR="006A2186" w:rsidRPr="00292FBA" w:rsidRDefault="006A2186" w:rsidP="006A2186">
      <w:pPr>
        <w:pStyle w:val="a"/>
        <w:numPr>
          <w:ilvl w:val="3"/>
          <w:numId w:val="5"/>
        </w:numPr>
        <w:spacing w:before="156" w:after="156"/>
        <w:rPr>
          <w:rFonts w:asciiTheme="minorEastAsia" w:eastAsiaTheme="minorEastAsia" w:hAnsiTheme="minorEastAsia"/>
        </w:rPr>
      </w:pPr>
      <w:r w:rsidRPr="00292FBA">
        <w:rPr>
          <w:rFonts w:asciiTheme="minorEastAsia" w:eastAsiaTheme="minorEastAsia" w:hAnsiTheme="minorEastAsia" w:hint="eastAsia"/>
        </w:rPr>
        <w:t>多联机组室外机的压缩机和风扇需采用直流变频形式，室内机的风扇也需采用直流变频或交流变频驱动。</w:t>
      </w:r>
    </w:p>
    <w:p w14:paraId="03B6F0E4" w14:textId="301A0884" w:rsidR="006A2186" w:rsidRPr="00292FBA" w:rsidRDefault="006A2186" w:rsidP="006A2186">
      <w:pPr>
        <w:pStyle w:val="a"/>
        <w:numPr>
          <w:ilvl w:val="3"/>
          <w:numId w:val="5"/>
        </w:numPr>
        <w:spacing w:before="156" w:after="156"/>
        <w:rPr>
          <w:rFonts w:asciiTheme="minorEastAsia" w:eastAsiaTheme="minorEastAsia" w:hAnsiTheme="minorEastAsia"/>
        </w:rPr>
      </w:pPr>
      <w:r w:rsidRPr="00292FBA">
        <w:rPr>
          <w:rFonts w:asciiTheme="minorEastAsia" w:eastAsiaTheme="minorEastAsia" w:hAnsiTheme="minorEastAsia" w:hint="eastAsia"/>
        </w:rPr>
        <w:t>多联机组在任何正常运行时段所产生的噪音必须不超过国家及当地环保部门所制订的噪声控制要求。</w:t>
      </w:r>
    </w:p>
    <w:p w14:paraId="1C44095C" w14:textId="71C57569" w:rsidR="006A2186" w:rsidRPr="00292FBA" w:rsidRDefault="006A2186" w:rsidP="006A2186">
      <w:pPr>
        <w:pStyle w:val="a"/>
        <w:numPr>
          <w:ilvl w:val="3"/>
          <w:numId w:val="5"/>
        </w:numPr>
        <w:spacing w:before="156" w:after="156"/>
        <w:rPr>
          <w:rFonts w:asciiTheme="minorEastAsia" w:eastAsiaTheme="minorEastAsia" w:hAnsiTheme="minorEastAsia"/>
        </w:rPr>
      </w:pPr>
      <w:r w:rsidRPr="00292FBA">
        <w:rPr>
          <w:rFonts w:asciiTheme="minorEastAsia" w:eastAsiaTheme="minorEastAsia" w:hAnsiTheme="minorEastAsia" w:hint="eastAsia"/>
        </w:rPr>
        <w:t>多联机组的机身上必须安装原厂铭牌，铭牌上必须清楚标明有关设备的生产厂家的名称、设备的编号、规格型号、能效指标以及相关的技术参数。</w:t>
      </w:r>
    </w:p>
    <w:p w14:paraId="7927E08A" w14:textId="3F362598" w:rsidR="006A2186" w:rsidRPr="00292FBA" w:rsidRDefault="006A2186" w:rsidP="006A2186">
      <w:pPr>
        <w:pStyle w:val="a"/>
        <w:numPr>
          <w:ilvl w:val="3"/>
          <w:numId w:val="5"/>
        </w:numPr>
        <w:spacing w:before="156" w:after="156"/>
        <w:rPr>
          <w:rFonts w:asciiTheme="minorEastAsia" w:eastAsiaTheme="minorEastAsia" w:hAnsiTheme="minorEastAsia"/>
        </w:rPr>
      </w:pPr>
      <w:r w:rsidRPr="00292FBA">
        <w:rPr>
          <w:rFonts w:asciiTheme="minorEastAsia" w:eastAsiaTheme="minorEastAsia" w:hAnsiTheme="minorEastAsia" w:hint="eastAsia"/>
        </w:rPr>
        <w:t>多联机组室外机与多台室内机之间的冷媒管道的连接，须由厂家设计并确定各室内机的连接管径，并在配管连接处合理设置冷媒分流管（包括液态管、气态管）。每款冷媒分流装置须厂家提供，并满足与其链接的室内机的正常运行要求。</w:t>
      </w:r>
    </w:p>
    <w:p w14:paraId="0D52EED2" w14:textId="77F10D27" w:rsidR="001017F3" w:rsidRPr="001017F3" w:rsidRDefault="006A2186" w:rsidP="006A2186">
      <w:pPr>
        <w:pStyle w:val="a"/>
        <w:numPr>
          <w:ilvl w:val="3"/>
          <w:numId w:val="5"/>
        </w:numPr>
        <w:spacing w:before="156" w:after="156"/>
        <w:rPr>
          <w:rFonts w:ascii="宋体" w:eastAsia="宋体" w:hAnsi="宋体"/>
        </w:rPr>
      </w:pPr>
      <w:r>
        <w:rPr>
          <w:rFonts w:asciiTheme="minorEastAsia" w:eastAsiaTheme="minorEastAsia" w:hAnsiTheme="minorEastAsia" w:hint="eastAsia"/>
        </w:rPr>
        <w:lastRenderedPageBreak/>
        <w:t>多联机组应在制造出标称的各种条件下安全、可靠的工作，包括室内、外机的最大高度差，室内、外机最大管长，室内机之间的最大高度差，最大配置率，最小配置率，最高环境温度制冷，最低环境温度制热等。</w:t>
      </w:r>
    </w:p>
    <w:p w14:paraId="7C16CD55" w14:textId="29D19867" w:rsidR="001017F3" w:rsidRDefault="00D60804" w:rsidP="001017F3">
      <w:pPr>
        <w:pStyle w:val="a4"/>
      </w:pPr>
      <w:bookmarkStart w:id="14" w:name="_Toc181795097"/>
      <w:r w:rsidRPr="00D60804">
        <w:rPr>
          <w:rFonts w:hint="eastAsia"/>
        </w:rPr>
        <w:t>材料及部件要求</w:t>
      </w:r>
      <w:bookmarkEnd w:id="14"/>
    </w:p>
    <w:p w14:paraId="44864135" w14:textId="476F55D3" w:rsidR="00D60804" w:rsidRDefault="00D60804" w:rsidP="00D60804">
      <w:pPr>
        <w:pStyle w:val="a"/>
        <w:numPr>
          <w:ilvl w:val="3"/>
          <w:numId w:val="5"/>
        </w:numPr>
        <w:spacing w:before="156" w:after="156"/>
        <w:rPr>
          <w:rFonts w:ascii="黑体" w:hAnsi="黑体"/>
        </w:rPr>
      </w:pPr>
      <w:r w:rsidRPr="00D60804">
        <w:rPr>
          <w:rFonts w:ascii="黑体" w:hAnsi="黑体" w:hint="eastAsia"/>
        </w:rPr>
        <w:t>冷媒</w:t>
      </w:r>
    </w:p>
    <w:p w14:paraId="153C5333" w14:textId="7C151A06" w:rsidR="00D60804" w:rsidRPr="00D60804" w:rsidRDefault="00D60804" w:rsidP="00D60804">
      <w:pPr>
        <w:snapToGrid/>
        <w:ind w:firstLine="420"/>
      </w:pPr>
      <w:r w:rsidRPr="00D60804">
        <w:rPr>
          <w:rFonts w:hint="eastAsia"/>
        </w:rPr>
        <w:t>多联机组不得使用国家或有关部门禁止应用的工质，宜采用</w:t>
      </w:r>
      <w:r w:rsidRPr="00D60804">
        <w:t>R410A</w:t>
      </w:r>
      <w:r w:rsidRPr="00D60804">
        <w:rPr>
          <w:rFonts w:hint="eastAsia"/>
        </w:rPr>
        <w:t>或</w:t>
      </w:r>
      <w:r w:rsidRPr="00D60804">
        <w:t>R32</w:t>
      </w:r>
      <w:r w:rsidRPr="00D60804">
        <w:rPr>
          <w:rFonts w:hint="eastAsia"/>
        </w:rPr>
        <w:t>等环保冷媒。</w:t>
      </w:r>
    </w:p>
    <w:p w14:paraId="706006D2" w14:textId="4B17F872" w:rsidR="00D60804" w:rsidRDefault="00D60804" w:rsidP="001017F3">
      <w:pPr>
        <w:pStyle w:val="a"/>
        <w:numPr>
          <w:ilvl w:val="3"/>
          <w:numId w:val="5"/>
        </w:numPr>
        <w:spacing w:before="156" w:after="156"/>
        <w:rPr>
          <w:rFonts w:ascii="黑体" w:hAnsi="黑体"/>
        </w:rPr>
      </w:pPr>
      <w:r w:rsidRPr="00D60804">
        <w:rPr>
          <w:rFonts w:ascii="黑体" w:hAnsi="黑体" w:hint="eastAsia"/>
        </w:rPr>
        <w:t>冷媒管道</w:t>
      </w:r>
    </w:p>
    <w:p w14:paraId="46FFF87B" w14:textId="2FFF6E0D" w:rsidR="00D60804" w:rsidRPr="00CD03E6" w:rsidRDefault="00D60804" w:rsidP="00CD03E6">
      <w:pPr>
        <w:pStyle w:val="af9"/>
        <w:numPr>
          <w:ilvl w:val="0"/>
          <w:numId w:val="24"/>
        </w:numPr>
        <w:ind w:firstLineChars="193" w:firstLine="405"/>
        <w:rPr>
          <w:rFonts w:ascii="宋体" w:eastAsia="宋体" w:hAnsi="宋体"/>
          <w:sz w:val="21"/>
          <w:szCs w:val="21"/>
        </w:rPr>
      </w:pPr>
      <w:r w:rsidRPr="00CD03E6">
        <w:rPr>
          <w:rFonts w:ascii="宋体" w:eastAsia="宋体" w:hAnsi="宋体" w:hint="eastAsia"/>
          <w:sz w:val="21"/>
          <w:szCs w:val="21"/>
        </w:rPr>
        <w:t>采用符合GB/T 17791规定的优质无磷无缝紫铜管。</w:t>
      </w:r>
    </w:p>
    <w:p w14:paraId="64EC5090" w14:textId="5238B932" w:rsidR="00D60804" w:rsidRPr="00CD03E6" w:rsidRDefault="00D60804" w:rsidP="00CD03E6">
      <w:pPr>
        <w:pStyle w:val="af9"/>
        <w:numPr>
          <w:ilvl w:val="0"/>
          <w:numId w:val="24"/>
        </w:numPr>
        <w:ind w:firstLineChars="193" w:firstLine="405"/>
        <w:rPr>
          <w:rFonts w:ascii="宋体" w:eastAsia="宋体" w:hAnsi="宋体"/>
          <w:sz w:val="21"/>
          <w:szCs w:val="21"/>
        </w:rPr>
      </w:pPr>
      <w:r w:rsidRPr="00CD03E6">
        <w:rPr>
          <w:rFonts w:ascii="宋体" w:eastAsia="宋体" w:hAnsi="宋体" w:hint="eastAsia"/>
          <w:sz w:val="21"/>
          <w:szCs w:val="21"/>
        </w:rPr>
        <w:t>铜管内外表面清洁，光泽度好，铜管扩口及弯曲性能、延展性能好；铜管组织均匀致密，尺寸精度高；无有害物质及氧化膜，无沙眼、偏心度好、无渗漏且须经过脱油脂处理。</w:t>
      </w:r>
    </w:p>
    <w:p w14:paraId="71A31317" w14:textId="65258F40" w:rsidR="00D60804" w:rsidRPr="00CD03E6" w:rsidRDefault="00D60804" w:rsidP="00CD03E6">
      <w:pPr>
        <w:pStyle w:val="af9"/>
        <w:numPr>
          <w:ilvl w:val="0"/>
          <w:numId w:val="24"/>
        </w:numPr>
        <w:ind w:firstLineChars="193" w:firstLine="405"/>
        <w:rPr>
          <w:rFonts w:ascii="宋体" w:eastAsia="宋体" w:hAnsi="宋体"/>
          <w:sz w:val="21"/>
          <w:szCs w:val="21"/>
        </w:rPr>
      </w:pPr>
      <w:r w:rsidRPr="00CD03E6">
        <w:rPr>
          <w:rFonts w:ascii="宋体" w:eastAsia="宋体" w:hAnsi="宋体" w:hint="eastAsia"/>
          <w:sz w:val="21"/>
          <w:szCs w:val="21"/>
        </w:rPr>
        <w:t>分流管：必须采用厂家认可的分流管。</w:t>
      </w:r>
    </w:p>
    <w:p w14:paraId="6DE93803" w14:textId="5C8E5343" w:rsidR="00D60804" w:rsidRDefault="00D60804" w:rsidP="001017F3">
      <w:pPr>
        <w:pStyle w:val="a"/>
        <w:numPr>
          <w:ilvl w:val="3"/>
          <w:numId w:val="5"/>
        </w:numPr>
        <w:spacing w:before="156" w:after="156"/>
        <w:rPr>
          <w:rFonts w:ascii="黑体" w:hAnsi="黑体"/>
        </w:rPr>
      </w:pPr>
      <w:r w:rsidRPr="00D60804">
        <w:rPr>
          <w:rFonts w:ascii="黑体" w:hAnsi="黑体" w:hint="eastAsia"/>
        </w:rPr>
        <w:t>压缩机</w:t>
      </w:r>
    </w:p>
    <w:p w14:paraId="75CBB479" w14:textId="40ECB69E" w:rsidR="00CD03E6" w:rsidRPr="00CD03E6" w:rsidRDefault="00CD03E6" w:rsidP="00CD03E6">
      <w:pPr>
        <w:pStyle w:val="af9"/>
        <w:numPr>
          <w:ilvl w:val="0"/>
          <w:numId w:val="26"/>
        </w:numPr>
        <w:ind w:firstLineChars="202" w:firstLine="424"/>
        <w:rPr>
          <w:rFonts w:ascii="宋体" w:eastAsia="宋体" w:hAnsi="宋体"/>
          <w:sz w:val="21"/>
          <w:szCs w:val="21"/>
        </w:rPr>
      </w:pPr>
      <w:r w:rsidRPr="00CD03E6">
        <w:rPr>
          <w:rFonts w:ascii="宋体" w:eastAsia="宋体" w:hAnsi="宋体" w:hint="eastAsia"/>
          <w:sz w:val="21"/>
          <w:szCs w:val="21"/>
        </w:rPr>
        <w:t>压缩机须为高效涡旋式压缩机（全密封涡旋式）或双转子压缩机或摆动式压缩机。</w:t>
      </w:r>
    </w:p>
    <w:p w14:paraId="22D7857D" w14:textId="542695E0" w:rsidR="00CD03E6" w:rsidRPr="00CD03E6" w:rsidRDefault="00CD03E6" w:rsidP="00CD03E6">
      <w:pPr>
        <w:pStyle w:val="af9"/>
        <w:numPr>
          <w:ilvl w:val="0"/>
          <w:numId w:val="26"/>
        </w:numPr>
        <w:ind w:firstLineChars="193" w:firstLine="405"/>
        <w:rPr>
          <w:rFonts w:ascii="宋体" w:eastAsia="宋体" w:hAnsi="宋体"/>
          <w:sz w:val="21"/>
          <w:szCs w:val="21"/>
        </w:rPr>
      </w:pPr>
      <w:r w:rsidRPr="00CD03E6">
        <w:rPr>
          <w:rFonts w:ascii="宋体" w:eastAsia="宋体" w:hAnsi="宋体" w:hint="eastAsia"/>
          <w:sz w:val="21"/>
          <w:szCs w:val="21"/>
        </w:rPr>
        <w:t>压缩机能够根据制冷及供暖负荷变化线性改变运转速度。</w:t>
      </w:r>
    </w:p>
    <w:p w14:paraId="4128C5E1" w14:textId="6750A157" w:rsidR="00CD03E6" w:rsidRPr="00CD03E6" w:rsidRDefault="00CD03E6" w:rsidP="00CD03E6">
      <w:pPr>
        <w:pStyle w:val="af9"/>
        <w:numPr>
          <w:ilvl w:val="0"/>
          <w:numId w:val="26"/>
        </w:numPr>
        <w:ind w:firstLineChars="193" w:firstLine="405"/>
        <w:rPr>
          <w:rFonts w:ascii="宋体" w:eastAsia="宋体" w:hAnsi="宋体"/>
          <w:sz w:val="21"/>
          <w:szCs w:val="21"/>
        </w:rPr>
      </w:pPr>
      <w:r w:rsidRPr="00CD03E6">
        <w:rPr>
          <w:rFonts w:ascii="宋体" w:eastAsia="宋体" w:hAnsi="宋体" w:hint="eastAsia"/>
          <w:sz w:val="21"/>
          <w:szCs w:val="21"/>
        </w:rPr>
        <w:t>应具有冷媒高压及低压断路保护、压缩机高温保护、电流过载保护、变频器过载保护等安全装置。</w:t>
      </w:r>
    </w:p>
    <w:p w14:paraId="543C2ECA" w14:textId="1B4A872F" w:rsidR="00CD03E6" w:rsidRPr="00CD03E6" w:rsidRDefault="00CD03E6" w:rsidP="00CD03E6">
      <w:pPr>
        <w:pStyle w:val="af9"/>
        <w:numPr>
          <w:ilvl w:val="0"/>
          <w:numId w:val="26"/>
        </w:numPr>
        <w:ind w:firstLineChars="193" w:firstLine="405"/>
        <w:rPr>
          <w:rFonts w:ascii="宋体" w:eastAsia="宋体" w:hAnsi="宋体"/>
          <w:sz w:val="21"/>
          <w:szCs w:val="21"/>
        </w:rPr>
      </w:pPr>
      <w:r w:rsidRPr="00CD03E6">
        <w:rPr>
          <w:rFonts w:ascii="宋体" w:eastAsia="宋体" w:hAnsi="宋体" w:hint="eastAsia"/>
          <w:sz w:val="21"/>
          <w:szCs w:val="21"/>
        </w:rPr>
        <w:t>压缩机应具有隔震弹簧及橡胶减震装置。</w:t>
      </w:r>
    </w:p>
    <w:p w14:paraId="71EF69E6" w14:textId="2831EEE9" w:rsidR="00D60804" w:rsidRDefault="00D60804" w:rsidP="001017F3">
      <w:pPr>
        <w:pStyle w:val="a"/>
        <w:numPr>
          <w:ilvl w:val="3"/>
          <w:numId w:val="5"/>
        </w:numPr>
        <w:spacing w:before="156" w:after="156"/>
        <w:rPr>
          <w:rFonts w:ascii="黑体" w:hAnsi="黑体"/>
        </w:rPr>
      </w:pPr>
      <w:r w:rsidRPr="00D60804">
        <w:rPr>
          <w:rFonts w:ascii="黑体" w:hAnsi="黑体" w:hint="eastAsia"/>
        </w:rPr>
        <w:t>室外机</w:t>
      </w:r>
    </w:p>
    <w:p w14:paraId="75698CCF" w14:textId="6102BBD5" w:rsidR="00CD03E6" w:rsidRPr="00CD03E6" w:rsidRDefault="00CD03E6" w:rsidP="00CD03E6">
      <w:pPr>
        <w:pStyle w:val="af9"/>
        <w:numPr>
          <w:ilvl w:val="0"/>
          <w:numId w:val="27"/>
        </w:numPr>
        <w:ind w:firstLineChars="202" w:firstLine="424"/>
        <w:rPr>
          <w:rFonts w:ascii="宋体" w:eastAsia="宋体" w:hAnsi="宋体"/>
          <w:sz w:val="21"/>
          <w:szCs w:val="21"/>
        </w:rPr>
      </w:pPr>
      <w:r w:rsidRPr="00CD03E6">
        <w:rPr>
          <w:rFonts w:ascii="宋体" w:eastAsia="宋体" w:hAnsi="宋体" w:hint="eastAsia"/>
          <w:sz w:val="21"/>
          <w:szCs w:val="21"/>
        </w:rPr>
        <w:t>多联机组室外机须是原厂制造，外壳须用厚镀锌钢制造。</w:t>
      </w:r>
    </w:p>
    <w:p w14:paraId="6D4BDCAE" w14:textId="1530E43A" w:rsidR="00CD03E6" w:rsidRPr="00CD03E6" w:rsidRDefault="00CD03E6" w:rsidP="00CD03E6">
      <w:pPr>
        <w:pStyle w:val="af9"/>
        <w:numPr>
          <w:ilvl w:val="0"/>
          <w:numId w:val="27"/>
        </w:numPr>
        <w:ind w:firstLineChars="202" w:firstLine="424"/>
        <w:rPr>
          <w:rFonts w:ascii="宋体" w:eastAsia="宋体" w:hAnsi="宋体"/>
          <w:sz w:val="21"/>
          <w:szCs w:val="21"/>
        </w:rPr>
      </w:pPr>
      <w:r w:rsidRPr="00CD03E6">
        <w:rPr>
          <w:rFonts w:ascii="宋体" w:eastAsia="宋体" w:hAnsi="宋体" w:hint="eastAsia"/>
          <w:sz w:val="21"/>
          <w:szCs w:val="21"/>
        </w:rPr>
        <w:t>室外机的冷凝器冷媒盘管采用铜管及铝散热片制作。</w:t>
      </w:r>
    </w:p>
    <w:p w14:paraId="125DE63E" w14:textId="0FB049DC" w:rsidR="00CD03E6" w:rsidRPr="00CD03E6" w:rsidRDefault="00CD03E6" w:rsidP="00CD03E6">
      <w:pPr>
        <w:pStyle w:val="af9"/>
        <w:numPr>
          <w:ilvl w:val="0"/>
          <w:numId w:val="27"/>
        </w:numPr>
        <w:ind w:firstLineChars="202" w:firstLine="424"/>
        <w:rPr>
          <w:rFonts w:ascii="宋体" w:eastAsia="宋体" w:hAnsi="宋体"/>
          <w:sz w:val="21"/>
          <w:szCs w:val="21"/>
        </w:rPr>
      </w:pPr>
      <w:r w:rsidRPr="00CD03E6">
        <w:rPr>
          <w:rFonts w:ascii="宋体" w:eastAsia="宋体" w:hAnsi="宋体" w:hint="eastAsia"/>
          <w:sz w:val="21"/>
          <w:szCs w:val="21"/>
        </w:rPr>
        <w:t>空调室外机外壳应具有良好的防雨和安全防护功能，外壳必须有足够的角钢和槽钢支持，外壳装置在运行时须无震动且不产生噪音。</w:t>
      </w:r>
    </w:p>
    <w:p w14:paraId="1EA739BD" w14:textId="790E26A7" w:rsidR="00CD03E6" w:rsidRPr="00CD03E6" w:rsidRDefault="00CD03E6" w:rsidP="00CD03E6">
      <w:pPr>
        <w:pStyle w:val="af9"/>
        <w:numPr>
          <w:ilvl w:val="0"/>
          <w:numId w:val="27"/>
        </w:numPr>
        <w:ind w:firstLineChars="202" w:firstLine="424"/>
        <w:rPr>
          <w:rFonts w:ascii="宋体" w:eastAsia="宋体" w:hAnsi="宋体"/>
          <w:sz w:val="21"/>
          <w:szCs w:val="21"/>
        </w:rPr>
      </w:pPr>
      <w:r w:rsidRPr="00CD03E6">
        <w:rPr>
          <w:rFonts w:ascii="宋体" w:eastAsia="宋体" w:hAnsi="宋体" w:hint="eastAsia"/>
          <w:sz w:val="21"/>
          <w:szCs w:val="21"/>
        </w:rPr>
        <w:t>室外机面板等要求采用长寿命耐腐蚀的材料制作。</w:t>
      </w:r>
    </w:p>
    <w:p w14:paraId="2A1997C9" w14:textId="2EEDDB8A" w:rsidR="00D60804" w:rsidRDefault="00D60804" w:rsidP="001017F3">
      <w:pPr>
        <w:pStyle w:val="a"/>
        <w:numPr>
          <w:ilvl w:val="3"/>
          <w:numId w:val="5"/>
        </w:numPr>
        <w:spacing w:before="156" w:after="156"/>
        <w:rPr>
          <w:rFonts w:ascii="黑体" w:hAnsi="黑体"/>
        </w:rPr>
      </w:pPr>
      <w:r w:rsidRPr="00D60804">
        <w:rPr>
          <w:rFonts w:ascii="黑体" w:hAnsi="黑体" w:hint="eastAsia"/>
        </w:rPr>
        <w:t>室内机</w:t>
      </w:r>
    </w:p>
    <w:p w14:paraId="300C442F" w14:textId="0658E558" w:rsidR="00CD03E6" w:rsidRPr="00CD03E6" w:rsidRDefault="00CD03E6" w:rsidP="00CD03E6">
      <w:pPr>
        <w:pStyle w:val="af9"/>
        <w:numPr>
          <w:ilvl w:val="0"/>
          <w:numId w:val="28"/>
        </w:numPr>
        <w:ind w:firstLineChars="202" w:firstLine="424"/>
        <w:rPr>
          <w:rFonts w:ascii="宋体" w:eastAsia="宋体" w:hAnsi="宋体"/>
          <w:sz w:val="21"/>
          <w:szCs w:val="21"/>
        </w:rPr>
      </w:pPr>
      <w:r w:rsidRPr="00CD03E6">
        <w:rPr>
          <w:rFonts w:ascii="宋体" w:eastAsia="宋体" w:hAnsi="宋体" w:hint="eastAsia"/>
          <w:sz w:val="21"/>
          <w:szCs w:val="21"/>
        </w:rPr>
        <w:t>多联机组室内机的蒸发器冷媒盘管采用铜管及铝散热片制作。</w:t>
      </w:r>
    </w:p>
    <w:p w14:paraId="61A092B1" w14:textId="1B630264" w:rsidR="00CD03E6" w:rsidRPr="00CD03E6" w:rsidRDefault="00CD03E6" w:rsidP="00CD03E6">
      <w:pPr>
        <w:pStyle w:val="af9"/>
        <w:numPr>
          <w:ilvl w:val="0"/>
          <w:numId w:val="28"/>
        </w:numPr>
        <w:ind w:firstLineChars="202" w:firstLine="424"/>
        <w:rPr>
          <w:rFonts w:ascii="宋体" w:eastAsia="宋体" w:hAnsi="宋体"/>
          <w:sz w:val="21"/>
          <w:szCs w:val="21"/>
        </w:rPr>
      </w:pPr>
      <w:r w:rsidRPr="00CD03E6">
        <w:rPr>
          <w:rFonts w:ascii="宋体" w:eastAsia="宋体" w:hAnsi="宋体" w:hint="eastAsia"/>
          <w:sz w:val="21"/>
          <w:szCs w:val="21"/>
        </w:rPr>
        <w:t>室内机提供可打开的镶板，供维修及清洁蒸发器。</w:t>
      </w:r>
    </w:p>
    <w:p w14:paraId="68288569" w14:textId="405F6A41" w:rsidR="00CD03E6" w:rsidRPr="00CD03E6" w:rsidRDefault="00CD03E6" w:rsidP="00CD03E6">
      <w:pPr>
        <w:pStyle w:val="af9"/>
        <w:numPr>
          <w:ilvl w:val="0"/>
          <w:numId w:val="28"/>
        </w:numPr>
        <w:ind w:firstLineChars="202" w:firstLine="424"/>
        <w:rPr>
          <w:rFonts w:ascii="宋体" w:eastAsia="宋体" w:hAnsi="宋体"/>
          <w:sz w:val="21"/>
          <w:szCs w:val="21"/>
        </w:rPr>
      </w:pPr>
      <w:r w:rsidRPr="00CD03E6">
        <w:rPr>
          <w:rFonts w:ascii="宋体" w:eastAsia="宋体" w:hAnsi="宋体" w:hint="eastAsia"/>
          <w:sz w:val="21"/>
          <w:szCs w:val="21"/>
        </w:rPr>
        <w:t>蒸发器配置凝结水盘，凝结水接收盘应能容纳全部盘管。</w:t>
      </w:r>
    </w:p>
    <w:p w14:paraId="759309AC" w14:textId="277C14BC" w:rsidR="00CD03E6" w:rsidRPr="00CD03E6" w:rsidRDefault="00CD03E6" w:rsidP="00CD03E6">
      <w:pPr>
        <w:pStyle w:val="af9"/>
        <w:numPr>
          <w:ilvl w:val="0"/>
          <w:numId w:val="28"/>
        </w:numPr>
        <w:ind w:firstLineChars="202" w:firstLine="424"/>
        <w:rPr>
          <w:rFonts w:ascii="宋体" w:eastAsia="宋体" w:hAnsi="宋体"/>
          <w:sz w:val="21"/>
          <w:szCs w:val="21"/>
        </w:rPr>
      </w:pPr>
      <w:r w:rsidRPr="00CD03E6">
        <w:rPr>
          <w:rFonts w:ascii="宋体" w:eastAsia="宋体" w:hAnsi="宋体" w:hint="eastAsia"/>
          <w:sz w:val="21"/>
          <w:szCs w:val="21"/>
        </w:rPr>
        <w:t>凝结水接收盘的外面应由原厂提供保温，有关保温材料须符合当地消防部门的要求。</w:t>
      </w:r>
    </w:p>
    <w:p w14:paraId="24E70758" w14:textId="13471DD8" w:rsidR="00CD03E6" w:rsidRPr="00CD03E6" w:rsidRDefault="00CD03E6" w:rsidP="00CD03E6">
      <w:pPr>
        <w:pStyle w:val="af9"/>
        <w:numPr>
          <w:ilvl w:val="0"/>
          <w:numId w:val="28"/>
        </w:numPr>
        <w:ind w:firstLineChars="202" w:firstLine="424"/>
        <w:rPr>
          <w:rFonts w:ascii="宋体" w:eastAsia="宋体" w:hAnsi="宋体"/>
          <w:sz w:val="21"/>
          <w:szCs w:val="21"/>
        </w:rPr>
      </w:pPr>
      <w:r w:rsidRPr="00CD03E6">
        <w:rPr>
          <w:rFonts w:ascii="宋体" w:eastAsia="宋体" w:hAnsi="宋体" w:hint="eastAsia"/>
          <w:sz w:val="21"/>
          <w:szCs w:val="21"/>
        </w:rPr>
        <w:t>天嵌式和住宅用风管型空调室内机应配有冷凝水泵以保证冷凝水排水通畅。</w:t>
      </w:r>
    </w:p>
    <w:p w14:paraId="4E11782F" w14:textId="2A509E18" w:rsidR="00CD03E6" w:rsidRPr="00CD03E6" w:rsidRDefault="00CD03E6" w:rsidP="00CD03E6">
      <w:pPr>
        <w:pStyle w:val="af9"/>
        <w:numPr>
          <w:ilvl w:val="0"/>
          <w:numId w:val="28"/>
        </w:numPr>
        <w:ind w:firstLineChars="202" w:firstLine="424"/>
        <w:rPr>
          <w:rFonts w:ascii="宋体" w:eastAsia="宋体" w:hAnsi="宋体"/>
          <w:sz w:val="21"/>
          <w:szCs w:val="21"/>
        </w:rPr>
      </w:pPr>
      <w:r w:rsidRPr="00CD03E6">
        <w:rPr>
          <w:rFonts w:ascii="宋体" w:eastAsia="宋体" w:hAnsi="宋体" w:hint="eastAsia"/>
          <w:sz w:val="21"/>
          <w:szCs w:val="21"/>
        </w:rPr>
        <w:t>天嵌式室内机面板应具有统一的外形及尺寸。</w:t>
      </w:r>
    </w:p>
    <w:p w14:paraId="010732D3" w14:textId="6F9A147E" w:rsidR="00D60804" w:rsidRDefault="00D60804" w:rsidP="001017F3">
      <w:pPr>
        <w:pStyle w:val="a"/>
        <w:numPr>
          <w:ilvl w:val="3"/>
          <w:numId w:val="5"/>
        </w:numPr>
        <w:spacing w:before="156" w:after="156"/>
        <w:rPr>
          <w:rFonts w:ascii="黑体" w:hAnsi="黑体"/>
        </w:rPr>
      </w:pPr>
      <w:r w:rsidRPr="00D60804">
        <w:rPr>
          <w:rFonts w:ascii="黑体" w:hAnsi="黑体" w:hint="eastAsia"/>
        </w:rPr>
        <w:t>冷凝水管</w:t>
      </w:r>
    </w:p>
    <w:p w14:paraId="05111D23" w14:textId="4379EC97" w:rsidR="00253B8E" w:rsidRPr="00253B8E" w:rsidRDefault="00253B8E" w:rsidP="00253B8E">
      <w:pPr>
        <w:snapToGrid/>
        <w:ind w:firstLine="420"/>
      </w:pPr>
      <w:r w:rsidRPr="00253B8E">
        <w:rPr>
          <w:rFonts w:hint="eastAsia"/>
        </w:rPr>
        <w:t>冷凝水管采用UPVC材质，壁厚满足国家标准。</w:t>
      </w:r>
    </w:p>
    <w:p w14:paraId="7BA544DB" w14:textId="377633B3" w:rsidR="00D60804" w:rsidRDefault="00D60804" w:rsidP="001017F3">
      <w:pPr>
        <w:pStyle w:val="a"/>
        <w:numPr>
          <w:ilvl w:val="3"/>
          <w:numId w:val="5"/>
        </w:numPr>
        <w:spacing w:before="156" w:after="156"/>
        <w:rPr>
          <w:rFonts w:ascii="黑体" w:hAnsi="黑体"/>
        </w:rPr>
      </w:pPr>
      <w:r w:rsidRPr="00D60804">
        <w:rPr>
          <w:rFonts w:ascii="黑体" w:hAnsi="黑体" w:hint="eastAsia"/>
        </w:rPr>
        <w:t>风管</w:t>
      </w:r>
    </w:p>
    <w:p w14:paraId="4DF6ED42" w14:textId="6CA65021" w:rsidR="00253B8E" w:rsidRPr="00253B8E" w:rsidRDefault="00253B8E" w:rsidP="00253B8E">
      <w:pPr>
        <w:pStyle w:val="af9"/>
        <w:numPr>
          <w:ilvl w:val="0"/>
          <w:numId w:val="29"/>
        </w:numPr>
        <w:ind w:firstLineChars="202" w:firstLine="424"/>
        <w:rPr>
          <w:rFonts w:ascii="宋体" w:eastAsia="宋体" w:hAnsi="宋体"/>
          <w:sz w:val="21"/>
          <w:szCs w:val="21"/>
        </w:rPr>
      </w:pPr>
      <w:r w:rsidRPr="00253B8E">
        <w:rPr>
          <w:rFonts w:ascii="宋体" w:eastAsia="宋体" w:hAnsi="宋体" w:hint="eastAsia"/>
          <w:sz w:val="21"/>
          <w:szCs w:val="21"/>
        </w:rPr>
        <w:t>选用镀锌铁皮风管或复合材料风管。软管采用铝箔伸缩保温通风软管。</w:t>
      </w:r>
    </w:p>
    <w:p w14:paraId="14F8DB8A" w14:textId="435CFC59" w:rsidR="00253B8E" w:rsidRPr="00253B8E" w:rsidRDefault="00253B8E" w:rsidP="00253B8E">
      <w:pPr>
        <w:pStyle w:val="af9"/>
        <w:numPr>
          <w:ilvl w:val="0"/>
          <w:numId w:val="29"/>
        </w:numPr>
        <w:ind w:firstLineChars="202" w:firstLine="424"/>
        <w:rPr>
          <w:rFonts w:ascii="宋体" w:eastAsia="宋体" w:hAnsi="宋体"/>
          <w:sz w:val="21"/>
          <w:szCs w:val="21"/>
        </w:rPr>
      </w:pPr>
      <w:r w:rsidRPr="00253B8E">
        <w:rPr>
          <w:rFonts w:ascii="宋体" w:eastAsia="宋体" w:hAnsi="宋体" w:hint="eastAsia"/>
          <w:sz w:val="21"/>
          <w:szCs w:val="21"/>
        </w:rPr>
        <w:t>风管材料需满足国家和当地消防要求。室内机与风管之间的柔性连接采用帆布软接管。</w:t>
      </w:r>
    </w:p>
    <w:p w14:paraId="4CAA2182" w14:textId="77777777" w:rsidR="00253B8E" w:rsidRPr="00253B8E" w:rsidRDefault="00253B8E" w:rsidP="00253B8E">
      <w:pPr>
        <w:pStyle w:val="afc"/>
      </w:pPr>
    </w:p>
    <w:p w14:paraId="2DDA1816" w14:textId="7E3C6E2E" w:rsidR="00D60804" w:rsidRDefault="00D60804" w:rsidP="001017F3">
      <w:pPr>
        <w:pStyle w:val="a"/>
        <w:numPr>
          <w:ilvl w:val="3"/>
          <w:numId w:val="5"/>
        </w:numPr>
        <w:spacing w:before="156" w:after="156"/>
        <w:rPr>
          <w:rFonts w:ascii="黑体" w:hAnsi="黑体"/>
        </w:rPr>
      </w:pPr>
      <w:r w:rsidRPr="00D60804">
        <w:rPr>
          <w:rFonts w:ascii="黑体" w:hAnsi="黑体" w:hint="eastAsia"/>
        </w:rPr>
        <w:lastRenderedPageBreak/>
        <w:t>风口</w:t>
      </w:r>
    </w:p>
    <w:p w14:paraId="5F813FFF" w14:textId="4DBBB32C" w:rsidR="00E17D4F" w:rsidRPr="00E17D4F" w:rsidRDefault="00E17D4F" w:rsidP="00E17D4F">
      <w:pPr>
        <w:pStyle w:val="af9"/>
        <w:numPr>
          <w:ilvl w:val="0"/>
          <w:numId w:val="30"/>
        </w:numPr>
        <w:ind w:firstLineChars="202" w:firstLine="424"/>
        <w:rPr>
          <w:rFonts w:ascii="宋体" w:eastAsia="宋体" w:hAnsi="宋体"/>
          <w:sz w:val="21"/>
          <w:szCs w:val="21"/>
        </w:rPr>
      </w:pPr>
      <w:r w:rsidRPr="00E17D4F">
        <w:rPr>
          <w:rFonts w:ascii="宋体" w:eastAsia="宋体" w:hAnsi="宋体" w:hint="eastAsia"/>
          <w:sz w:val="21"/>
          <w:szCs w:val="21"/>
        </w:rPr>
        <w:t>送风口：可根据使用方要求选用ABS风口、铝合金风口或铝合金烤漆风口。送风口分单层百叶、双层百叶、条缝型及高大空间或配合内装采用旋流风口、喷口、弧形百叶风口、无边框风口等多种型式。</w:t>
      </w:r>
    </w:p>
    <w:p w14:paraId="7C80FDF6" w14:textId="34D56E42" w:rsidR="00E17D4F" w:rsidRPr="00E17D4F" w:rsidRDefault="00E17D4F" w:rsidP="00E17D4F">
      <w:pPr>
        <w:pStyle w:val="af9"/>
        <w:numPr>
          <w:ilvl w:val="0"/>
          <w:numId w:val="30"/>
        </w:numPr>
        <w:ind w:firstLineChars="202" w:firstLine="424"/>
        <w:rPr>
          <w:rFonts w:ascii="宋体" w:eastAsia="宋体" w:hAnsi="宋体"/>
          <w:sz w:val="21"/>
          <w:szCs w:val="21"/>
        </w:rPr>
      </w:pPr>
      <w:r w:rsidRPr="00E17D4F">
        <w:rPr>
          <w:rFonts w:ascii="宋体" w:eastAsia="宋体" w:hAnsi="宋体" w:hint="eastAsia"/>
          <w:sz w:val="21"/>
          <w:szCs w:val="21"/>
        </w:rPr>
        <w:t>ABS风口技术要求：有边框的风口边框最薄处不低于2.5mm; 叶片采用调节的线型叶片；考虑到风口滤网整体性，风口深度不少于35㎜；型材采用高标准的ABS-PVC混合聚合物，PVC占比60%以上；通过高温塑形挤出型材，材料需要保证其韧度，叶片需不易折弯和变形；本产品耐腐蚀耐和保温效果好，热传导系数低，可以有效防止表面结露。</w:t>
      </w:r>
    </w:p>
    <w:p w14:paraId="7B9BCEE2" w14:textId="7AF3BA8E" w:rsidR="00E17D4F" w:rsidRPr="00E17D4F" w:rsidRDefault="00E17D4F" w:rsidP="00E17D4F">
      <w:pPr>
        <w:pStyle w:val="af9"/>
        <w:numPr>
          <w:ilvl w:val="0"/>
          <w:numId w:val="30"/>
        </w:numPr>
        <w:ind w:firstLineChars="202" w:firstLine="424"/>
        <w:rPr>
          <w:rFonts w:ascii="宋体" w:eastAsia="宋体" w:hAnsi="宋体"/>
          <w:sz w:val="21"/>
          <w:szCs w:val="21"/>
        </w:rPr>
      </w:pPr>
      <w:r w:rsidRPr="00E17D4F">
        <w:rPr>
          <w:rFonts w:ascii="宋体" w:eastAsia="宋体" w:hAnsi="宋体" w:hint="eastAsia"/>
          <w:sz w:val="21"/>
          <w:szCs w:val="21"/>
        </w:rPr>
        <w:t>铝合金风口技术要求：铝合金型材6063-T5，产品符合GB 5237.1标准；有边框的风口边框最薄处不少于1.2mm；叶片采用实心叶片，叶片最薄处厚度不少于1.0mm；考虑到风口滤网整体性，风口深度不少于30㎜；c.表面采用粉末静电喷涂，喷涂厚度70~90微米。</w:t>
      </w:r>
    </w:p>
    <w:p w14:paraId="235CB282" w14:textId="7348DEF5" w:rsidR="00E17D4F" w:rsidRPr="00E17D4F" w:rsidRDefault="00E17D4F" w:rsidP="00E17D4F">
      <w:pPr>
        <w:pStyle w:val="af9"/>
        <w:numPr>
          <w:ilvl w:val="0"/>
          <w:numId w:val="30"/>
        </w:numPr>
        <w:ind w:firstLineChars="202" w:firstLine="424"/>
        <w:rPr>
          <w:rFonts w:ascii="宋体" w:eastAsia="宋体" w:hAnsi="宋体"/>
          <w:sz w:val="21"/>
          <w:szCs w:val="21"/>
        </w:rPr>
      </w:pPr>
      <w:r w:rsidRPr="00E17D4F">
        <w:rPr>
          <w:rFonts w:ascii="宋体" w:eastAsia="宋体" w:hAnsi="宋体" w:hint="eastAsia"/>
          <w:sz w:val="21"/>
          <w:szCs w:val="21"/>
        </w:rPr>
        <w:t>回风口：材质与送风口一致；回风口采用门铰式或弹簧式开启，并带过滤网。</w:t>
      </w:r>
    </w:p>
    <w:p w14:paraId="00B7AADD" w14:textId="3CAB0BF0" w:rsidR="00D60804" w:rsidRDefault="00D60804" w:rsidP="001017F3">
      <w:pPr>
        <w:pStyle w:val="a"/>
        <w:numPr>
          <w:ilvl w:val="3"/>
          <w:numId w:val="5"/>
        </w:numPr>
        <w:spacing w:before="156" w:after="156"/>
        <w:rPr>
          <w:rFonts w:ascii="宋体" w:eastAsia="宋体" w:hAnsi="宋体"/>
        </w:rPr>
      </w:pPr>
      <w:r w:rsidRPr="00D60804">
        <w:rPr>
          <w:rFonts w:ascii="黑体" w:hAnsi="黑体" w:hint="eastAsia"/>
        </w:rPr>
        <w:t>保温材料</w:t>
      </w:r>
    </w:p>
    <w:p w14:paraId="3B46293F" w14:textId="5742CC1A" w:rsidR="0025261F" w:rsidRPr="0025261F" w:rsidRDefault="0025261F" w:rsidP="0025261F">
      <w:pPr>
        <w:pStyle w:val="af9"/>
        <w:numPr>
          <w:ilvl w:val="0"/>
          <w:numId w:val="31"/>
        </w:numPr>
        <w:ind w:firstLineChars="202" w:firstLine="424"/>
        <w:rPr>
          <w:rFonts w:ascii="宋体" w:eastAsia="宋体" w:hAnsi="宋体"/>
          <w:sz w:val="21"/>
          <w:szCs w:val="21"/>
        </w:rPr>
      </w:pPr>
      <w:r w:rsidRPr="0025261F">
        <w:rPr>
          <w:rFonts w:ascii="宋体" w:eastAsia="宋体" w:hAnsi="宋体" w:hint="eastAsia"/>
          <w:sz w:val="21"/>
          <w:szCs w:val="21"/>
        </w:rPr>
        <w:t>风管保温须为不燃材料，如外覆铝箔贴面的离心玻璃棉，满足国家和当地消防标准及环保要求。</w:t>
      </w:r>
    </w:p>
    <w:p w14:paraId="57CC0D1A" w14:textId="389CE28E" w:rsidR="001017F3" w:rsidRPr="0025261F" w:rsidRDefault="0025261F" w:rsidP="0025261F">
      <w:pPr>
        <w:pStyle w:val="af9"/>
        <w:numPr>
          <w:ilvl w:val="0"/>
          <w:numId w:val="31"/>
        </w:numPr>
        <w:ind w:firstLineChars="202" w:firstLine="424"/>
        <w:rPr>
          <w:rFonts w:ascii="宋体" w:eastAsia="宋体" w:hAnsi="宋体"/>
          <w:sz w:val="21"/>
          <w:szCs w:val="21"/>
        </w:rPr>
      </w:pPr>
      <w:r w:rsidRPr="0025261F">
        <w:rPr>
          <w:rFonts w:ascii="宋体" w:eastAsia="宋体" w:hAnsi="宋体" w:hint="eastAsia"/>
          <w:sz w:val="21"/>
          <w:szCs w:val="21"/>
        </w:rPr>
        <w:t>冷媒管道和冷凝水管道的保温采用难燃B1级的橡塑材料，产品及厚度等应满足GB/T 17794的要求。</w:t>
      </w:r>
    </w:p>
    <w:p w14:paraId="448BAAC9" w14:textId="4726BCA5" w:rsidR="00FC26E1" w:rsidRDefault="00A113AE" w:rsidP="00FC26E1">
      <w:pPr>
        <w:pStyle w:val="a4"/>
      </w:pPr>
      <w:bookmarkStart w:id="15" w:name="_Toc181795098"/>
      <w:r>
        <w:rPr>
          <w:rFonts w:hint="eastAsia"/>
        </w:rPr>
        <w:t>性能</w:t>
      </w:r>
      <w:r w:rsidR="00FC26E1" w:rsidRPr="00CC3B32">
        <w:rPr>
          <w:rFonts w:hint="eastAsia"/>
        </w:rPr>
        <w:t>要求</w:t>
      </w:r>
      <w:bookmarkEnd w:id="15"/>
    </w:p>
    <w:p w14:paraId="1B17FC4B" w14:textId="3BB3765C" w:rsidR="00FC26E1" w:rsidRPr="00634D41" w:rsidRDefault="007B576F" w:rsidP="00634D41">
      <w:pPr>
        <w:snapToGrid/>
        <w:ind w:firstLine="420"/>
      </w:pPr>
      <w:r>
        <w:rPr>
          <w:rFonts w:hint="eastAsia"/>
        </w:rPr>
        <w:t>多联式空调机组</w:t>
      </w:r>
      <w:r w:rsidR="00A113AE" w:rsidRPr="00634D41">
        <w:rPr>
          <w:rFonts w:hint="eastAsia"/>
        </w:rPr>
        <w:t>的各项性能指标应符合表1及相关国家或地方标准的要求。</w:t>
      </w:r>
    </w:p>
    <w:p w14:paraId="48B20E75" w14:textId="7C24C8B0" w:rsidR="00A113AE" w:rsidRDefault="00A113AE" w:rsidP="00A113AE">
      <w:pPr>
        <w:pStyle w:val="aff7"/>
        <w:snapToGrid/>
        <w:ind w:firstLine="420"/>
      </w:pPr>
      <w:r w:rsidRPr="008324E4">
        <w:t>表</w:t>
      </w:r>
      <w:r w:rsidRPr="008324E4">
        <w:rPr>
          <w:rFonts w:hint="eastAsia"/>
        </w:rPr>
        <w:t xml:space="preserve"> </w:t>
      </w:r>
      <w:r w:rsidRPr="008324E4">
        <w:t xml:space="preserve">1  </w:t>
      </w:r>
      <w:r w:rsidR="007B576F">
        <w:rPr>
          <w:rFonts w:hint="eastAsia"/>
        </w:rPr>
        <w:t>多联式空调机组</w:t>
      </w:r>
      <w:r>
        <w:rPr>
          <w:rFonts w:hint="eastAsia"/>
        </w:rPr>
        <w:t>性能</w:t>
      </w:r>
      <w:r w:rsidR="007B576F">
        <w:rPr>
          <w:rFonts w:hint="eastAsia"/>
        </w:rPr>
        <w:t>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9"/>
        <w:gridCol w:w="5811"/>
        <w:gridCol w:w="1123"/>
      </w:tblGrid>
      <w:tr w:rsidR="007B576F" w14:paraId="270082D2" w14:textId="77777777" w:rsidTr="003C4ECE">
        <w:trPr>
          <w:trHeight w:val="284"/>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401413FD" w14:textId="24FC8CC5" w:rsidR="007B576F" w:rsidRPr="007B576F" w:rsidRDefault="007B576F" w:rsidP="007B576F">
            <w:pPr>
              <w:pStyle w:val="afc"/>
              <w:widowControl w:val="0"/>
              <w:ind w:firstLineChars="0" w:firstLine="0"/>
              <w:jc w:val="center"/>
              <w:rPr>
                <w:color w:val="000000"/>
                <w:sz w:val="18"/>
                <w:szCs w:val="18"/>
              </w:rPr>
            </w:pPr>
            <w:r w:rsidRPr="007B576F">
              <w:rPr>
                <w:rFonts w:hint="eastAsia"/>
                <w:color w:val="000000"/>
                <w:sz w:val="18"/>
                <w:szCs w:val="18"/>
              </w:rPr>
              <w:t>项目</w:t>
            </w:r>
          </w:p>
        </w:tc>
        <w:tc>
          <w:tcPr>
            <w:tcW w:w="5811" w:type="dxa"/>
            <w:tcBorders>
              <w:top w:val="single" w:sz="4" w:space="0" w:color="auto"/>
              <w:left w:val="single" w:sz="4" w:space="0" w:color="auto"/>
              <w:bottom w:val="single" w:sz="4" w:space="0" w:color="auto"/>
              <w:right w:val="single" w:sz="4" w:space="0" w:color="auto"/>
            </w:tcBorders>
            <w:vAlign w:val="center"/>
            <w:hideMark/>
          </w:tcPr>
          <w:p w14:paraId="5D4FB7A3" w14:textId="77777777" w:rsidR="007B576F" w:rsidRPr="007B576F" w:rsidRDefault="007B576F" w:rsidP="007B576F">
            <w:pPr>
              <w:pStyle w:val="afc"/>
              <w:widowControl w:val="0"/>
              <w:ind w:firstLineChars="0" w:firstLine="0"/>
              <w:jc w:val="center"/>
              <w:rPr>
                <w:color w:val="000000"/>
                <w:sz w:val="18"/>
                <w:szCs w:val="18"/>
              </w:rPr>
            </w:pPr>
            <w:r w:rsidRPr="007B576F">
              <w:rPr>
                <w:rFonts w:hint="eastAsia"/>
                <w:color w:val="000000"/>
                <w:sz w:val="18"/>
                <w:szCs w:val="18"/>
              </w:rPr>
              <w:t>技术要求</w:t>
            </w:r>
          </w:p>
        </w:tc>
        <w:tc>
          <w:tcPr>
            <w:tcW w:w="1123" w:type="dxa"/>
            <w:tcBorders>
              <w:top w:val="single" w:sz="4" w:space="0" w:color="auto"/>
              <w:left w:val="single" w:sz="4" w:space="0" w:color="auto"/>
              <w:bottom w:val="single" w:sz="4" w:space="0" w:color="auto"/>
              <w:right w:val="single" w:sz="4" w:space="0" w:color="auto"/>
            </w:tcBorders>
            <w:vAlign w:val="center"/>
            <w:hideMark/>
          </w:tcPr>
          <w:p w14:paraId="5644C32D" w14:textId="2D5C7E3C" w:rsidR="007B576F" w:rsidRPr="007B576F" w:rsidRDefault="007B576F" w:rsidP="007B576F">
            <w:pPr>
              <w:pStyle w:val="afc"/>
              <w:widowControl w:val="0"/>
              <w:ind w:firstLineChars="0" w:firstLine="0"/>
              <w:jc w:val="center"/>
              <w:rPr>
                <w:color w:val="000000"/>
                <w:sz w:val="18"/>
                <w:szCs w:val="18"/>
              </w:rPr>
            </w:pPr>
            <w:r>
              <w:rPr>
                <w:rFonts w:hint="eastAsia"/>
                <w:color w:val="000000"/>
                <w:sz w:val="18"/>
                <w:szCs w:val="18"/>
              </w:rPr>
              <w:t>测试</w:t>
            </w:r>
            <w:r w:rsidRPr="007B576F">
              <w:rPr>
                <w:rFonts w:hint="eastAsia"/>
                <w:color w:val="000000"/>
                <w:sz w:val="18"/>
                <w:szCs w:val="18"/>
              </w:rPr>
              <w:t>方法</w:t>
            </w:r>
          </w:p>
        </w:tc>
      </w:tr>
      <w:tr w:rsidR="003C4ECE" w14:paraId="50618C66" w14:textId="77777777" w:rsidTr="003C4ECE">
        <w:trPr>
          <w:trHeight w:val="284"/>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34B6FCAA" w14:textId="337951A6" w:rsidR="003C4ECE" w:rsidRPr="007B576F" w:rsidRDefault="003C4ECE" w:rsidP="003C4ECE">
            <w:pPr>
              <w:pStyle w:val="afc"/>
              <w:widowControl w:val="0"/>
              <w:ind w:firstLineChars="0" w:firstLine="0"/>
              <w:jc w:val="center"/>
              <w:rPr>
                <w:color w:val="000000"/>
                <w:sz w:val="18"/>
                <w:szCs w:val="18"/>
              </w:rPr>
            </w:pPr>
            <w:r w:rsidRPr="007B576F">
              <w:rPr>
                <w:rFonts w:hint="eastAsia"/>
                <w:color w:val="000000"/>
                <w:sz w:val="18"/>
                <w:szCs w:val="18"/>
              </w:rPr>
              <w:t>制冷系统密封性能</w:t>
            </w:r>
          </w:p>
        </w:tc>
        <w:tc>
          <w:tcPr>
            <w:tcW w:w="5811" w:type="dxa"/>
            <w:tcBorders>
              <w:top w:val="single" w:sz="4" w:space="0" w:color="auto"/>
              <w:left w:val="single" w:sz="4" w:space="0" w:color="auto"/>
              <w:bottom w:val="single" w:sz="4" w:space="0" w:color="auto"/>
              <w:right w:val="single" w:sz="4" w:space="0" w:color="auto"/>
            </w:tcBorders>
            <w:vAlign w:val="center"/>
            <w:hideMark/>
          </w:tcPr>
          <w:p w14:paraId="6B07CF8F"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机组制冷系统各部分制冷剂的泄漏量应≤14g</w:t>
            </w:r>
            <w:r w:rsidRPr="007B576F">
              <w:rPr>
                <w:color w:val="000000"/>
                <w:sz w:val="18"/>
                <w:szCs w:val="18"/>
              </w:rPr>
              <w:t>/</w:t>
            </w:r>
            <w:r w:rsidRPr="007B576F">
              <w:rPr>
                <w:rFonts w:hint="eastAsia"/>
                <w:color w:val="000000"/>
                <w:sz w:val="18"/>
                <w:szCs w:val="18"/>
              </w:rPr>
              <w:t>a</w:t>
            </w:r>
          </w:p>
        </w:tc>
        <w:tc>
          <w:tcPr>
            <w:tcW w:w="1123" w:type="dxa"/>
            <w:vMerge w:val="restart"/>
            <w:tcBorders>
              <w:top w:val="single" w:sz="4" w:space="0" w:color="auto"/>
              <w:left w:val="single" w:sz="4" w:space="0" w:color="auto"/>
              <w:right w:val="single" w:sz="4" w:space="0" w:color="auto"/>
            </w:tcBorders>
            <w:vAlign w:val="center"/>
            <w:hideMark/>
          </w:tcPr>
          <w:p w14:paraId="25B29DEE" w14:textId="391F446E" w:rsidR="003C4ECE" w:rsidRPr="007B576F" w:rsidRDefault="003C4ECE" w:rsidP="003C4ECE">
            <w:pPr>
              <w:pStyle w:val="afc"/>
              <w:widowControl w:val="0"/>
              <w:ind w:firstLineChars="0" w:firstLine="0"/>
              <w:jc w:val="center"/>
              <w:rPr>
                <w:color w:val="000000"/>
                <w:sz w:val="18"/>
                <w:szCs w:val="18"/>
              </w:rPr>
            </w:pPr>
            <w:r w:rsidRPr="007B576F">
              <w:rPr>
                <w:color w:val="000000"/>
                <w:sz w:val="18"/>
                <w:szCs w:val="18"/>
              </w:rPr>
              <w:t xml:space="preserve">GB/T </w:t>
            </w:r>
            <w:r w:rsidRPr="007B576F">
              <w:rPr>
                <w:rFonts w:hint="eastAsia"/>
                <w:color w:val="000000"/>
                <w:sz w:val="18"/>
                <w:szCs w:val="18"/>
              </w:rPr>
              <w:t>18837</w:t>
            </w:r>
          </w:p>
        </w:tc>
      </w:tr>
      <w:tr w:rsidR="003C4ECE" w14:paraId="1DFB2E6A" w14:textId="77777777" w:rsidTr="003C4ECE">
        <w:trPr>
          <w:trHeight w:val="284"/>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39E460A5"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制冷量</w:t>
            </w:r>
          </w:p>
        </w:tc>
        <w:tc>
          <w:tcPr>
            <w:tcW w:w="5811" w:type="dxa"/>
            <w:tcBorders>
              <w:top w:val="single" w:sz="4" w:space="0" w:color="auto"/>
              <w:left w:val="single" w:sz="4" w:space="0" w:color="auto"/>
              <w:bottom w:val="single" w:sz="4" w:space="0" w:color="auto"/>
              <w:right w:val="single" w:sz="4" w:space="0" w:color="auto"/>
            </w:tcBorders>
            <w:vAlign w:val="center"/>
            <w:hideMark/>
          </w:tcPr>
          <w:p w14:paraId="095C63AD"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机组的实测制冷量不应小于名义制冷量的95%。</w:t>
            </w:r>
          </w:p>
        </w:tc>
        <w:tc>
          <w:tcPr>
            <w:tcW w:w="1123" w:type="dxa"/>
            <w:vMerge/>
            <w:tcBorders>
              <w:left w:val="single" w:sz="4" w:space="0" w:color="auto"/>
              <w:right w:val="single" w:sz="4" w:space="0" w:color="auto"/>
            </w:tcBorders>
            <w:vAlign w:val="center"/>
            <w:hideMark/>
          </w:tcPr>
          <w:p w14:paraId="38688D22" w14:textId="27A32FD5" w:rsidR="003C4ECE" w:rsidRPr="007B576F" w:rsidRDefault="003C4ECE" w:rsidP="007B576F">
            <w:pPr>
              <w:pStyle w:val="afc"/>
              <w:widowControl w:val="0"/>
              <w:ind w:firstLine="360"/>
              <w:jc w:val="center"/>
              <w:rPr>
                <w:color w:val="000000"/>
                <w:sz w:val="18"/>
                <w:szCs w:val="18"/>
              </w:rPr>
            </w:pPr>
          </w:p>
        </w:tc>
      </w:tr>
      <w:tr w:rsidR="003C4ECE" w14:paraId="0816415A" w14:textId="77777777" w:rsidTr="003C4ECE">
        <w:trPr>
          <w:trHeight w:val="284"/>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034F6CA6"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制冷消耗功率</w:t>
            </w:r>
          </w:p>
        </w:tc>
        <w:tc>
          <w:tcPr>
            <w:tcW w:w="5811" w:type="dxa"/>
            <w:tcBorders>
              <w:top w:val="single" w:sz="4" w:space="0" w:color="auto"/>
              <w:left w:val="single" w:sz="4" w:space="0" w:color="auto"/>
              <w:bottom w:val="single" w:sz="4" w:space="0" w:color="auto"/>
              <w:right w:val="single" w:sz="4" w:space="0" w:color="auto"/>
            </w:tcBorders>
            <w:vAlign w:val="center"/>
            <w:hideMark/>
          </w:tcPr>
          <w:p w14:paraId="1907D447"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机组的实测制冷消耗功率不应大于名义制冷消耗功率的110%。</w:t>
            </w:r>
          </w:p>
        </w:tc>
        <w:tc>
          <w:tcPr>
            <w:tcW w:w="1123" w:type="dxa"/>
            <w:vMerge/>
            <w:tcBorders>
              <w:left w:val="single" w:sz="4" w:space="0" w:color="auto"/>
              <w:right w:val="single" w:sz="4" w:space="0" w:color="auto"/>
            </w:tcBorders>
            <w:vAlign w:val="center"/>
            <w:hideMark/>
          </w:tcPr>
          <w:p w14:paraId="5C677592" w14:textId="71BC026B" w:rsidR="003C4ECE" w:rsidRPr="007B576F" w:rsidRDefault="003C4ECE" w:rsidP="007B576F">
            <w:pPr>
              <w:pStyle w:val="afc"/>
              <w:widowControl w:val="0"/>
              <w:ind w:firstLine="360"/>
              <w:jc w:val="center"/>
              <w:rPr>
                <w:color w:val="000000"/>
                <w:sz w:val="18"/>
                <w:szCs w:val="18"/>
              </w:rPr>
            </w:pPr>
          </w:p>
        </w:tc>
      </w:tr>
      <w:tr w:rsidR="003C4ECE" w14:paraId="2701B47A" w14:textId="77777777" w:rsidTr="003C4ECE">
        <w:trPr>
          <w:trHeight w:val="284"/>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1D71DF8E"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热泵制热量</w:t>
            </w:r>
          </w:p>
        </w:tc>
        <w:tc>
          <w:tcPr>
            <w:tcW w:w="5811" w:type="dxa"/>
            <w:tcBorders>
              <w:top w:val="single" w:sz="4" w:space="0" w:color="auto"/>
              <w:left w:val="single" w:sz="4" w:space="0" w:color="auto"/>
              <w:bottom w:val="single" w:sz="4" w:space="0" w:color="auto"/>
              <w:right w:val="single" w:sz="4" w:space="0" w:color="auto"/>
            </w:tcBorders>
            <w:vAlign w:val="center"/>
            <w:hideMark/>
          </w:tcPr>
          <w:p w14:paraId="349A0DCC"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机组的实测制热量不应小于名义制热量的95%。</w:t>
            </w:r>
          </w:p>
        </w:tc>
        <w:tc>
          <w:tcPr>
            <w:tcW w:w="1123" w:type="dxa"/>
            <w:vMerge/>
            <w:tcBorders>
              <w:left w:val="single" w:sz="4" w:space="0" w:color="auto"/>
              <w:right w:val="single" w:sz="4" w:space="0" w:color="auto"/>
            </w:tcBorders>
            <w:vAlign w:val="center"/>
            <w:hideMark/>
          </w:tcPr>
          <w:p w14:paraId="15102254" w14:textId="49AA7548" w:rsidR="003C4ECE" w:rsidRPr="007B576F" w:rsidRDefault="003C4ECE" w:rsidP="007B576F">
            <w:pPr>
              <w:pStyle w:val="afc"/>
              <w:widowControl w:val="0"/>
              <w:ind w:firstLine="360"/>
              <w:jc w:val="center"/>
              <w:rPr>
                <w:color w:val="000000"/>
                <w:sz w:val="18"/>
                <w:szCs w:val="18"/>
              </w:rPr>
            </w:pPr>
          </w:p>
        </w:tc>
      </w:tr>
      <w:tr w:rsidR="003C4ECE" w14:paraId="5AD4CE92" w14:textId="77777777" w:rsidTr="003C4ECE">
        <w:trPr>
          <w:trHeight w:val="284"/>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4135D540"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热泵制热消耗功率</w:t>
            </w:r>
          </w:p>
        </w:tc>
        <w:tc>
          <w:tcPr>
            <w:tcW w:w="5811" w:type="dxa"/>
            <w:tcBorders>
              <w:top w:val="single" w:sz="4" w:space="0" w:color="auto"/>
              <w:left w:val="single" w:sz="4" w:space="0" w:color="auto"/>
              <w:bottom w:val="single" w:sz="4" w:space="0" w:color="auto"/>
              <w:right w:val="single" w:sz="4" w:space="0" w:color="auto"/>
            </w:tcBorders>
            <w:vAlign w:val="center"/>
            <w:hideMark/>
          </w:tcPr>
          <w:p w14:paraId="4942CC2B"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机组的实测制热消耗功率不应大于名义制热消耗功率的110%。</w:t>
            </w:r>
          </w:p>
        </w:tc>
        <w:tc>
          <w:tcPr>
            <w:tcW w:w="1123" w:type="dxa"/>
            <w:vMerge/>
            <w:tcBorders>
              <w:left w:val="single" w:sz="4" w:space="0" w:color="auto"/>
              <w:right w:val="single" w:sz="4" w:space="0" w:color="auto"/>
            </w:tcBorders>
            <w:vAlign w:val="center"/>
          </w:tcPr>
          <w:p w14:paraId="229F783F" w14:textId="7707501D" w:rsidR="003C4ECE" w:rsidRPr="007B576F" w:rsidRDefault="003C4ECE" w:rsidP="007B576F">
            <w:pPr>
              <w:pStyle w:val="afc"/>
              <w:widowControl w:val="0"/>
              <w:ind w:firstLine="360"/>
              <w:jc w:val="center"/>
              <w:rPr>
                <w:color w:val="000000"/>
                <w:sz w:val="18"/>
                <w:szCs w:val="18"/>
              </w:rPr>
            </w:pPr>
          </w:p>
        </w:tc>
      </w:tr>
      <w:tr w:rsidR="003C4ECE" w14:paraId="30A862DD" w14:textId="77777777" w:rsidTr="003C4ECE">
        <w:trPr>
          <w:trHeight w:val="284"/>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3D269E53"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辅助电热装置制热消耗功率</w:t>
            </w:r>
          </w:p>
        </w:tc>
        <w:tc>
          <w:tcPr>
            <w:tcW w:w="5811" w:type="dxa"/>
            <w:tcBorders>
              <w:top w:val="single" w:sz="4" w:space="0" w:color="auto"/>
              <w:left w:val="single" w:sz="4" w:space="0" w:color="auto"/>
              <w:bottom w:val="single" w:sz="4" w:space="0" w:color="auto"/>
              <w:right w:val="single" w:sz="4" w:space="0" w:color="auto"/>
            </w:tcBorders>
            <w:vAlign w:val="center"/>
            <w:hideMark/>
          </w:tcPr>
          <w:p w14:paraId="0D94B2B1"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实测每种辅助电热装置的消耗功率允许偏差为电热装置名义消耗功率的－10%～＋5%</w:t>
            </w:r>
          </w:p>
          <w:p w14:paraId="1C97F04B" w14:textId="77777777" w:rsidR="003C4ECE" w:rsidRPr="007B576F" w:rsidRDefault="003C4ECE" w:rsidP="007B576F">
            <w:pPr>
              <w:pStyle w:val="afc"/>
              <w:widowControl w:val="0"/>
              <w:ind w:firstLineChars="0" w:firstLine="0"/>
              <w:jc w:val="center"/>
              <w:rPr>
                <w:color w:val="000000"/>
                <w:sz w:val="18"/>
                <w:szCs w:val="18"/>
              </w:rPr>
            </w:pPr>
          </w:p>
        </w:tc>
        <w:tc>
          <w:tcPr>
            <w:tcW w:w="1123" w:type="dxa"/>
            <w:vMerge/>
            <w:tcBorders>
              <w:left w:val="single" w:sz="4" w:space="0" w:color="auto"/>
              <w:right w:val="single" w:sz="4" w:space="0" w:color="auto"/>
            </w:tcBorders>
            <w:vAlign w:val="center"/>
          </w:tcPr>
          <w:p w14:paraId="0BEA255F" w14:textId="49A09899" w:rsidR="003C4ECE" w:rsidRPr="007B576F" w:rsidRDefault="003C4ECE" w:rsidP="007B576F">
            <w:pPr>
              <w:pStyle w:val="afc"/>
              <w:widowControl w:val="0"/>
              <w:ind w:firstLine="360"/>
              <w:jc w:val="center"/>
              <w:rPr>
                <w:color w:val="000000"/>
                <w:sz w:val="18"/>
                <w:szCs w:val="18"/>
              </w:rPr>
            </w:pPr>
          </w:p>
        </w:tc>
      </w:tr>
      <w:tr w:rsidR="003C4ECE" w14:paraId="4B6CF3D5" w14:textId="77777777" w:rsidTr="003C4ECE">
        <w:trPr>
          <w:trHeight w:val="284"/>
          <w:jc w:val="center"/>
        </w:trPr>
        <w:tc>
          <w:tcPr>
            <w:tcW w:w="2119" w:type="dxa"/>
            <w:vMerge w:val="restart"/>
            <w:tcBorders>
              <w:top w:val="single" w:sz="4" w:space="0" w:color="auto"/>
              <w:left w:val="single" w:sz="4" w:space="0" w:color="auto"/>
              <w:bottom w:val="single" w:sz="4" w:space="0" w:color="auto"/>
              <w:right w:val="single" w:sz="4" w:space="0" w:color="auto"/>
            </w:tcBorders>
            <w:vAlign w:val="center"/>
            <w:hideMark/>
          </w:tcPr>
          <w:p w14:paraId="6C46D3C8"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最大运行制冷</w:t>
            </w:r>
          </w:p>
        </w:tc>
        <w:tc>
          <w:tcPr>
            <w:tcW w:w="5811" w:type="dxa"/>
            <w:tcBorders>
              <w:top w:val="single" w:sz="4" w:space="0" w:color="auto"/>
              <w:left w:val="single" w:sz="4" w:space="0" w:color="auto"/>
              <w:bottom w:val="single" w:sz="4" w:space="0" w:color="auto"/>
              <w:right w:val="single" w:sz="4" w:space="0" w:color="auto"/>
            </w:tcBorders>
            <w:vAlign w:val="center"/>
            <w:hideMark/>
          </w:tcPr>
          <w:p w14:paraId="74379D9C"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机组各部件不应损坏，应能正常运行；过载保护器不应跳开。</w:t>
            </w:r>
          </w:p>
        </w:tc>
        <w:tc>
          <w:tcPr>
            <w:tcW w:w="1123" w:type="dxa"/>
            <w:vMerge/>
            <w:tcBorders>
              <w:left w:val="single" w:sz="4" w:space="0" w:color="auto"/>
              <w:right w:val="single" w:sz="4" w:space="0" w:color="auto"/>
            </w:tcBorders>
            <w:vAlign w:val="center"/>
          </w:tcPr>
          <w:p w14:paraId="14A6508D" w14:textId="115D9C59" w:rsidR="003C4ECE" w:rsidRPr="007B576F" w:rsidRDefault="003C4ECE" w:rsidP="007B576F">
            <w:pPr>
              <w:pStyle w:val="afc"/>
              <w:widowControl w:val="0"/>
              <w:ind w:firstLine="360"/>
              <w:jc w:val="center"/>
              <w:rPr>
                <w:color w:val="000000"/>
                <w:sz w:val="18"/>
                <w:szCs w:val="18"/>
              </w:rPr>
            </w:pPr>
          </w:p>
        </w:tc>
      </w:tr>
      <w:tr w:rsidR="003C4ECE" w14:paraId="2E79EDD2" w14:textId="77777777" w:rsidTr="003C4ECE">
        <w:trPr>
          <w:trHeight w:val="284"/>
          <w:jc w:val="center"/>
        </w:trPr>
        <w:tc>
          <w:tcPr>
            <w:tcW w:w="2119" w:type="dxa"/>
            <w:vMerge/>
            <w:tcBorders>
              <w:top w:val="single" w:sz="4" w:space="0" w:color="auto"/>
              <w:left w:val="single" w:sz="4" w:space="0" w:color="auto"/>
              <w:bottom w:val="single" w:sz="4" w:space="0" w:color="auto"/>
              <w:right w:val="single" w:sz="4" w:space="0" w:color="auto"/>
            </w:tcBorders>
            <w:vAlign w:val="center"/>
            <w:hideMark/>
          </w:tcPr>
          <w:p w14:paraId="1748D255" w14:textId="77777777" w:rsidR="003C4ECE" w:rsidRPr="007B576F" w:rsidRDefault="003C4ECE" w:rsidP="007B576F">
            <w:pPr>
              <w:pStyle w:val="afc"/>
              <w:widowControl w:val="0"/>
              <w:ind w:firstLineChars="0" w:firstLine="0"/>
              <w:jc w:val="center"/>
              <w:rPr>
                <w:color w:val="000000"/>
                <w:sz w:val="18"/>
                <w:szCs w:val="18"/>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5FB9D40E"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当机组停机3min后，再启动连续运行1h，但再启动运行的最初5min内允许过载保护器跳开，其后不允许动作；在运行的最初5min内电机过载保护器不复位，在停机不超过30min内复位的，应连续运行1h。</w:t>
            </w:r>
          </w:p>
        </w:tc>
        <w:tc>
          <w:tcPr>
            <w:tcW w:w="1123" w:type="dxa"/>
            <w:vMerge/>
            <w:tcBorders>
              <w:left w:val="single" w:sz="4" w:space="0" w:color="auto"/>
              <w:right w:val="single" w:sz="4" w:space="0" w:color="auto"/>
            </w:tcBorders>
            <w:vAlign w:val="center"/>
          </w:tcPr>
          <w:p w14:paraId="7708FA5E" w14:textId="57F216CA" w:rsidR="003C4ECE" w:rsidRPr="007B576F" w:rsidRDefault="003C4ECE" w:rsidP="007B576F">
            <w:pPr>
              <w:pStyle w:val="afc"/>
              <w:widowControl w:val="0"/>
              <w:ind w:firstLine="360"/>
              <w:jc w:val="center"/>
              <w:rPr>
                <w:color w:val="000000"/>
                <w:sz w:val="18"/>
                <w:szCs w:val="18"/>
              </w:rPr>
            </w:pPr>
          </w:p>
        </w:tc>
      </w:tr>
      <w:tr w:rsidR="003C4ECE" w14:paraId="572F3C7E" w14:textId="77777777" w:rsidTr="003C4ECE">
        <w:trPr>
          <w:trHeight w:val="284"/>
          <w:jc w:val="center"/>
        </w:trPr>
        <w:tc>
          <w:tcPr>
            <w:tcW w:w="2119" w:type="dxa"/>
            <w:vMerge/>
            <w:tcBorders>
              <w:top w:val="single" w:sz="4" w:space="0" w:color="auto"/>
              <w:left w:val="single" w:sz="4" w:space="0" w:color="auto"/>
              <w:bottom w:val="single" w:sz="4" w:space="0" w:color="auto"/>
              <w:right w:val="single" w:sz="4" w:space="0" w:color="auto"/>
            </w:tcBorders>
            <w:vAlign w:val="center"/>
            <w:hideMark/>
          </w:tcPr>
          <w:p w14:paraId="63509F8E" w14:textId="77777777" w:rsidR="003C4ECE" w:rsidRPr="007B576F" w:rsidRDefault="003C4ECE" w:rsidP="007B576F">
            <w:pPr>
              <w:pStyle w:val="afc"/>
              <w:widowControl w:val="0"/>
              <w:ind w:firstLineChars="0" w:firstLine="0"/>
              <w:jc w:val="center"/>
              <w:rPr>
                <w:color w:val="000000"/>
                <w:sz w:val="18"/>
                <w:szCs w:val="18"/>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2705F429"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对于手动复位的过载保护器，在最初5min内跳开的，应在跳开10min后使其强行复位，此后应能够再连续运行1h。</w:t>
            </w:r>
          </w:p>
        </w:tc>
        <w:tc>
          <w:tcPr>
            <w:tcW w:w="1123" w:type="dxa"/>
            <w:vMerge/>
            <w:tcBorders>
              <w:left w:val="single" w:sz="4" w:space="0" w:color="auto"/>
              <w:right w:val="single" w:sz="4" w:space="0" w:color="auto"/>
            </w:tcBorders>
            <w:vAlign w:val="center"/>
          </w:tcPr>
          <w:p w14:paraId="2A74A01D" w14:textId="25C26CD6" w:rsidR="003C4ECE" w:rsidRPr="007B576F" w:rsidRDefault="003C4ECE" w:rsidP="007B576F">
            <w:pPr>
              <w:pStyle w:val="afc"/>
              <w:widowControl w:val="0"/>
              <w:ind w:firstLine="360"/>
              <w:jc w:val="center"/>
              <w:rPr>
                <w:color w:val="000000"/>
                <w:sz w:val="18"/>
                <w:szCs w:val="18"/>
              </w:rPr>
            </w:pPr>
          </w:p>
        </w:tc>
      </w:tr>
      <w:tr w:rsidR="003C4ECE" w14:paraId="1D456734" w14:textId="77777777" w:rsidTr="003C4ECE">
        <w:trPr>
          <w:trHeight w:val="284"/>
          <w:jc w:val="center"/>
        </w:trPr>
        <w:tc>
          <w:tcPr>
            <w:tcW w:w="2119" w:type="dxa"/>
            <w:vMerge w:val="restart"/>
            <w:tcBorders>
              <w:top w:val="single" w:sz="4" w:space="0" w:color="auto"/>
              <w:left w:val="single" w:sz="4" w:space="0" w:color="auto"/>
              <w:bottom w:val="single" w:sz="4" w:space="0" w:color="auto"/>
              <w:right w:val="single" w:sz="4" w:space="0" w:color="auto"/>
            </w:tcBorders>
            <w:vAlign w:val="center"/>
            <w:hideMark/>
          </w:tcPr>
          <w:p w14:paraId="471C522D"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最大运行制热</w:t>
            </w:r>
          </w:p>
        </w:tc>
        <w:tc>
          <w:tcPr>
            <w:tcW w:w="5811" w:type="dxa"/>
            <w:tcBorders>
              <w:top w:val="single" w:sz="4" w:space="0" w:color="auto"/>
              <w:left w:val="single" w:sz="4" w:space="0" w:color="auto"/>
              <w:bottom w:val="single" w:sz="4" w:space="0" w:color="auto"/>
              <w:right w:val="single" w:sz="4" w:space="0" w:color="auto"/>
            </w:tcBorders>
            <w:vAlign w:val="center"/>
            <w:hideMark/>
          </w:tcPr>
          <w:p w14:paraId="24895C45"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机组各部件不应损坏，应能正常运行；过载保护器不应跳开。</w:t>
            </w:r>
          </w:p>
        </w:tc>
        <w:tc>
          <w:tcPr>
            <w:tcW w:w="1123" w:type="dxa"/>
            <w:vMerge/>
            <w:tcBorders>
              <w:left w:val="single" w:sz="4" w:space="0" w:color="auto"/>
              <w:right w:val="single" w:sz="4" w:space="0" w:color="auto"/>
            </w:tcBorders>
            <w:vAlign w:val="center"/>
          </w:tcPr>
          <w:p w14:paraId="44A58753" w14:textId="2F9A56AD" w:rsidR="003C4ECE" w:rsidRPr="007B576F" w:rsidRDefault="003C4ECE" w:rsidP="007B576F">
            <w:pPr>
              <w:pStyle w:val="afc"/>
              <w:widowControl w:val="0"/>
              <w:ind w:firstLine="360"/>
              <w:jc w:val="center"/>
              <w:rPr>
                <w:color w:val="000000"/>
                <w:sz w:val="18"/>
                <w:szCs w:val="18"/>
              </w:rPr>
            </w:pPr>
          </w:p>
        </w:tc>
      </w:tr>
      <w:tr w:rsidR="003C4ECE" w14:paraId="5CABAE6B" w14:textId="77777777" w:rsidTr="003C4ECE">
        <w:trPr>
          <w:trHeight w:val="284"/>
          <w:jc w:val="center"/>
        </w:trPr>
        <w:tc>
          <w:tcPr>
            <w:tcW w:w="2119" w:type="dxa"/>
            <w:vMerge/>
            <w:tcBorders>
              <w:top w:val="single" w:sz="4" w:space="0" w:color="auto"/>
              <w:left w:val="single" w:sz="4" w:space="0" w:color="auto"/>
              <w:bottom w:val="single" w:sz="4" w:space="0" w:color="auto"/>
              <w:right w:val="single" w:sz="4" w:space="0" w:color="auto"/>
            </w:tcBorders>
            <w:vAlign w:val="center"/>
            <w:hideMark/>
          </w:tcPr>
          <w:p w14:paraId="0D5C51BD" w14:textId="77777777" w:rsidR="003C4ECE" w:rsidRPr="007B576F" w:rsidRDefault="003C4ECE" w:rsidP="007B576F">
            <w:pPr>
              <w:pStyle w:val="afc"/>
              <w:widowControl w:val="0"/>
              <w:ind w:firstLineChars="0" w:firstLine="0"/>
              <w:jc w:val="center"/>
              <w:rPr>
                <w:color w:val="000000"/>
                <w:sz w:val="18"/>
                <w:szCs w:val="18"/>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29B875D6"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当机组停机3min后，再启动连续运行1h，但再启动运行的最初5min内允许过载保护器跳开，其后不允许动作；在运行的最初5min内电机过载保护器不复位，在停机不超过30min内复位的，应连续运行1h。</w:t>
            </w:r>
          </w:p>
        </w:tc>
        <w:tc>
          <w:tcPr>
            <w:tcW w:w="1123" w:type="dxa"/>
            <w:vMerge/>
            <w:tcBorders>
              <w:left w:val="single" w:sz="4" w:space="0" w:color="auto"/>
              <w:right w:val="single" w:sz="4" w:space="0" w:color="auto"/>
            </w:tcBorders>
            <w:vAlign w:val="center"/>
          </w:tcPr>
          <w:p w14:paraId="248D52BC" w14:textId="4DAB742F" w:rsidR="003C4ECE" w:rsidRPr="007B576F" w:rsidRDefault="003C4ECE" w:rsidP="007B576F">
            <w:pPr>
              <w:pStyle w:val="afc"/>
              <w:widowControl w:val="0"/>
              <w:ind w:firstLine="360"/>
              <w:jc w:val="center"/>
              <w:rPr>
                <w:color w:val="000000"/>
                <w:sz w:val="18"/>
                <w:szCs w:val="18"/>
              </w:rPr>
            </w:pPr>
          </w:p>
        </w:tc>
      </w:tr>
      <w:tr w:rsidR="003C4ECE" w14:paraId="6C4DBD82" w14:textId="77777777" w:rsidTr="003C4ECE">
        <w:trPr>
          <w:trHeight w:val="284"/>
          <w:jc w:val="center"/>
        </w:trPr>
        <w:tc>
          <w:tcPr>
            <w:tcW w:w="2119" w:type="dxa"/>
            <w:vMerge/>
            <w:tcBorders>
              <w:top w:val="single" w:sz="4" w:space="0" w:color="auto"/>
              <w:left w:val="single" w:sz="4" w:space="0" w:color="auto"/>
              <w:bottom w:val="single" w:sz="4" w:space="0" w:color="auto"/>
              <w:right w:val="single" w:sz="4" w:space="0" w:color="auto"/>
            </w:tcBorders>
            <w:vAlign w:val="center"/>
            <w:hideMark/>
          </w:tcPr>
          <w:p w14:paraId="12BBAC8F" w14:textId="77777777" w:rsidR="003C4ECE" w:rsidRPr="007B576F" w:rsidRDefault="003C4ECE" w:rsidP="007B576F">
            <w:pPr>
              <w:pStyle w:val="afc"/>
              <w:widowControl w:val="0"/>
              <w:ind w:firstLineChars="0" w:firstLine="0"/>
              <w:jc w:val="center"/>
              <w:rPr>
                <w:color w:val="000000"/>
                <w:sz w:val="18"/>
                <w:szCs w:val="18"/>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44D7A90A"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对于手动复位的过载保护器，在最初5min内跳开的，应在跳开10min后使其强行复位，此后应能够再连续运行1h。</w:t>
            </w:r>
          </w:p>
        </w:tc>
        <w:tc>
          <w:tcPr>
            <w:tcW w:w="1123" w:type="dxa"/>
            <w:vMerge/>
            <w:tcBorders>
              <w:left w:val="single" w:sz="4" w:space="0" w:color="auto"/>
              <w:right w:val="single" w:sz="4" w:space="0" w:color="auto"/>
            </w:tcBorders>
            <w:vAlign w:val="center"/>
          </w:tcPr>
          <w:p w14:paraId="207CBC3A" w14:textId="780FC3BF" w:rsidR="003C4ECE" w:rsidRPr="007B576F" w:rsidRDefault="003C4ECE" w:rsidP="007B576F">
            <w:pPr>
              <w:pStyle w:val="afc"/>
              <w:widowControl w:val="0"/>
              <w:ind w:firstLine="360"/>
              <w:jc w:val="center"/>
              <w:rPr>
                <w:color w:val="000000"/>
                <w:sz w:val="18"/>
                <w:szCs w:val="18"/>
              </w:rPr>
            </w:pPr>
          </w:p>
        </w:tc>
      </w:tr>
      <w:tr w:rsidR="003C4ECE" w14:paraId="18C527AD" w14:textId="77777777" w:rsidTr="003C4ECE">
        <w:trPr>
          <w:trHeight w:val="284"/>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343515F5"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lastRenderedPageBreak/>
              <w:t>室内机最小运行制冷</w:t>
            </w:r>
          </w:p>
        </w:tc>
        <w:tc>
          <w:tcPr>
            <w:tcW w:w="5811" w:type="dxa"/>
            <w:tcBorders>
              <w:top w:val="single" w:sz="4" w:space="0" w:color="auto"/>
              <w:left w:val="single" w:sz="4" w:space="0" w:color="auto"/>
              <w:bottom w:val="single" w:sz="4" w:space="0" w:color="auto"/>
              <w:right w:val="single" w:sz="4" w:space="0" w:color="auto"/>
            </w:tcBorders>
            <w:vAlign w:val="center"/>
            <w:hideMark/>
          </w:tcPr>
          <w:p w14:paraId="7398215B"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安全装置不应跳开，蒸发器的迎风面表面凝结的冰霜面积不应大于蒸发器面积的50%。</w:t>
            </w:r>
          </w:p>
        </w:tc>
        <w:tc>
          <w:tcPr>
            <w:tcW w:w="1123" w:type="dxa"/>
            <w:vMerge/>
            <w:tcBorders>
              <w:left w:val="single" w:sz="4" w:space="0" w:color="auto"/>
              <w:right w:val="single" w:sz="4" w:space="0" w:color="auto"/>
            </w:tcBorders>
            <w:vAlign w:val="center"/>
          </w:tcPr>
          <w:p w14:paraId="2E449998" w14:textId="725C492C" w:rsidR="003C4ECE" w:rsidRPr="007B576F" w:rsidRDefault="003C4ECE" w:rsidP="007B576F">
            <w:pPr>
              <w:pStyle w:val="afc"/>
              <w:widowControl w:val="0"/>
              <w:ind w:firstLine="360"/>
              <w:jc w:val="center"/>
              <w:rPr>
                <w:color w:val="000000"/>
                <w:sz w:val="18"/>
                <w:szCs w:val="18"/>
              </w:rPr>
            </w:pPr>
          </w:p>
        </w:tc>
      </w:tr>
      <w:tr w:rsidR="003C4ECE" w14:paraId="6021D6DA" w14:textId="77777777" w:rsidTr="003C4ECE">
        <w:trPr>
          <w:trHeight w:val="284"/>
          <w:jc w:val="center"/>
        </w:trPr>
        <w:tc>
          <w:tcPr>
            <w:tcW w:w="2119" w:type="dxa"/>
            <w:tcBorders>
              <w:top w:val="single" w:sz="4" w:space="0" w:color="auto"/>
              <w:left w:val="single" w:sz="4" w:space="0" w:color="auto"/>
              <w:bottom w:val="single" w:sz="4" w:space="0" w:color="auto"/>
              <w:right w:val="single" w:sz="4" w:space="0" w:color="auto"/>
            </w:tcBorders>
            <w:vAlign w:val="center"/>
          </w:tcPr>
          <w:p w14:paraId="4CF6A6A5"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室内机最小运行制热</w:t>
            </w:r>
          </w:p>
        </w:tc>
        <w:tc>
          <w:tcPr>
            <w:tcW w:w="5811" w:type="dxa"/>
            <w:tcBorders>
              <w:top w:val="single" w:sz="4" w:space="0" w:color="auto"/>
              <w:left w:val="single" w:sz="4" w:space="0" w:color="auto"/>
              <w:bottom w:val="single" w:sz="4" w:space="0" w:color="auto"/>
              <w:right w:val="single" w:sz="4" w:space="0" w:color="auto"/>
            </w:tcBorders>
            <w:vAlign w:val="center"/>
          </w:tcPr>
          <w:p w14:paraId="2D63DAF7"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机组安全装置不应跳开。</w:t>
            </w:r>
          </w:p>
        </w:tc>
        <w:tc>
          <w:tcPr>
            <w:tcW w:w="1123" w:type="dxa"/>
            <w:vMerge/>
            <w:tcBorders>
              <w:left w:val="single" w:sz="4" w:space="0" w:color="auto"/>
              <w:right w:val="single" w:sz="4" w:space="0" w:color="auto"/>
            </w:tcBorders>
            <w:vAlign w:val="center"/>
          </w:tcPr>
          <w:p w14:paraId="6AD3F318" w14:textId="13A21C81" w:rsidR="003C4ECE" w:rsidRPr="007B576F" w:rsidRDefault="003C4ECE" w:rsidP="007B576F">
            <w:pPr>
              <w:pStyle w:val="afc"/>
              <w:widowControl w:val="0"/>
              <w:ind w:firstLine="360"/>
              <w:jc w:val="center"/>
              <w:rPr>
                <w:color w:val="000000"/>
                <w:sz w:val="18"/>
                <w:szCs w:val="18"/>
              </w:rPr>
            </w:pPr>
          </w:p>
        </w:tc>
      </w:tr>
      <w:tr w:rsidR="003C4ECE" w14:paraId="307DA18D" w14:textId="77777777" w:rsidTr="003C4ECE">
        <w:trPr>
          <w:trHeight w:val="284"/>
          <w:jc w:val="center"/>
        </w:trPr>
        <w:tc>
          <w:tcPr>
            <w:tcW w:w="2119" w:type="dxa"/>
            <w:tcBorders>
              <w:top w:val="single" w:sz="4" w:space="0" w:color="auto"/>
              <w:left w:val="single" w:sz="4" w:space="0" w:color="auto"/>
              <w:bottom w:val="single" w:sz="4" w:space="0" w:color="auto"/>
              <w:right w:val="single" w:sz="4" w:space="0" w:color="auto"/>
            </w:tcBorders>
            <w:vAlign w:val="center"/>
          </w:tcPr>
          <w:p w14:paraId="60904C24"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室内机低温运行</w:t>
            </w:r>
          </w:p>
        </w:tc>
        <w:tc>
          <w:tcPr>
            <w:tcW w:w="5811" w:type="dxa"/>
            <w:tcBorders>
              <w:top w:val="single" w:sz="4" w:space="0" w:color="auto"/>
              <w:left w:val="single" w:sz="4" w:space="0" w:color="auto"/>
              <w:bottom w:val="single" w:sz="4" w:space="0" w:color="auto"/>
              <w:right w:val="single" w:sz="4" w:space="0" w:color="auto"/>
            </w:tcBorders>
            <w:vAlign w:val="center"/>
          </w:tcPr>
          <w:p w14:paraId="1AC5E675"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低温运行期间：蒸发器的迎风面表面凝结的冰霜面积不应大于蒸发器面积的50%，室内机不应有冰掉落、水滴滴下或吹出。</w:t>
            </w:r>
          </w:p>
        </w:tc>
        <w:tc>
          <w:tcPr>
            <w:tcW w:w="1123" w:type="dxa"/>
            <w:vMerge/>
            <w:tcBorders>
              <w:left w:val="single" w:sz="4" w:space="0" w:color="auto"/>
              <w:right w:val="single" w:sz="4" w:space="0" w:color="auto"/>
            </w:tcBorders>
            <w:vAlign w:val="center"/>
          </w:tcPr>
          <w:p w14:paraId="3526E721" w14:textId="7E52F481" w:rsidR="003C4ECE" w:rsidRPr="007B576F" w:rsidRDefault="003C4ECE" w:rsidP="007B576F">
            <w:pPr>
              <w:pStyle w:val="afc"/>
              <w:widowControl w:val="0"/>
              <w:ind w:firstLine="360"/>
              <w:jc w:val="center"/>
              <w:rPr>
                <w:color w:val="000000"/>
                <w:sz w:val="18"/>
                <w:szCs w:val="18"/>
              </w:rPr>
            </w:pPr>
          </w:p>
        </w:tc>
      </w:tr>
      <w:tr w:rsidR="003C4ECE" w14:paraId="5AA7ADEA" w14:textId="77777777" w:rsidTr="003C4ECE">
        <w:trPr>
          <w:trHeight w:val="284"/>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6E922460"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室内机凝露</w:t>
            </w:r>
          </w:p>
        </w:tc>
        <w:tc>
          <w:tcPr>
            <w:tcW w:w="5811" w:type="dxa"/>
            <w:tcBorders>
              <w:top w:val="single" w:sz="4" w:space="0" w:color="auto"/>
              <w:left w:val="single" w:sz="4" w:space="0" w:color="auto"/>
              <w:bottom w:val="single" w:sz="4" w:space="0" w:color="auto"/>
              <w:right w:val="single" w:sz="4" w:space="0" w:color="auto"/>
            </w:tcBorders>
            <w:vAlign w:val="center"/>
            <w:hideMark/>
          </w:tcPr>
          <w:p w14:paraId="778A7427"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室内机箱体外表面不应有凝露水滴下，室内送风不应带有水滴。</w:t>
            </w:r>
          </w:p>
        </w:tc>
        <w:tc>
          <w:tcPr>
            <w:tcW w:w="1123" w:type="dxa"/>
            <w:vMerge/>
            <w:tcBorders>
              <w:left w:val="single" w:sz="4" w:space="0" w:color="auto"/>
              <w:right w:val="single" w:sz="4" w:space="0" w:color="auto"/>
            </w:tcBorders>
            <w:vAlign w:val="center"/>
          </w:tcPr>
          <w:p w14:paraId="1596F0FC" w14:textId="775BCD49" w:rsidR="003C4ECE" w:rsidRPr="007B576F" w:rsidRDefault="003C4ECE" w:rsidP="007B576F">
            <w:pPr>
              <w:pStyle w:val="afc"/>
              <w:widowControl w:val="0"/>
              <w:ind w:firstLine="360"/>
              <w:jc w:val="center"/>
              <w:rPr>
                <w:color w:val="000000"/>
                <w:sz w:val="18"/>
                <w:szCs w:val="18"/>
              </w:rPr>
            </w:pPr>
          </w:p>
        </w:tc>
      </w:tr>
      <w:tr w:rsidR="003C4ECE" w14:paraId="685472D7" w14:textId="77777777" w:rsidTr="003C4ECE">
        <w:trPr>
          <w:trHeight w:val="284"/>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268E2C87"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室内机凝结水排除能力</w:t>
            </w:r>
          </w:p>
        </w:tc>
        <w:tc>
          <w:tcPr>
            <w:tcW w:w="5811" w:type="dxa"/>
            <w:tcBorders>
              <w:top w:val="single" w:sz="4" w:space="0" w:color="auto"/>
              <w:left w:val="single" w:sz="4" w:space="0" w:color="auto"/>
              <w:bottom w:val="single" w:sz="4" w:space="0" w:color="auto"/>
              <w:right w:val="single" w:sz="4" w:space="0" w:color="auto"/>
            </w:tcBorders>
            <w:vAlign w:val="center"/>
            <w:hideMark/>
          </w:tcPr>
          <w:p w14:paraId="374F0173"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机组室内机应具有排出凝结水的能力，不应有水从机组中溢出或吹出。</w:t>
            </w:r>
          </w:p>
        </w:tc>
        <w:tc>
          <w:tcPr>
            <w:tcW w:w="1123" w:type="dxa"/>
            <w:vMerge/>
            <w:tcBorders>
              <w:left w:val="single" w:sz="4" w:space="0" w:color="auto"/>
              <w:right w:val="single" w:sz="4" w:space="0" w:color="auto"/>
            </w:tcBorders>
            <w:vAlign w:val="center"/>
          </w:tcPr>
          <w:p w14:paraId="6CF75A6A" w14:textId="5CE514E4" w:rsidR="003C4ECE" w:rsidRPr="007B576F" w:rsidRDefault="003C4ECE" w:rsidP="007B576F">
            <w:pPr>
              <w:pStyle w:val="afc"/>
              <w:widowControl w:val="0"/>
              <w:ind w:firstLine="360"/>
              <w:jc w:val="center"/>
              <w:rPr>
                <w:color w:val="000000"/>
                <w:sz w:val="18"/>
                <w:szCs w:val="18"/>
              </w:rPr>
            </w:pPr>
          </w:p>
        </w:tc>
      </w:tr>
      <w:tr w:rsidR="003C4ECE" w14:paraId="4580D500" w14:textId="77777777" w:rsidTr="003C4ECE">
        <w:trPr>
          <w:trHeight w:val="284"/>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7F81970F"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制热融霜</w:t>
            </w:r>
          </w:p>
        </w:tc>
        <w:tc>
          <w:tcPr>
            <w:tcW w:w="5811" w:type="dxa"/>
            <w:tcBorders>
              <w:top w:val="single" w:sz="4" w:space="0" w:color="auto"/>
              <w:left w:val="single" w:sz="4" w:space="0" w:color="auto"/>
              <w:bottom w:val="single" w:sz="4" w:space="0" w:color="auto"/>
              <w:right w:val="single" w:sz="4" w:space="0" w:color="auto"/>
            </w:tcBorders>
            <w:vAlign w:val="center"/>
            <w:hideMark/>
          </w:tcPr>
          <w:p w14:paraId="298D2166"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机组融霜所需总时间不应超过试验总时间的20%。</w:t>
            </w:r>
          </w:p>
          <w:p w14:paraId="2646FEC7"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在融霜周期中，室内机的送风温度低于18℃的持续时间不应超过1min；融霜结束后，室外侧的空气温度升高不应大于5℃。</w:t>
            </w:r>
          </w:p>
        </w:tc>
        <w:tc>
          <w:tcPr>
            <w:tcW w:w="1123" w:type="dxa"/>
            <w:vMerge/>
            <w:tcBorders>
              <w:left w:val="single" w:sz="4" w:space="0" w:color="auto"/>
              <w:right w:val="single" w:sz="4" w:space="0" w:color="auto"/>
            </w:tcBorders>
            <w:vAlign w:val="center"/>
          </w:tcPr>
          <w:p w14:paraId="0CA8DF07" w14:textId="0405BE97" w:rsidR="003C4ECE" w:rsidRPr="007B576F" w:rsidRDefault="003C4ECE" w:rsidP="007B576F">
            <w:pPr>
              <w:pStyle w:val="afc"/>
              <w:widowControl w:val="0"/>
              <w:ind w:firstLine="360"/>
              <w:jc w:val="center"/>
              <w:rPr>
                <w:color w:val="000000"/>
                <w:sz w:val="18"/>
                <w:szCs w:val="18"/>
              </w:rPr>
            </w:pPr>
          </w:p>
        </w:tc>
      </w:tr>
      <w:tr w:rsidR="003C4ECE" w14:paraId="65562FF0" w14:textId="77777777" w:rsidTr="003C4ECE">
        <w:trPr>
          <w:trHeight w:val="284"/>
          <w:jc w:val="center"/>
        </w:trPr>
        <w:tc>
          <w:tcPr>
            <w:tcW w:w="2119" w:type="dxa"/>
            <w:vMerge w:val="restart"/>
            <w:tcBorders>
              <w:top w:val="single" w:sz="4" w:space="0" w:color="auto"/>
              <w:left w:val="single" w:sz="4" w:space="0" w:color="auto"/>
              <w:bottom w:val="single" w:sz="4" w:space="0" w:color="auto"/>
              <w:right w:val="single" w:sz="4" w:space="0" w:color="auto"/>
            </w:tcBorders>
            <w:vAlign w:val="center"/>
            <w:hideMark/>
          </w:tcPr>
          <w:p w14:paraId="73A6A28E"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噪声</w:t>
            </w:r>
          </w:p>
        </w:tc>
        <w:tc>
          <w:tcPr>
            <w:tcW w:w="5811" w:type="dxa"/>
            <w:tcBorders>
              <w:top w:val="single" w:sz="4" w:space="0" w:color="auto"/>
              <w:left w:val="single" w:sz="4" w:space="0" w:color="auto"/>
              <w:bottom w:val="single" w:sz="4" w:space="0" w:color="auto"/>
              <w:right w:val="single" w:sz="4" w:space="0" w:color="auto"/>
            </w:tcBorders>
            <w:vAlign w:val="center"/>
            <w:hideMark/>
          </w:tcPr>
          <w:p w14:paraId="5AB7236F"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机组噪声实测值不应大于明示值＋3</w:t>
            </w:r>
            <w:r w:rsidRPr="007B576F">
              <w:rPr>
                <w:color w:val="000000"/>
                <w:sz w:val="18"/>
                <w:szCs w:val="18"/>
              </w:rPr>
              <w:t>dB(A)</w:t>
            </w:r>
          </w:p>
        </w:tc>
        <w:tc>
          <w:tcPr>
            <w:tcW w:w="1123" w:type="dxa"/>
            <w:vMerge/>
            <w:tcBorders>
              <w:left w:val="single" w:sz="4" w:space="0" w:color="auto"/>
              <w:right w:val="single" w:sz="4" w:space="0" w:color="auto"/>
            </w:tcBorders>
            <w:vAlign w:val="center"/>
          </w:tcPr>
          <w:p w14:paraId="3ED75149" w14:textId="089B260E" w:rsidR="003C4ECE" w:rsidRPr="007B576F" w:rsidRDefault="003C4ECE" w:rsidP="007B576F">
            <w:pPr>
              <w:pStyle w:val="afc"/>
              <w:widowControl w:val="0"/>
              <w:ind w:firstLine="360"/>
              <w:jc w:val="center"/>
              <w:rPr>
                <w:color w:val="000000"/>
                <w:sz w:val="18"/>
                <w:szCs w:val="18"/>
              </w:rPr>
            </w:pPr>
          </w:p>
        </w:tc>
      </w:tr>
      <w:tr w:rsidR="003C4ECE" w14:paraId="7BD0FC70" w14:textId="77777777" w:rsidTr="003C4ECE">
        <w:trPr>
          <w:trHeight w:val="284"/>
          <w:jc w:val="center"/>
        </w:trPr>
        <w:tc>
          <w:tcPr>
            <w:tcW w:w="2119" w:type="dxa"/>
            <w:vMerge/>
            <w:tcBorders>
              <w:top w:val="single" w:sz="4" w:space="0" w:color="auto"/>
              <w:left w:val="single" w:sz="4" w:space="0" w:color="auto"/>
              <w:bottom w:val="single" w:sz="4" w:space="0" w:color="auto"/>
              <w:right w:val="single" w:sz="4" w:space="0" w:color="auto"/>
            </w:tcBorders>
            <w:vAlign w:val="center"/>
          </w:tcPr>
          <w:p w14:paraId="01CDFCF0" w14:textId="77777777" w:rsidR="003C4ECE" w:rsidRPr="007B576F" w:rsidRDefault="003C4ECE" w:rsidP="007B576F">
            <w:pPr>
              <w:pStyle w:val="afc"/>
              <w:widowControl w:val="0"/>
              <w:ind w:firstLineChars="0" w:firstLine="0"/>
              <w:jc w:val="center"/>
              <w:rPr>
                <w:color w:val="000000"/>
                <w:sz w:val="18"/>
                <w:szCs w:val="18"/>
              </w:rPr>
            </w:pPr>
          </w:p>
        </w:tc>
        <w:tc>
          <w:tcPr>
            <w:tcW w:w="5811" w:type="dxa"/>
            <w:tcBorders>
              <w:top w:val="single" w:sz="4" w:space="0" w:color="auto"/>
              <w:left w:val="single" w:sz="4" w:space="0" w:color="auto"/>
              <w:bottom w:val="single" w:sz="4" w:space="0" w:color="auto"/>
              <w:right w:val="single" w:sz="4" w:space="0" w:color="auto"/>
            </w:tcBorders>
            <w:vAlign w:val="center"/>
          </w:tcPr>
          <w:p w14:paraId="566D2C52"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室内机噪声限值符合G</w:t>
            </w:r>
            <w:r w:rsidRPr="007B576F">
              <w:rPr>
                <w:color w:val="000000"/>
                <w:sz w:val="18"/>
                <w:szCs w:val="18"/>
              </w:rPr>
              <w:t>B/T 18837-2015</w:t>
            </w:r>
            <w:r w:rsidRPr="007B576F">
              <w:rPr>
                <w:rFonts w:hint="eastAsia"/>
                <w:color w:val="000000"/>
                <w:sz w:val="18"/>
                <w:szCs w:val="18"/>
              </w:rPr>
              <w:t>中表2的规定</w:t>
            </w:r>
          </w:p>
        </w:tc>
        <w:tc>
          <w:tcPr>
            <w:tcW w:w="1123" w:type="dxa"/>
            <w:vMerge/>
            <w:tcBorders>
              <w:left w:val="single" w:sz="4" w:space="0" w:color="auto"/>
              <w:right w:val="single" w:sz="4" w:space="0" w:color="auto"/>
            </w:tcBorders>
            <w:vAlign w:val="center"/>
          </w:tcPr>
          <w:p w14:paraId="354A3B48" w14:textId="21DA7E61" w:rsidR="003C4ECE" w:rsidRPr="007B576F" w:rsidRDefault="003C4ECE" w:rsidP="007B576F">
            <w:pPr>
              <w:pStyle w:val="afc"/>
              <w:widowControl w:val="0"/>
              <w:ind w:firstLine="360"/>
              <w:jc w:val="center"/>
              <w:rPr>
                <w:color w:val="000000"/>
                <w:sz w:val="18"/>
                <w:szCs w:val="18"/>
              </w:rPr>
            </w:pPr>
          </w:p>
        </w:tc>
      </w:tr>
      <w:tr w:rsidR="003C4ECE" w14:paraId="133F7472" w14:textId="77777777" w:rsidTr="003C4ECE">
        <w:trPr>
          <w:trHeight w:val="284"/>
          <w:jc w:val="center"/>
        </w:trPr>
        <w:tc>
          <w:tcPr>
            <w:tcW w:w="2119" w:type="dxa"/>
            <w:vMerge/>
            <w:tcBorders>
              <w:top w:val="single" w:sz="4" w:space="0" w:color="auto"/>
              <w:left w:val="single" w:sz="4" w:space="0" w:color="auto"/>
              <w:bottom w:val="single" w:sz="4" w:space="0" w:color="auto"/>
              <w:right w:val="single" w:sz="4" w:space="0" w:color="auto"/>
            </w:tcBorders>
            <w:vAlign w:val="center"/>
            <w:hideMark/>
          </w:tcPr>
          <w:p w14:paraId="66793912" w14:textId="77777777" w:rsidR="003C4ECE" w:rsidRPr="007B576F" w:rsidRDefault="003C4ECE" w:rsidP="007B576F">
            <w:pPr>
              <w:pStyle w:val="afc"/>
              <w:widowControl w:val="0"/>
              <w:ind w:firstLineChars="0" w:firstLine="0"/>
              <w:jc w:val="center"/>
              <w:rPr>
                <w:color w:val="000000"/>
                <w:sz w:val="18"/>
                <w:szCs w:val="18"/>
              </w:rPr>
            </w:pPr>
          </w:p>
        </w:tc>
        <w:tc>
          <w:tcPr>
            <w:tcW w:w="5811" w:type="dxa"/>
            <w:tcBorders>
              <w:top w:val="single" w:sz="4" w:space="0" w:color="auto"/>
              <w:left w:val="single" w:sz="4" w:space="0" w:color="auto"/>
              <w:bottom w:val="single" w:sz="4" w:space="0" w:color="auto"/>
              <w:right w:val="single" w:sz="4" w:space="0" w:color="auto"/>
            </w:tcBorders>
            <w:vAlign w:val="center"/>
          </w:tcPr>
          <w:p w14:paraId="538F656B"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室外机噪声限值符合G</w:t>
            </w:r>
            <w:r w:rsidRPr="007B576F">
              <w:rPr>
                <w:color w:val="000000"/>
                <w:sz w:val="18"/>
                <w:szCs w:val="18"/>
              </w:rPr>
              <w:t>B/T 18837-2015</w:t>
            </w:r>
            <w:r w:rsidRPr="007B576F">
              <w:rPr>
                <w:rFonts w:hint="eastAsia"/>
                <w:color w:val="000000"/>
                <w:sz w:val="18"/>
                <w:szCs w:val="18"/>
              </w:rPr>
              <w:t>中表3的规定</w:t>
            </w:r>
          </w:p>
        </w:tc>
        <w:tc>
          <w:tcPr>
            <w:tcW w:w="1123" w:type="dxa"/>
            <w:vMerge/>
            <w:tcBorders>
              <w:left w:val="single" w:sz="4" w:space="0" w:color="auto"/>
              <w:right w:val="single" w:sz="4" w:space="0" w:color="auto"/>
            </w:tcBorders>
            <w:vAlign w:val="center"/>
          </w:tcPr>
          <w:p w14:paraId="3F3299B4" w14:textId="354B042D" w:rsidR="003C4ECE" w:rsidRPr="007B576F" w:rsidRDefault="003C4ECE" w:rsidP="007B576F">
            <w:pPr>
              <w:pStyle w:val="afc"/>
              <w:widowControl w:val="0"/>
              <w:ind w:firstLine="360"/>
              <w:jc w:val="center"/>
              <w:rPr>
                <w:color w:val="000000"/>
                <w:sz w:val="18"/>
                <w:szCs w:val="18"/>
              </w:rPr>
            </w:pPr>
          </w:p>
        </w:tc>
      </w:tr>
      <w:tr w:rsidR="003C4ECE" w14:paraId="2BD16161" w14:textId="77777777" w:rsidTr="003C4ECE">
        <w:trPr>
          <w:trHeight w:val="284"/>
          <w:jc w:val="center"/>
        </w:trPr>
        <w:tc>
          <w:tcPr>
            <w:tcW w:w="2119" w:type="dxa"/>
            <w:tcBorders>
              <w:top w:val="single" w:sz="4" w:space="0" w:color="auto"/>
              <w:left w:val="single" w:sz="4" w:space="0" w:color="auto"/>
              <w:bottom w:val="single" w:sz="4" w:space="0" w:color="auto"/>
              <w:right w:val="single" w:sz="4" w:space="0" w:color="auto"/>
            </w:tcBorders>
            <w:vAlign w:val="center"/>
          </w:tcPr>
          <w:p w14:paraId="646B5E60"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性能系数</w:t>
            </w:r>
          </w:p>
        </w:tc>
        <w:tc>
          <w:tcPr>
            <w:tcW w:w="5811" w:type="dxa"/>
            <w:tcBorders>
              <w:top w:val="single" w:sz="4" w:space="0" w:color="auto"/>
              <w:left w:val="single" w:sz="4" w:space="0" w:color="auto"/>
              <w:bottom w:val="single" w:sz="4" w:space="0" w:color="auto"/>
              <w:right w:val="single" w:sz="4" w:space="0" w:color="auto"/>
            </w:tcBorders>
            <w:vAlign w:val="center"/>
          </w:tcPr>
          <w:p w14:paraId="06106DCF"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机组的性能系数不小于明示值的95%，且不小于G</w:t>
            </w:r>
            <w:r w:rsidRPr="007B576F">
              <w:rPr>
                <w:color w:val="000000"/>
                <w:sz w:val="18"/>
                <w:szCs w:val="18"/>
              </w:rPr>
              <w:t>B/T 18837-2015</w:t>
            </w:r>
            <w:r w:rsidRPr="007B576F">
              <w:rPr>
                <w:rFonts w:hint="eastAsia"/>
                <w:color w:val="000000"/>
                <w:sz w:val="18"/>
                <w:szCs w:val="18"/>
              </w:rPr>
              <w:t>中表4的数值。</w:t>
            </w:r>
          </w:p>
        </w:tc>
        <w:tc>
          <w:tcPr>
            <w:tcW w:w="1123" w:type="dxa"/>
            <w:vMerge/>
            <w:tcBorders>
              <w:left w:val="single" w:sz="4" w:space="0" w:color="auto"/>
              <w:right w:val="single" w:sz="4" w:space="0" w:color="auto"/>
            </w:tcBorders>
            <w:vAlign w:val="center"/>
          </w:tcPr>
          <w:p w14:paraId="3F514503" w14:textId="2CDAD232" w:rsidR="003C4ECE" w:rsidRPr="007B576F" w:rsidRDefault="003C4ECE" w:rsidP="007B576F">
            <w:pPr>
              <w:pStyle w:val="afc"/>
              <w:widowControl w:val="0"/>
              <w:ind w:firstLine="360"/>
              <w:jc w:val="center"/>
              <w:rPr>
                <w:color w:val="000000"/>
                <w:sz w:val="18"/>
                <w:szCs w:val="18"/>
              </w:rPr>
            </w:pPr>
          </w:p>
        </w:tc>
      </w:tr>
      <w:tr w:rsidR="003C4ECE" w14:paraId="774EB81C" w14:textId="77777777" w:rsidTr="003C4ECE">
        <w:trPr>
          <w:trHeight w:val="284"/>
          <w:jc w:val="center"/>
        </w:trPr>
        <w:tc>
          <w:tcPr>
            <w:tcW w:w="2119" w:type="dxa"/>
            <w:tcBorders>
              <w:top w:val="single" w:sz="4" w:space="0" w:color="auto"/>
              <w:left w:val="single" w:sz="4" w:space="0" w:color="auto"/>
              <w:bottom w:val="single" w:sz="4" w:space="0" w:color="auto"/>
              <w:right w:val="single" w:sz="4" w:space="0" w:color="auto"/>
            </w:tcBorders>
            <w:vAlign w:val="center"/>
          </w:tcPr>
          <w:p w14:paraId="5AC909B6"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待机功率</w:t>
            </w:r>
          </w:p>
        </w:tc>
        <w:tc>
          <w:tcPr>
            <w:tcW w:w="5811" w:type="dxa"/>
            <w:tcBorders>
              <w:top w:val="single" w:sz="4" w:space="0" w:color="auto"/>
              <w:left w:val="single" w:sz="4" w:space="0" w:color="auto"/>
              <w:bottom w:val="single" w:sz="4" w:space="0" w:color="auto"/>
              <w:right w:val="single" w:sz="4" w:space="0" w:color="auto"/>
            </w:tcBorders>
            <w:vAlign w:val="center"/>
          </w:tcPr>
          <w:p w14:paraId="6D866A93" w14:textId="77777777" w:rsidR="003C4ECE" w:rsidRPr="007B576F" w:rsidRDefault="003C4ECE" w:rsidP="007B576F">
            <w:pPr>
              <w:pStyle w:val="afc"/>
              <w:widowControl w:val="0"/>
              <w:ind w:firstLineChars="0" w:firstLine="0"/>
              <w:jc w:val="center"/>
              <w:rPr>
                <w:color w:val="000000"/>
                <w:sz w:val="18"/>
                <w:szCs w:val="18"/>
              </w:rPr>
            </w:pPr>
            <w:r w:rsidRPr="007B576F">
              <w:rPr>
                <w:rFonts w:hint="eastAsia"/>
                <w:color w:val="000000"/>
                <w:sz w:val="18"/>
                <w:szCs w:val="18"/>
              </w:rPr>
              <w:t>待机功率实测值不应大于明示值。</w:t>
            </w:r>
          </w:p>
        </w:tc>
        <w:tc>
          <w:tcPr>
            <w:tcW w:w="1123" w:type="dxa"/>
            <w:vMerge/>
            <w:tcBorders>
              <w:left w:val="single" w:sz="4" w:space="0" w:color="auto"/>
              <w:bottom w:val="single" w:sz="4" w:space="0" w:color="auto"/>
              <w:right w:val="single" w:sz="4" w:space="0" w:color="auto"/>
            </w:tcBorders>
            <w:vAlign w:val="center"/>
          </w:tcPr>
          <w:p w14:paraId="58B372FA" w14:textId="5165CD29" w:rsidR="003C4ECE" w:rsidRPr="007B576F" w:rsidRDefault="003C4ECE" w:rsidP="007B576F">
            <w:pPr>
              <w:pStyle w:val="afc"/>
              <w:widowControl w:val="0"/>
              <w:ind w:firstLineChars="0" w:firstLine="0"/>
              <w:jc w:val="center"/>
              <w:rPr>
                <w:color w:val="000000"/>
                <w:sz w:val="18"/>
                <w:szCs w:val="18"/>
              </w:rPr>
            </w:pPr>
          </w:p>
        </w:tc>
      </w:tr>
    </w:tbl>
    <w:p w14:paraId="0E620646" w14:textId="1249794D" w:rsidR="00634D41" w:rsidRDefault="00634D41" w:rsidP="00634D41">
      <w:pPr>
        <w:pStyle w:val="a4"/>
      </w:pPr>
      <w:bookmarkStart w:id="16" w:name="_Toc181795099"/>
      <w:bookmarkEnd w:id="1"/>
      <w:bookmarkEnd w:id="2"/>
      <w:bookmarkEnd w:id="3"/>
      <w:bookmarkEnd w:id="4"/>
      <w:bookmarkEnd w:id="5"/>
      <w:r w:rsidRPr="00634D41">
        <w:rPr>
          <w:rFonts w:hint="eastAsia"/>
        </w:rPr>
        <w:t>安全性要求</w:t>
      </w:r>
      <w:bookmarkEnd w:id="16"/>
    </w:p>
    <w:p w14:paraId="27BF3CF1" w14:textId="5F51CD31" w:rsidR="00634D41" w:rsidRPr="00634D41" w:rsidRDefault="003C4ECE" w:rsidP="00634D41">
      <w:pPr>
        <w:snapToGrid/>
        <w:ind w:firstLine="420"/>
      </w:pPr>
      <w:r w:rsidRPr="003C4ECE">
        <w:rPr>
          <w:rFonts w:hint="eastAsia"/>
        </w:rPr>
        <w:t>机组的安全要求应符合</w:t>
      </w:r>
      <w:r w:rsidRPr="003C4ECE">
        <w:t>GB 25130及GB/T 9237的规定。</w:t>
      </w:r>
    </w:p>
    <w:p w14:paraId="5F9EAA06" w14:textId="3AA3B3AA" w:rsidR="00634D41" w:rsidRDefault="00634D41" w:rsidP="00634D41">
      <w:pPr>
        <w:pStyle w:val="a4"/>
      </w:pPr>
      <w:bookmarkStart w:id="17" w:name="_Toc181795100"/>
      <w:r w:rsidRPr="00634D41">
        <w:rPr>
          <w:rFonts w:hint="eastAsia"/>
        </w:rPr>
        <w:t>能效要求</w:t>
      </w:r>
      <w:bookmarkEnd w:id="17"/>
    </w:p>
    <w:p w14:paraId="1F7A108A" w14:textId="69BA4957" w:rsidR="009E26CF" w:rsidRDefault="003C4ECE" w:rsidP="00634D41">
      <w:pPr>
        <w:snapToGrid/>
        <w:ind w:firstLine="420"/>
      </w:pPr>
      <w:r w:rsidRPr="003C4ECE">
        <w:rPr>
          <w:rFonts w:hint="eastAsia"/>
        </w:rPr>
        <w:t>机组的能效应达到</w:t>
      </w:r>
      <w:r w:rsidRPr="003C4ECE">
        <w:t>GB 21454-2021中规定的2级或以上能效等级要求，并符合GB 55015的相关规定。</w:t>
      </w:r>
    </w:p>
    <w:p w14:paraId="4E6DE2EE" w14:textId="19AD28EB" w:rsidR="003C4ECE" w:rsidRDefault="003C4ECE" w:rsidP="003C4ECE">
      <w:pPr>
        <w:pStyle w:val="a3"/>
        <w:snapToGrid/>
      </w:pPr>
      <w:bookmarkStart w:id="18" w:name="_Toc181795101"/>
      <w:r w:rsidRPr="003C4ECE">
        <w:rPr>
          <w:rFonts w:hint="eastAsia"/>
        </w:rPr>
        <w:t>施工与调试要求</w:t>
      </w:r>
      <w:bookmarkEnd w:id="18"/>
    </w:p>
    <w:p w14:paraId="47C0652F" w14:textId="77777777" w:rsidR="003C4ECE" w:rsidRDefault="003C4ECE" w:rsidP="003C4ECE">
      <w:pPr>
        <w:pStyle w:val="a4"/>
      </w:pPr>
      <w:bookmarkStart w:id="19" w:name="_Toc181795102"/>
      <w:r>
        <w:rPr>
          <w:rFonts w:hint="eastAsia"/>
        </w:rPr>
        <w:t>基本要求</w:t>
      </w:r>
      <w:bookmarkEnd w:id="19"/>
    </w:p>
    <w:p w14:paraId="68A79A1A" w14:textId="11AD7DD1" w:rsidR="003C4ECE" w:rsidRDefault="003C4ECE" w:rsidP="003C4ECE">
      <w:pPr>
        <w:snapToGrid/>
        <w:ind w:firstLine="420"/>
      </w:pPr>
      <w:r w:rsidRPr="003C4ECE">
        <w:rPr>
          <w:rFonts w:hint="eastAsia"/>
        </w:rPr>
        <w:t>多联机组的施工和安装应符合</w:t>
      </w:r>
      <w:r w:rsidRPr="003C4ECE">
        <w:t>GB/T 27941、GB 50738、GB 50243、GB 50274、JGJ 174、JGJ 141的有关规定和设计文件要求，同时宜参照下述要求进行施工和调试。</w:t>
      </w:r>
    </w:p>
    <w:p w14:paraId="0375A8DF" w14:textId="48E5F1AB" w:rsidR="003C4ECE" w:rsidRDefault="00C615A3" w:rsidP="003C4ECE">
      <w:pPr>
        <w:pStyle w:val="a4"/>
      </w:pPr>
      <w:bookmarkStart w:id="20" w:name="_Toc181795103"/>
      <w:r>
        <w:rPr>
          <w:rFonts w:hint="eastAsia"/>
        </w:rPr>
        <w:t>施工前准备</w:t>
      </w:r>
      <w:bookmarkEnd w:id="20"/>
    </w:p>
    <w:p w14:paraId="1C51BA6A" w14:textId="53CFADAA" w:rsidR="003C4ECE" w:rsidRPr="003C4ECE" w:rsidRDefault="003C4ECE" w:rsidP="003C4ECE">
      <w:pPr>
        <w:pStyle w:val="af9"/>
        <w:numPr>
          <w:ilvl w:val="0"/>
          <w:numId w:val="32"/>
        </w:numPr>
        <w:ind w:firstLineChars="202" w:firstLine="424"/>
        <w:rPr>
          <w:rFonts w:ascii="宋体" w:eastAsia="宋体" w:hAnsi="宋体"/>
          <w:sz w:val="21"/>
          <w:szCs w:val="21"/>
        </w:rPr>
      </w:pPr>
      <w:r w:rsidRPr="003C4ECE">
        <w:rPr>
          <w:rFonts w:ascii="宋体" w:eastAsia="宋体" w:hAnsi="宋体" w:hint="eastAsia"/>
          <w:sz w:val="21"/>
          <w:szCs w:val="21"/>
        </w:rPr>
        <w:t>施工图纸和有关技术文件应齐全；</w:t>
      </w:r>
    </w:p>
    <w:p w14:paraId="066934CD" w14:textId="61462D6B" w:rsidR="003C4ECE" w:rsidRPr="003C4ECE" w:rsidRDefault="003C4ECE" w:rsidP="003C4ECE">
      <w:pPr>
        <w:pStyle w:val="af9"/>
        <w:numPr>
          <w:ilvl w:val="0"/>
          <w:numId w:val="32"/>
        </w:numPr>
        <w:ind w:firstLineChars="202" w:firstLine="424"/>
        <w:rPr>
          <w:rFonts w:ascii="宋体" w:eastAsia="宋体" w:hAnsi="宋体"/>
          <w:sz w:val="21"/>
          <w:szCs w:val="21"/>
        </w:rPr>
      </w:pPr>
      <w:r w:rsidRPr="003C4ECE">
        <w:rPr>
          <w:rFonts w:ascii="宋体" w:eastAsia="宋体" w:hAnsi="宋体" w:hint="eastAsia"/>
          <w:sz w:val="21"/>
          <w:szCs w:val="21"/>
        </w:rPr>
        <w:t>应制定相应的施工技术方案；</w:t>
      </w:r>
    </w:p>
    <w:p w14:paraId="0D1B4A1C" w14:textId="5C4959D4" w:rsidR="003C4ECE" w:rsidRPr="003C4ECE" w:rsidRDefault="003C4ECE" w:rsidP="003C4ECE">
      <w:pPr>
        <w:pStyle w:val="af9"/>
        <w:numPr>
          <w:ilvl w:val="0"/>
          <w:numId w:val="32"/>
        </w:numPr>
        <w:ind w:firstLineChars="202" w:firstLine="424"/>
        <w:rPr>
          <w:rFonts w:ascii="宋体" w:eastAsia="宋体" w:hAnsi="宋体"/>
          <w:sz w:val="21"/>
          <w:szCs w:val="21"/>
        </w:rPr>
      </w:pPr>
      <w:r w:rsidRPr="003C4ECE">
        <w:rPr>
          <w:rFonts w:ascii="宋体" w:eastAsia="宋体" w:hAnsi="宋体" w:hint="eastAsia"/>
          <w:sz w:val="21"/>
          <w:szCs w:val="21"/>
        </w:rPr>
        <w:t>应对施工人员进行岗前培训和技术交底；</w:t>
      </w:r>
    </w:p>
    <w:p w14:paraId="70B806F8" w14:textId="050812CE" w:rsidR="003C4ECE" w:rsidRPr="003C4ECE" w:rsidRDefault="003C4ECE" w:rsidP="003C4ECE">
      <w:pPr>
        <w:pStyle w:val="af9"/>
        <w:numPr>
          <w:ilvl w:val="0"/>
          <w:numId w:val="32"/>
        </w:numPr>
        <w:ind w:firstLineChars="202" w:firstLine="424"/>
        <w:rPr>
          <w:rFonts w:ascii="宋体" w:eastAsia="宋体" w:hAnsi="宋体"/>
          <w:sz w:val="21"/>
          <w:szCs w:val="21"/>
        </w:rPr>
      </w:pPr>
      <w:r w:rsidRPr="003C4ECE">
        <w:rPr>
          <w:rFonts w:ascii="宋体" w:eastAsia="宋体" w:hAnsi="宋体" w:hint="eastAsia"/>
          <w:sz w:val="21"/>
          <w:szCs w:val="21"/>
        </w:rPr>
        <w:t>设备、材料的数量、型号、规格、性能及技术参数等应符合设计文件要求，设备外表面应无损伤、密封应良好，随机文件和配件应齐全。</w:t>
      </w:r>
    </w:p>
    <w:p w14:paraId="31C0918E" w14:textId="40230CBD" w:rsidR="00C615A3" w:rsidRDefault="00C615A3" w:rsidP="003C4ECE">
      <w:pPr>
        <w:pStyle w:val="a4"/>
      </w:pPr>
      <w:bookmarkStart w:id="21" w:name="_Toc181795104"/>
      <w:r w:rsidRPr="00C615A3">
        <w:rPr>
          <w:rFonts w:hint="eastAsia"/>
        </w:rPr>
        <w:t>室外主机的安装</w:t>
      </w:r>
      <w:bookmarkEnd w:id="21"/>
    </w:p>
    <w:p w14:paraId="72254D2F" w14:textId="1BAC934B" w:rsidR="00C615A3" w:rsidRPr="00C615A3" w:rsidRDefault="00C615A3" w:rsidP="00C615A3">
      <w:pPr>
        <w:pStyle w:val="af9"/>
        <w:numPr>
          <w:ilvl w:val="0"/>
          <w:numId w:val="33"/>
        </w:numPr>
        <w:ind w:firstLineChars="202" w:firstLine="424"/>
        <w:rPr>
          <w:rFonts w:ascii="宋体" w:eastAsia="宋体" w:hAnsi="宋体"/>
          <w:sz w:val="21"/>
          <w:szCs w:val="21"/>
        </w:rPr>
      </w:pPr>
      <w:r w:rsidRPr="00C615A3">
        <w:rPr>
          <w:rFonts w:ascii="宋体" w:eastAsia="宋体" w:hAnsi="宋体" w:hint="eastAsia"/>
          <w:sz w:val="21"/>
          <w:szCs w:val="21"/>
        </w:rPr>
        <w:t>设备应安装在有足够强度的水平基础之上，且应与基础固定；</w:t>
      </w:r>
    </w:p>
    <w:p w14:paraId="1C0EFBD0" w14:textId="469B558D" w:rsidR="00C615A3" w:rsidRPr="00C615A3" w:rsidRDefault="00C615A3" w:rsidP="00C615A3">
      <w:pPr>
        <w:pStyle w:val="af9"/>
        <w:numPr>
          <w:ilvl w:val="0"/>
          <w:numId w:val="33"/>
        </w:numPr>
        <w:ind w:firstLineChars="202" w:firstLine="424"/>
        <w:rPr>
          <w:rFonts w:ascii="宋体" w:eastAsia="宋体" w:hAnsi="宋体"/>
          <w:sz w:val="21"/>
          <w:szCs w:val="21"/>
        </w:rPr>
      </w:pPr>
      <w:r w:rsidRPr="00C615A3">
        <w:rPr>
          <w:rFonts w:ascii="宋体" w:eastAsia="宋体" w:hAnsi="宋体" w:hint="eastAsia"/>
          <w:sz w:val="21"/>
          <w:szCs w:val="21"/>
        </w:rPr>
        <w:t>屋顶上的设备基础应设置在结构楼板上，基础上平面应高于屋面完成面300mm以上；</w:t>
      </w:r>
    </w:p>
    <w:p w14:paraId="05DF183B" w14:textId="502DC9A1" w:rsidR="00C615A3" w:rsidRPr="00C615A3" w:rsidRDefault="00C615A3" w:rsidP="00C615A3">
      <w:pPr>
        <w:pStyle w:val="af9"/>
        <w:numPr>
          <w:ilvl w:val="0"/>
          <w:numId w:val="33"/>
        </w:numPr>
        <w:ind w:firstLineChars="202" w:firstLine="424"/>
        <w:rPr>
          <w:rFonts w:ascii="宋体" w:eastAsia="宋体" w:hAnsi="宋体"/>
          <w:sz w:val="21"/>
          <w:szCs w:val="21"/>
        </w:rPr>
      </w:pPr>
      <w:r w:rsidRPr="00C615A3">
        <w:rPr>
          <w:rFonts w:ascii="宋体" w:eastAsia="宋体" w:hAnsi="宋体" w:hint="eastAsia"/>
          <w:sz w:val="21"/>
          <w:szCs w:val="21"/>
        </w:rPr>
        <w:t>设备基础应设置接地扁钢，接地电阻小于或等于10Ω；</w:t>
      </w:r>
    </w:p>
    <w:p w14:paraId="5AB155B7" w14:textId="079D034D" w:rsidR="00C615A3" w:rsidRPr="00C615A3" w:rsidRDefault="00C615A3" w:rsidP="00C615A3">
      <w:pPr>
        <w:pStyle w:val="af9"/>
        <w:numPr>
          <w:ilvl w:val="0"/>
          <w:numId w:val="33"/>
        </w:numPr>
        <w:ind w:firstLineChars="202" w:firstLine="424"/>
        <w:rPr>
          <w:rFonts w:ascii="宋体" w:eastAsia="宋体" w:hAnsi="宋体"/>
          <w:sz w:val="21"/>
          <w:szCs w:val="21"/>
        </w:rPr>
      </w:pPr>
      <w:r w:rsidRPr="00C615A3">
        <w:rPr>
          <w:rFonts w:ascii="宋体" w:eastAsia="宋体" w:hAnsi="宋体" w:hint="eastAsia"/>
          <w:sz w:val="21"/>
          <w:szCs w:val="21"/>
        </w:rPr>
        <w:t>室外机与基础之间应采取减震措施；</w:t>
      </w:r>
    </w:p>
    <w:p w14:paraId="603235DB" w14:textId="2D946456" w:rsidR="00C615A3" w:rsidRPr="00C615A3" w:rsidRDefault="00C615A3" w:rsidP="00C615A3">
      <w:pPr>
        <w:pStyle w:val="af9"/>
        <w:numPr>
          <w:ilvl w:val="0"/>
          <w:numId w:val="33"/>
        </w:numPr>
        <w:ind w:firstLineChars="202" w:firstLine="424"/>
        <w:rPr>
          <w:rFonts w:ascii="宋体" w:eastAsia="宋体" w:hAnsi="宋体"/>
          <w:sz w:val="21"/>
          <w:szCs w:val="21"/>
        </w:rPr>
      </w:pPr>
      <w:r w:rsidRPr="00C615A3">
        <w:rPr>
          <w:rFonts w:ascii="宋体" w:eastAsia="宋体" w:hAnsi="宋体" w:hint="eastAsia"/>
          <w:sz w:val="21"/>
          <w:szCs w:val="21"/>
        </w:rPr>
        <w:t>室外机、配电装置、水泵等机电设备应设置安全防护措施与警示标志；</w:t>
      </w:r>
    </w:p>
    <w:p w14:paraId="0148ED60" w14:textId="4F03800C" w:rsidR="00C615A3" w:rsidRDefault="00C615A3" w:rsidP="00C615A3">
      <w:pPr>
        <w:pStyle w:val="af9"/>
        <w:numPr>
          <w:ilvl w:val="0"/>
          <w:numId w:val="33"/>
        </w:numPr>
        <w:ind w:firstLineChars="202" w:firstLine="424"/>
        <w:rPr>
          <w:rFonts w:ascii="宋体" w:eastAsia="宋体" w:hAnsi="宋体"/>
          <w:sz w:val="21"/>
          <w:szCs w:val="21"/>
        </w:rPr>
      </w:pPr>
      <w:r w:rsidRPr="00C615A3">
        <w:rPr>
          <w:rFonts w:ascii="宋体" w:eastAsia="宋体" w:hAnsi="宋体" w:hint="eastAsia"/>
          <w:sz w:val="21"/>
          <w:szCs w:val="21"/>
        </w:rPr>
        <w:lastRenderedPageBreak/>
        <w:t>设备与附属管线基础应具备防雷及防触电安全措施</w:t>
      </w:r>
      <w:r w:rsidR="006E28DF">
        <w:rPr>
          <w:rFonts w:ascii="宋体" w:eastAsia="宋体" w:hAnsi="宋体" w:hint="eastAsia"/>
          <w:sz w:val="21"/>
          <w:szCs w:val="21"/>
        </w:rPr>
        <w:t>；</w:t>
      </w:r>
    </w:p>
    <w:p w14:paraId="60633238" w14:textId="7881AB9D" w:rsidR="006E28DF" w:rsidRPr="00C615A3" w:rsidRDefault="006E28DF" w:rsidP="00C615A3">
      <w:pPr>
        <w:pStyle w:val="af9"/>
        <w:numPr>
          <w:ilvl w:val="0"/>
          <w:numId w:val="33"/>
        </w:numPr>
        <w:ind w:firstLineChars="202" w:firstLine="424"/>
        <w:rPr>
          <w:rFonts w:ascii="宋体" w:eastAsia="宋体" w:hAnsi="宋体"/>
          <w:sz w:val="21"/>
          <w:szCs w:val="21"/>
        </w:rPr>
      </w:pPr>
      <w:r w:rsidRPr="006E28DF">
        <w:rPr>
          <w:rFonts w:ascii="宋体" w:eastAsia="宋体" w:hAnsi="宋体" w:hint="eastAsia"/>
          <w:sz w:val="21"/>
          <w:szCs w:val="21"/>
        </w:rPr>
        <w:t>室外敷设的电气线路套管、接线盒、出线口均应采取防水防护处理。</w:t>
      </w:r>
    </w:p>
    <w:p w14:paraId="4F21B795" w14:textId="2347820A" w:rsidR="00C615A3" w:rsidRDefault="00C615A3" w:rsidP="003C4ECE">
      <w:pPr>
        <w:pStyle w:val="a4"/>
      </w:pPr>
      <w:bookmarkStart w:id="22" w:name="_Toc181795105"/>
      <w:r>
        <w:rPr>
          <w:rFonts w:hint="eastAsia"/>
        </w:rPr>
        <w:t>室内机安装</w:t>
      </w:r>
      <w:bookmarkEnd w:id="22"/>
    </w:p>
    <w:p w14:paraId="09548BFC" w14:textId="6AE24ECF" w:rsidR="00C615A3" w:rsidRPr="00C615A3" w:rsidRDefault="00C615A3" w:rsidP="00C615A3">
      <w:pPr>
        <w:snapToGrid/>
        <w:ind w:firstLine="420"/>
      </w:pPr>
      <w:r w:rsidRPr="00391BF5">
        <w:rPr>
          <w:rFonts w:hint="eastAsia"/>
        </w:rPr>
        <w:t>挂墙安装的室内设备应校核墙体结构形式及连接方式，批量安装前可按设备运行荷载针对安装工艺进行拉拔试验。</w:t>
      </w:r>
    </w:p>
    <w:p w14:paraId="1070D7BE" w14:textId="413D66D4" w:rsidR="00C615A3" w:rsidRDefault="00C615A3" w:rsidP="003C4ECE">
      <w:pPr>
        <w:pStyle w:val="a4"/>
      </w:pPr>
      <w:bookmarkStart w:id="23" w:name="_Toc181795106"/>
      <w:r w:rsidRPr="00C615A3">
        <w:rPr>
          <w:rFonts w:hint="eastAsia"/>
        </w:rPr>
        <w:t>室内管道敷设</w:t>
      </w:r>
      <w:bookmarkEnd w:id="23"/>
    </w:p>
    <w:p w14:paraId="79ACBEFE" w14:textId="40594CF8" w:rsidR="00C615A3" w:rsidRPr="00C615A3" w:rsidRDefault="00C615A3" w:rsidP="00C615A3">
      <w:pPr>
        <w:pStyle w:val="af9"/>
        <w:numPr>
          <w:ilvl w:val="0"/>
          <w:numId w:val="34"/>
        </w:numPr>
        <w:ind w:firstLineChars="202" w:firstLine="424"/>
        <w:rPr>
          <w:rFonts w:ascii="宋体" w:eastAsia="宋体" w:hAnsi="宋体"/>
          <w:sz w:val="21"/>
          <w:szCs w:val="21"/>
        </w:rPr>
      </w:pPr>
      <w:r w:rsidRPr="00C615A3">
        <w:rPr>
          <w:rFonts w:ascii="宋体" w:eastAsia="宋体" w:hAnsi="宋体" w:hint="eastAsia"/>
          <w:sz w:val="21"/>
          <w:szCs w:val="21"/>
        </w:rPr>
        <w:t>管道接头不应埋设在墙体和地面之内，并且距离墙体和地面应预留操作空间；</w:t>
      </w:r>
    </w:p>
    <w:p w14:paraId="6B9E9D91" w14:textId="3CEA9C56" w:rsidR="00C615A3" w:rsidRPr="00C615A3" w:rsidRDefault="00C615A3" w:rsidP="00C615A3">
      <w:pPr>
        <w:pStyle w:val="af9"/>
        <w:numPr>
          <w:ilvl w:val="0"/>
          <w:numId w:val="34"/>
        </w:numPr>
        <w:ind w:firstLineChars="202" w:firstLine="424"/>
        <w:rPr>
          <w:rFonts w:ascii="宋体" w:eastAsia="宋体" w:hAnsi="宋体"/>
          <w:sz w:val="21"/>
          <w:szCs w:val="21"/>
        </w:rPr>
      </w:pPr>
      <w:r w:rsidRPr="00C615A3">
        <w:rPr>
          <w:rFonts w:ascii="宋体" w:eastAsia="宋体" w:hAnsi="宋体" w:hint="eastAsia"/>
          <w:sz w:val="21"/>
          <w:szCs w:val="21"/>
        </w:rPr>
        <w:t>管道及保温材料设于建筑装饰设施之内时，应预留检修口。</w:t>
      </w:r>
    </w:p>
    <w:p w14:paraId="3958FA93" w14:textId="77861E37" w:rsidR="006E28DF" w:rsidRDefault="006E28DF" w:rsidP="003C4ECE">
      <w:pPr>
        <w:pStyle w:val="a4"/>
      </w:pPr>
      <w:bookmarkStart w:id="24" w:name="_Toc181795107"/>
      <w:r>
        <w:rPr>
          <w:rFonts w:hint="eastAsia"/>
        </w:rPr>
        <w:t>试运行与调试</w:t>
      </w:r>
      <w:bookmarkEnd w:id="24"/>
    </w:p>
    <w:p w14:paraId="6F422DB2" w14:textId="34E525EC" w:rsidR="006E28DF" w:rsidRPr="006E28DF" w:rsidRDefault="006E28DF" w:rsidP="006E28DF">
      <w:pPr>
        <w:snapToGrid/>
        <w:ind w:firstLine="420"/>
      </w:pPr>
      <w:r w:rsidRPr="00391BF5">
        <w:rPr>
          <w:rFonts w:hint="eastAsia"/>
        </w:rPr>
        <w:t>多联机组安装完成后，应进行系统试运行与调试，以及系统运行效果检验；试运行、调试及效果应符合GB 50243、JGJ 174、JGJ 142的有关规定，并应形成调试记录。</w:t>
      </w:r>
    </w:p>
    <w:p w14:paraId="23453A90" w14:textId="434D9836" w:rsidR="006E28DF" w:rsidRDefault="00276CF9" w:rsidP="003C4ECE">
      <w:pPr>
        <w:pStyle w:val="a4"/>
      </w:pPr>
      <w:bookmarkStart w:id="25" w:name="_Toc181795108"/>
      <w:r>
        <w:rPr>
          <w:rFonts w:hint="eastAsia"/>
        </w:rPr>
        <w:t>成品保护</w:t>
      </w:r>
      <w:bookmarkEnd w:id="25"/>
    </w:p>
    <w:p w14:paraId="12D529C2" w14:textId="121701C2" w:rsidR="00276CF9" w:rsidRPr="00276CF9" w:rsidRDefault="00276CF9" w:rsidP="00276CF9">
      <w:pPr>
        <w:snapToGrid/>
        <w:ind w:firstLine="420"/>
      </w:pPr>
      <w:r w:rsidRPr="00276CF9">
        <w:rPr>
          <w:rFonts w:hint="eastAsia"/>
        </w:rPr>
        <w:t>在工程交付前应对多联机组室内外机做好成品保护，宜采用原包装，室内机及风管道内应保持清洁。</w:t>
      </w:r>
    </w:p>
    <w:p w14:paraId="5F934DAB" w14:textId="050B5842" w:rsidR="00A06E94" w:rsidRDefault="00A06E94" w:rsidP="00A06E94">
      <w:pPr>
        <w:pStyle w:val="a3"/>
        <w:snapToGrid/>
      </w:pPr>
      <w:bookmarkStart w:id="26" w:name="_Toc181795109"/>
      <w:r>
        <w:rPr>
          <w:rFonts w:hint="eastAsia"/>
        </w:rPr>
        <w:t>验收</w:t>
      </w:r>
      <w:r w:rsidRPr="003C4ECE">
        <w:rPr>
          <w:rFonts w:hint="eastAsia"/>
        </w:rPr>
        <w:t>要求</w:t>
      </w:r>
      <w:bookmarkEnd w:id="26"/>
    </w:p>
    <w:p w14:paraId="31178CBD" w14:textId="77777777" w:rsidR="00A06E94" w:rsidRDefault="00A06E94" w:rsidP="00A06E94">
      <w:pPr>
        <w:pStyle w:val="a4"/>
      </w:pPr>
      <w:bookmarkStart w:id="27" w:name="_Toc181795110"/>
      <w:r>
        <w:rPr>
          <w:rFonts w:hint="eastAsia"/>
        </w:rPr>
        <w:t>基本要求</w:t>
      </w:r>
      <w:bookmarkEnd w:id="27"/>
    </w:p>
    <w:p w14:paraId="2A9C6F7D" w14:textId="30E98D16" w:rsidR="003C4ECE" w:rsidRDefault="00A06E94" w:rsidP="00A06E94">
      <w:pPr>
        <w:snapToGrid/>
        <w:ind w:firstLine="420"/>
      </w:pPr>
      <w:r w:rsidRPr="00A06E94">
        <w:rPr>
          <w:rFonts w:hint="eastAsia"/>
        </w:rPr>
        <w:t>多联机组的验收应符合GB 50243、GB 50242、GB 50411、JGJ174、JGJ142的有关规定，同时宜参照下述要求开展验收工作。</w:t>
      </w:r>
    </w:p>
    <w:p w14:paraId="5AFE5A33" w14:textId="371E0E5D" w:rsidR="00A06E94" w:rsidRDefault="00A06E94" w:rsidP="00A06E94">
      <w:pPr>
        <w:pStyle w:val="a4"/>
      </w:pPr>
      <w:bookmarkStart w:id="28" w:name="_Toc181795111"/>
      <w:r>
        <w:rPr>
          <w:rFonts w:hint="eastAsia"/>
        </w:rPr>
        <w:t>材料进场验收</w:t>
      </w:r>
      <w:bookmarkEnd w:id="28"/>
    </w:p>
    <w:p w14:paraId="4231B131" w14:textId="77777777" w:rsidR="00A06E94" w:rsidRPr="00A06E94" w:rsidRDefault="00A06E94" w:rsidP="00A06E94">
      <w:pPr>
        <w:pStyle w:val="a"/>
        <w:numPr>
          <w:ilvl w:val="3"/>
          <w:numId w:val="5"/>
        </w:numPr>
        <w:spacing w:before="156" w:after="156"/>
        <w:rPr>
          <w:rFonts w:ascii="宋体" w:eastAsia="宋体" w:hAnsi="宋体"/>
        </w:rPr>
      </w:pPr>
      <w:r w:rsidRPr="00A06E94">
        <w:rPr>
          <w:rFonts w:ascii="宋体" w:eastAsia="宋体" w:hAnsi="宋体" w:hint="eastAsia"/>
        </w:rPr>
        <w:t>多联机组使用的材料、管道、部件和设备等产品应进行进场验收，并应符合下列规定：</w:t>
      </w:r>
    </w:p>
    <w:p w14:paraId="076774C1" w14:textId="5A202DED" w:rsidR="00A06E94" w:rsidRPr="00A06E94" w:rsidRDefault="00A06E94" w:rsidP="00A06E94">
      <w:pPr>
        <w:pStyle w:val="af9"/>
        <w:numPr>
          <w:ilvl w:val="0"/>
          <w:numId w:val="35"/>
        </w:numPr>
        <w:ind w:firstLineChars="202" w:firstLine="424"/>
        <w:rPr>
          <w:rFonts w:ascii="宋体" w:eastAsia="宋体" w:hAnsi="宋体"/>
          <w:sz w:val="21"/>
          <w:szCs w:val="21"/>
        </w:rPr>
      </w:pPr>
      <w:r w:rsidRPr="00A06E94">
        <w:rPr>
          <w:rFonts w:ascii="宋体" w:eastAsia="宋体" w:hAnsi="宋体" w:hint="eastAsia"/>
          <w:sz w:val="21"/>
          <w:szCs w:val="21"/>
        </w:rPr>
        <w:t>应对材料、管道、部件和设备的品种、规格、包装、外观等进行检查验收，形成相应验收记录；</w:t>
      </w:r>
    </w:p>
    <w:p w14:paraId="26F6BC53" w14:textId="1F8EBC8F" w:rsidR="00A06E94" w:rsidRPr="00A06E94" w:rsidRDefault="00A06E94" w:rsidP="00A06E94">
      <w:pPr>
        <w:pStyle w:val="af9"/>
        <w:numPr>
          <w:ilvl w:val="0"/>
          <w:numId w:val="35"/>
        </w:numPr>
        <w:ind w:firstLineChars="202" w:firstLine="424"/>
        <w:rPr>
          <w:rFonts w:ascii="宋体" w:eastAsia="宋体" w:hAnsi="宋体"/>
          <w:sz w:val="21"/>
          <w:szCs w:val="21"/>
        </w:rPr>
      </w:pPr>
      <w:r w:rsidRPr="00A06E94">
        <w:rPr>
          <w:rFonts w:ascii="宋体" w:eastAsia="宋体" w:hAnsi="宋体" w:hint="eastAsia"/>
          <w:sz w:val="21"/>
          <w:szCs w:val="21"/>
        </w:rPr>
        <w:t>进场的材料、管道、部件和设备应具有出厂合格证、中文说明书及相关性能检测或型式检验报告等质量证明文件，并应对上述质量证明文件进行核查，形成相应核查记录。</w:t>
      </w:r>
    </w:p>
    <w:p w14:paraId="620062B4" w14:textId="1A22A044" w:rsidR="00A06E94" w:rsidRPr="00A06E94" w:rsidRDefault="00A06E94" w:rsidP="00A06E94">
      <w:pPr>
        <w:pStyle w:val="a"/>
        <w:numPr>
          <w:ilvl w:val="3"/>
          <w:numId w:val="5"/>
        </w:numPr>
        <w:spacing w:before="156" w:after="156"/>
        <w:rPr>
          <w:rFonts w:ascii="宋体" w:eastAsia="宋体" w:hAnsi="宋体"/>
        </w:rPr>
      </w:pPr>
      <w:r w:rsidRPr="00A06E94">
        <w:rPr>
          <w:rFonts w:ascii="宋体" w:eastAsia="宋体" w:hAnsi="宋体" w:hint="eastAsia"/>
        </w:rPr>
        <w:t>多联机组使用的铜管和绝热材料进场时，应按下表要求进行复验，复验应为见证取样检验。</w:t>
      </w:r>
    </w:p>
    <w:tbl>
      <w:tblPr>
        <w:tblW w:w="48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3780"/>
        <w:gridCol w:w="4226"/>
      </w:tblGrid>
      <w:tr w:rsidR="00A06E94" w:rsidRPr="00AF073E" w14:paraId="05A6763D" w14:textId="77777777" w:rsidTr="005F4955">
        <w:trPr>
          <w:trHeight w:val="284"/>
          <w:jc w:val="center"/>
        </w:trPr>
        <w:tc>
          <w:tcPr>
            <w:tcW w:w="563" w:type="pct"/>
            <w:tcBorders>
              <w:top w:val="single" w:sz="4" w:space="0" w:color="auto"/>
              <w:left w:val="single" w:sz="4" w:space="0" w:color="auto"/>
              <w:bottom w:val="single" w:sz="4" w:space="0" w:color="auto"/>
              <w:right w:val="single" w:sz="4" w:space="0" w:color="auto"/>
            </w:tcBorders>
            <w:vAlign w:val="center"/>
            <w:hideMark/>
          </w:tcPr>
          <w:p w14:paraId="63DA1FDF" w14:textId="77777777" w:rsidR="00A06E94" w:rsidRPr="00A06E94" w:rsidRDefault="00A06E94" w:rsidP="00A06E94">
            <w:pPr>
              <w:pStyle w:val="afc"/>
              <w:widowControl w:val="0"/>
              <w:ind w:firstLineChars="0" w:firstLine="0"/>
              <w:jc w:val="center"/>
              <w:rPr>
                <w:color w:val="000000"/>
                <w:sz w:val="18"/>
                <w:szCs w:val="18"/>
              </w:rPr>
            </w:pPr>
            <w:r w:rsidRPr="00A06E94">
              <w:rPr>
                <w:color w:val="000000"/>
                <w:sz w:val="18"/>
                <w:szCs w:val="18"/>
              </w:rPr>
              <w:t>材料名称</w:t>
            </w:r>
          </w:p>
        </w:tc>
        <w:tc>
          <w:tcPr>
            <w:tcW w:w="2095" w:type="pct"/>
            <w:tcBorders>
              <w:top w:val="single" w:sz="4" w:space="0" w:color="auto"/>
              <w:left w:val="single" w:sz="4" w:space="0" w:color="auto"/>
              <w:bottom w:val="single" w:sz="4" w:space="0" w:color="auto"/>
              <w:right w:val="single" w:sz="4" w:space="0" w:color="auto"/>
            </w:tcBorders>
            <w:vAlign w:val="center"/>
            <w:hideMark/>
          </w:tcPr>
          <w:p w14:paraId="42059650" w14:textId="77777777" w:rsidR="00A06E94" w:rsidRPr="00A06E94" w:rsidRDefault="00A06E94" w:rsidP="00A06E94">
            <w:pPr>
              <w:pStyle w:val="afc"/>
              <w:widowControl w:val="0"/>
              <w:ind w:firstLineChars="0" w:firstLine="0"/>
              <w:jc w:val="center"/>
              <w:rPr>
                <w:color w:val="000000"/>
                <w:sz w:val="18"/>
                <w:szCs w:val="18"/>
              </w:rPr>
            </w:pPr>
            <w:r w:rsidRPr="00A06E94">
              <w:rPr>
                <w:color w:val="000000"/>
                <w:sz w:val="18"/>
                <w:szCs w:val="18"/>
              </w:rPr>
              <w:t>检测项目</w:t>
            </w:r>
          </w:p>
        </w:tc>
        <w:tc>
          <w:tcPr>
            <w:tcW w:w="2342" w:type="pct"/>
            <w:tcBorders>
              <w:top w:val="single" w:sz="4" w:space="0" w:color="auto"/>
              <w:left w:val="single" w:sz="4" w:space="0" w:color="auto"/>
              <w:bottom w:val="single" w:sz="4" w:space="0" w:color="auto"/>
              <w:right w:val="single" w:sz="4" w:space="0" w:color="auto"/>
            </w:tcBorders>
            <w:vAlign w:val="center"/>
            <w:hideMark/>
          </w:tcPr>
          <w:p w14:paraId="6B6465E8" w14:textId="77777777" w:rsidR="00A06E94" w:rsidRPr="00A06E94" w:rsidRDefault="00A06E94" w:rsidP="00A06E94">
            <w:pPr>
              <w:pStyle w:val="afc"/>
              <w:widowControl w:val="0"/>
              <w:ind w:firstLineChars="0" w:firstLine="0"/>
              <w:jc w:val="center"/>
              <w:rPr>
                <w:color w:val="000000"/>
                <w:sz w:val="18"/>
                <w:szCs w:val="18"/>
              </w:rPr>
            </w:pPr>
            <w:r w:rsidRPr="00A06E94">
              <w:rPr>
                <w:color w:val="000000"/>
                <w:sz w:val="18"/>
                <w:szCs w:val="18"/>
              </w:rPr>
              <w:t>抽样频次</w:t>
            </w:r>
          </w:p>
        </w:tc>
      </w:tr>
      <w:tr w:rsidR="00A06E94" w:rsidRPr="00AF073E" w14:paraId="07A53D3D" w14:textId="77777777" w:rsidTr="005F4955">
        <w:trPr>
          <w:trHeight w:val="284"/>
          <w:jc w:val="center"/>
        </w:trPr>
        <w:tc>
          <w:tcPr>
            <w:tcW w:w="563" w:type="pct"/>
            <w:tcBorders>
              <w:top w:val="single" w:sz="4" w:space="0" w:color="auto"/>
              <w:left w:val="single" w:sz="4" w:space="0" w:color="auto"/>
              <w:bottom w:val="single" w:sz="4" w:space="0" w:color="auto"/>
              <w:right w:val="single" w:sz="4" w:space="0" w:color="auto"/>
            </w:tcBorders>
            <w:vAlign w:val="center"/>
            <w:hideMark/>
          </w:tcPr>
          <w:p w14:paraId="0C8A5A04" w14:textId="77777777" w:rsidR="00A06E94" w:rsidRPr="00A06E94" w:rsidRDefault="00A06E94" w:rsidP="00A06E94">
            <w:pPr>
              <w:pStyle w:val="afc"/>
              <w:widowControl w:val="0"/>
              <w:ind w:firstLineChars="0" w:firstLine="0"/>
              <w:jc w:val="center"/>
              <w:rPr>
                <w:color w:val="000000"/>
                <w:sz w:val="18"/>
                <w:szCs w:val="18"/>
              </w:rPr>
            </w:pPr>
            <w:r w:rsidRPr="00A06E94">
              <w:rPr>
                <w:color w:val="000000"/>
                <w:sz w:val="18"/>
                <w:szCs w:val="18"/>
              </w:rPr>
              <w:t>铜管</w:t>
            </w:r>
          </w:p>
        </w:tc>
        <w:tc>
          <w:tcPr>
            <w:tcW w:w="2095" w:type="pct"/>
            <w:tcBorders>
              <w:top w:val="single" w:sz="4" w:space="0" w:color="auto"/>
              <w:left w:val="single" w:sz="4" w:space="0" w:color="auto"/>
              <w:bottom w:val="single" w:sz="4" w:space="0" w:color="auto"/>
              <w:right w:val="single" w:sz="4" w:space="0" w:color="auto"/>
            </w:tcBorders>
            <w:vAlign w:val="center"/>
            <w:hideMark/>
          </w:tcPr>
          <w:p w14:paraId="32ABF2F1" w14:textId="77777777" w:rsidR="00A06E94" w:rsidRPr="00A06E94" w:rsidRDefault="00A06E94" w:rsidP="00A06E94">
            <w:pPr>
              <w:pStyle w:val="afc"/>
              <w:widowControl w:val="0"/>
              <w:ind w:firstLineChars="0" w:firstLine="0"/>
              <w:jc w:val="center"/>
              <w:rPr>
                <w:color w:val="000000"/>
                <w:sz w:val="18"/>
                <w:szCs w:val="18"/>
              </w:rPr>
            </w:pPr>
            <w:r w:rsidRPr="00A06E94">
              <w:rPr>
                <w:color w:val="000000"/>
                <w:sz w:val="18"/>
                <w:szCs w:val="18"/>
              </w:rPr>
              <w:t>耐压试验</w:t>
            </w:r>
          </w:p>
        </w:tc>
        <w:tc>
          <w:tcPr>
            <w:tcW w:w="2342" w:type="pct"/>
            <w:tcBorders>
              <w:top w:val="single" w:sz="4" w:space="0" w:color="auto"/>
              <w:left w:val="single" w:sz="4" w:space="0" w:color="auto"/>
              <w:bottom w:val="single" w:sz="4" w:space="0" w:color="auto"/>
              <w:right w:val="single" w:sz="4" w:space="0" w:color="auto"/>
            </w:tcBorders>
            <w:vAlign w:val="center"/>
          </w:tcPr>
          <w:p w14:paraId="0993D6D4" w14:textId="77777777" w:rsidR="00A06E94" w:rsidRPr="00A06E94" w:rsidRDefault="00A06E94" w:rsidP="00A06E94">
            <w:pPr>
              <w:pStyle w:val="afc"/>
              <w:widowControl w:val="0"/>
              <w:ind w:firstLineChars="0" w:firstLine="0"/>
              <w:jc w:val="center"/>
              <w:rPr>
                <w:color w:val="000000"/>
                <w:sz w:val="18"/>
                <w:szCs w:val="18"/>
              </w:rPr>
            </w:pPr>
            <w:r w:rsidRPr="00A06E94">
              <w:rPr>
                <w:color w:val="000000"/>
                <w:sz w:val="18"/>
                <w:szCs w:val="18"/>
              </w:rPr>
              <w:t>同厂家、同材质的铜管，复验次数不得少于2次</w:t>
            </w:r>
          </w:p>
        </w:tc>
      </w:tr>
      <w:tr w:rsidR="00A06E94" w:rsidRPr="00AF073E" w14:paraId="40EB753C" w14:textId="77777777" w:rsidTr="005F4955">
        <w:trPr>
          <w:trHeight w:val="284"/>
          <w:jc w:val="center"/>
        </w:trPr>
        <w:tc>
          <w:tcPr>
            <w:tcW w:w="563" w:type="pct"/>
            <w:tcBorders>
              <w:top w:val="single" w:sz="4" w:space="0" w:color="auto"/>
              <w:left w:val="single" w:sz="4" w:space="0" w:color="auto"/>
              <w:bottom w:val="single" w:sz="4" w:space="0" w:color="auto"/>
              <w:right w:val="single" w:sz="4" w:space="0" w:color="auto"/>
            </w:tcBorders>
            <w:vAlign w:val="center"/>
            <w:hideMark/>
          </w:tcPr>
          <w:p w14:paraId="328A95F7" w14:textId="77777777" w:rsidR="00A06E94" w:rsidRPr="00A06E94" w:rsidRDefault="00A06E94" w:rsidP="00A06E94">
            <w:pPr>
              <w:pStyle w:val="afc"/>
              <w:widowControl w:val="0"/>
              <w:ind w:firstLineChars="0" w:firstLine="0"/>
              <w:jc w:val="center"/>
              <w:rPr>
                <w:color w:val="000000"/>
                <w:sz w:val="18"/>
                <w:szCs w:val="18"/>
              </w:rPr>
            </w:pPr>
            <w:r w:rsidRPr="00A06E94">
              <w:rPr>
                <w:color w:val="000000"/>
                <w:sz w:val="18"/>
                <w:szCs w:val="18"/>
              </w:rPr>
              <w:t>绝热材料</w:t>
            </w:r>
          </w:p>
        </w:tc>
        <w:tc>
          <w:tcPr>
            <w:tcW w:w="2095" w:type="pct"/>
            <w:tcBorders>
              <w:top w:val="single" w:sz="4" w:space="0" w:color="auto"/>
              <w:left w:val="single" w:sz="4" w:space="0" w:color="auto"/>
              <w:bottom w:val="single" w:sz="4" w:space="0" w:color="auto"/>
              <w:right w:val="single" w:sz="4" w:space="0" w:color="auto"/>
            </w:tcBorders>
            <w:vAlign w:val="center"/>
            <w:hideMark/>
          </w:tcPr>
          <w:p w14:paraId="09A7EE50" w14:textId="77777777" w:rsidR="00A06E94" w:rsidRPr="00A06E94" w:rsidRDefault="00A06E94" w:rsidP="00A06E94">
            <w:pPr>
              <w:pStyle w:val="afc"/>
              <w:widowControl w:val="0"/>
              <w:ind w:firstLineChars="0" w:firstLine="0"/>
              <w:jc w:val="center"/>
              <w:rPr>
                <w:color w:val="000000"/>
                <w:sz w:val="18"/>
                <w:szCs w:val="18"/>
              </w:rPr>
            </w:pPr>
            <w:r w:rsidRPr="00A06E94">
              <w:rPr>
                <w:color w:val="000000"/>
                <w:sz w:val="18"/>
                <w:szCs w:val="18"/>
              </w:rPr>
              <w:t>导热系数或热阻、密度、吸水率、燃烧性能</w:t>
            </w:r>
          </w:p>
        </w:tc>
        <w:tc>
          <w:tcPr>
            <w:tcW w:w="2342" w:type="pct"/>
            <w:tcBorders>
              <w:top w:val="single" w:sz="4" w:space="0" w:color="auto"/>
              <w:left w:val="single" w:sz="4" w:space="0" w:color="auto"/>
              <w:bottom w:val="single" w:sz="4" w:space="0" w:color="auto"/>
              <w:right w:val="single" w:sz="4" w:space="0" w:color="auto"/>
            </w:tcBorders>
            <w:vAlign w:val="center"/>
          </w:tcPr>
          <w:p w14:paraId="0A6E34C7" w14:textId="77777777" w:rsidR="00A06E94" w:rsidRPr="00A06E94" w:rsidRDefault="00A06E94" w:rsidP="00A06E94">
            <w:pPr>
              <w:pStyle w:val="afc"/>
              <w:widowControl w:val="0"/>
              <w:ind w:firstLineChars="0" w:firstLine="0"/>
              <w:jc w:val="center"/>
              <w:rPr>
                <w:color w:val="000000"/>
                <w:sz w:val="18"/>
                <w:szCs w:val="18"/>
              </w:rPr>
            </w:pPr>
            <w:r w:rsidRPr="00A06E94">
              <w:rPr>
                <w:color w:val="000000"/>
                <w:sz w:val="18"/>
                <w:szCs w:val="18"/>
              </w:rPr>
              <w:t>同厂家、同材质的绝热材料，复验次数不得少于2次</w:t>
            </w:r>
          </w:p>
        </w:tc>
      </w:tr>
    </w:tbl>
    <w:p w14:paraId="0AD6516C" w14:textId="6168583A" w:rsidR="00A06E94" w:rsidRDefault="005F4955" w:rsidP="005F4955">
      <w:pPr>
        <w:snapToGrid/>
        <w:ind w:firstLine="420"/>
      </w:pPr>
      <w:r w:rsidRPr="00AF073E">
        <w:rPr>
          <w:rFonts w:hint="eastAsia"/>
        </w:rPr>
        <w:t>铜管和绝热材料的复验项目均应符合相应质量证明文件和设计文件的要求，即判为合格。其中任何一项性能参数不合格时，应从原检验批中双倍取样，对不合格项目重检。如两组样品均合格，则该批产品为合格，如仍有一组以上不合格，则该批产品判定为不合格。</w:t>
      </w:r>
    </w:p>
    <w:p w14:paraId="7BFE1F6B" w14:textId="592B7AE5" w:rsidR="005F4955" w:rsidRDefault="005F4955" w:rsidP="005F4955">
      <w:pPr>
        <w:pStyle w:val="a4"/>
      </w:pPr>
      <w:bookmarkStart w:id="29" w:name="_Toc181795112"/>
      <w:r>
        <w:rPr>
          <w:rFonts w:hint="eastAsia"/>
        </w:rPr>
        <w:t>过程检查</w:t>
      </w:r>
      <w:bookmarkEnd w:id="29"/>
    </w:p>
    <w:p w14:paraId="7B0D8DC5" w14:textId="3D3BB503" w:rsidR="005F4955" w:rsidRDefault="005F4955" w:rsidP="005F4955">
      <w:pPr>
        <w:snapToGrid/>
        <w:ind w:firstLine="420"/>
      </w:pPr>
      <w:r w:rsidRPr="00AF073E">
        <w:rPr>
          <w:rFonts w:hint="eastAsia"/>
        </w:rPr>
        <w:t>多联机组施工过程中应及时进行质量检查，对隐蔽部位在隐蔽前进行验收，并应形成详细的文字记录和必要的图像资料</w:t>
      </w:r>
    </w:p>
    <w:p w14:paraId="1CEBC855" w14:textId="6D51D5F9" w:rsidR="005F4955" w:rsidRDefault="005F4955" w:rsidP="005F4955">
      <w:pPr>
        <w:pStyle w:val="a4"/>
      </w:pPr>
      <w:bookmarkStart w:id="30" w:name="_Toc181795113"/>
      <w:r>
        <w:rPr>
          <w:rFonts w:hint="eastAsia"/>
        </w:rPr>
        <w:lastRenderedPageBreak/>
        <w:t>竣工验收</w:t>
      </w:r>
      <w:bookmarkEnd w:id="30"/>
    </w:p>
    <w:p w14:paraId="566DA1ED" w14:textId="77777777" w:rsidR="005F4955" w:rsidRPr="005F4955" w:rsidRDefault="005F4955" w:rsidP="005F4955">
      <w:pPr>
        <w:pStyle w:val="a"/>
        <w:numPr>
          <w:ilvl w:val="3"/>
          <w:numId w:val="5"/>
        </w:numPr>
        <w:spacing w:before="156" w:after="156"/>
        <w:rPr>
          <w:rFonts w:ascii="宋体" w:eastAsia="宋体" w:hAnsi="宋体"/>
        </w:rPr>
      </w:pPr>
      <w:r w:rsidRPr="005F4955">
        <w:rPr>
          <w:rFonts w:ascii="宋体" w:eastAsia="宋体" w:hAnsi="宋体" w:hint="eastAsia"/>
        </w:rPr>
        <w:t>多联机组竣工验收资料应包括下列内容：</w:t>
      </w:r>
    </w:p>
    <w:p w14:paraId="46E9F3AA" w14:textId="55BA1A7B" w:rsidR="005F4955" w:rsidRPr="005F4955" w:rsidRDefault="005F4955" w:rsidP="005F4955">
      <w:pPr>
        <w:pStyle w:val="af9"/>
        <w:numPr>
          <w:ilvl w:val="0"/>
          <w:numId w:val="39"/>
        </w:numPr>
        <w:ind w:firstLineChars="202" w:firstLine="424"/>
        <w:rPr>
          <w:rFonts w:ascii="宋体" w:eastAsia="宋体" w:hAnsi="宋体"/>
          <w:sz w:val="21"/>
          <w:szCs w:val="21"/>
        </w:rPr>
      </w:pPr>
      <w:r w:rsidRPr="005F4955">
        <w:rPr>
          <w:rFonts w:ascii="宋体" w:eastAsia="宋体" w:hAnsi="宋体" w:hint="eastAsia"/>
          <w:sz w:val="21"/>
          <w:szCs w:val="21"/>
        </w:rPr>
        <w:t>图纸会审记录、设计变更通知书和设计文件；</w:t>
      </w:r>
    </w:p>
    <w:p w14:paraId="1835902F" w14:textId="5F96B859" w:rsidR="005F4955" w:rsidRPr="005F4955" w:rsidRDefault="005F4955" w:rsidP="005F4955">
      <w:pPr>
        <w:pStyle w:val="af9"/>
        <w:numPr>
          <w:ilvl w:val="0"/>
          <w:numId w:val="39"/>
        </w:numPr>
        <w:ind w:firstLineChars="202" w:firstLine="424"/>
        <w:rPr>
          <w:rFonts w:ascii="宋体" w:eastAsia="宋体" w:hAnsi="宋体"/>
          <w:sz w:val="21"/>
          <w:szCs w:val="21"/>
        </w:rPr>
      </w:pPr>
      <w:r w:rsidRPr="005F4955">
        <w:rPr>
          <w:rFonts w:ascii="宋体" w:eastAsia="宋体" w:hAnsi="宋体" w:hint="eastAsia"/>
          <w:sz w:val="21"/>
          <w:szCs w:val="21"/>
        </w:rPr>
        <w:t>主要材料、设备、成品、半成品和仪表的质量证明文件或进场检（试）验报告。</w:t>
      </w:r>
    </w:p>
    <w:p w14:paraId="59E9233B" w14:textId="342B1C1A" w:rsidR="005F4955" w:rsidRPr="005F4955" w:rsidRDefault="005F4955" w:rsidP="005F4955">
      <w:pPr>
        <w:pStyle w:val="af9"/>
        <w:numPr>
          <w:ilvl w:val="0"/>
          <w:numId w:val="39"/>
        </w:numPr>
        <w:ind w:firstLineChars="202" w:firstLine="424"/>
        <w:rPr>
          <w:rFonts w:ascii="宋体" w:eastAsia="宋体" w:hAnsi="宋体"/>
          <w:sz w:val="21"/>
          <w:szCs w:val="21"/>
        </w:rPr>
      </w:pPr>
      <w:r w:rsidRPr="005F4955">
        <w:rPr>
          <w:rFonts w:ascii="宋体" w:eastAsia="宋体" w:hAnsi="宋体" w:hint="eastAsia"/>
          <w:sz w:val="21"/>
          <w:szCs w:val="21"/>
        </w:rPr>
        <w:t>隐蔽工程验收记录和相关图像资料；</w:t>
      </w:r>
    </w:p>
    <w:p w14:paraId="5FF96533" w14:textId="74E1EF41" w:rsidR="005F4955" w:rsidRPr="005F4955" w:rsidRDefault="005F4955" w:rsidP="005F4955">
      <w:pPr>
        <w:pStyle w:val="af9"/>
        <w:numPr>
          <w:ilvl w:val="0"/>
          <w:numId w:val="39"/>
        </w:numPr>
        <w:ind w:firstLineChars="202" w:firstLine="424"/>
        <w:rPr>
          <w:rFonts w:ascii="宋体" w:eastAsia="宋体" w:hAnsi="宋体"/>
          <w:sz w:val="21"/>
          <w:szCs w:val="21"/>
        </w:rPr>
      </w:pPr>
      <w:r w:rsidRPr="005F4955">
        <w:rPr>
          <w:rFonts w:ascii="宋体" w:eastAsia="宋体" w:hAnsi="宋体" w:hint="eastAsia"/>
          <w:sz w:val="21"/>
          <w:szCs w:val="21"/>
        </w:rPr>
        <w:t>工程设备、风管系统、管道系统安装及检验记录；</w:t>
      </w:r>
    </w:p>
    <w:p w14:paraId="7DAC3C67" w14:textId="1AA47A57" w:rsidR="005F4955" w:rsidRPr="005F4955" w:rsidRDefault="005F4955" w:rsidP="005F4955">
      <w:pPr>
        <w:pStyle w:val="af9"/>
        <w:numPr>
          <w:ilvl w:val="0"/>
          <w:numId w:val="39"/>
        </w:numPr>
        <w:ind w:firstLineChars="202" w:firstLine="424"/>
        <w:rPr>
          <w:rFonts w:ascii="宋体" w:eastAsia="宋体" w:hAnsi="宋体"/>
          <w:sz w:val="21"/>
          <w:szCs w:val="21"/>
        </w:rPr>
      </w:pPr>
      <w:r w:rsidRPr="005F4955">
        <w:rPr>
          <w:rFonts w:ascii="宋体" w:eastAsia="宋体" w:hAnsi="宋体" w:hint="eastAsia"/>
          <w:sz w:val="21"/>
          <w:szCs w:val="21"/>
        </w:rPr>
        <w:t>管道系统压力试验记录；</w:t>
      </w:r>
    </w:p>
    <w:p w14:paraId="53962451" w14:textId="32F61A79" w:rsidR="005F4955" w:rsidRPr="005F4955" w:rsidRDefault="005F4955" w:rsidP="005F4955">
      <w:pPr>
        <w:pStyle w:val="af9"/>
        <w:numPr>
          <w:ilvl w:val="0"/>
          <w:numId w:val="39"/>
        </w:numPr>
        <w:ind w:firstLineChars="202" w:firstLine="424"/>
        <w:rPr>
          <w:rFonts w:ascii="宋体" w:eastAsia="宋体" w:hAnsi="宋体"/>
          <w:sz w:val="21"/>
          <w:szCs w:val="21"/>
        </w:rPr>
      </w:pPr>
      <w:r w:rsidRPr="005F4955">
        <w:rPr>
          <w:rFonts w:ascii="宋体" w:eastAsia="宋体" w:hAnsi="宋体" w:hint="eastAsia"/>
          <w:sz w:val="21"/>
          <w:szCs w:val="21"/>
        </w:rPr>
        <w:t>设备单机试运转记录；</w:t>
      </w:r>
    </w:p>
    <w:p w14:paraId="41FC1CA7" w14:textId="266256A5" w:rsidR="005F4955" w:rsidRPr="005F4955" w:rsidRDefault="005F4955" w:rsidP="005F4955">
      <w:pPr>
        <w:pStyle w:val="af9"/>
        <w:numPr>
          <w:ilvl w:val="0"/>
          <w:numId w:val="39"/>
        </w:numPr>
        <w:ind w:firstLineChars="202" w:firstLine="424"/>
        <w:rPr>
          <w:rFonts w:ascii="宋体" w:eastAsia="宋体" w:hAnsi="宋体"/>
          <w:sz w:val="21"/>
          <w:szCs w:val="21"/>
        </w:rPr>
      </w:pPr>
      <w:r w:rsidRPr="005F4955">
        <w:rPr>
          <w:rFonts w:ascii="宋体" w:eastAsia="宋体" w:hAnsi="宋体" w:hint="eastAsia"/>
          <w:sz w:val="21"/>
          <w:szCs w:val="21"/>
        </w:rPr>
        <w:t>系统联合试运转与调试记录；</w:t>
      </w:r>
    </w:p>
    <w:p w14:paraId="7FE41BB7" w14:textId="25A2C4BF" w:rsidR="005F4955" w:rsidRPr="005F4955" w:rsidRDefault="005F4955" w:rsidP="005F4955">
      <w:pPr>
        <w:pStyle w:val="af9"/>
        <w:numPr>
          <w:ilvl w:val="0"/>
          <w:numId w:val="39"/>
        </w:numPr>
        <w:ind w:firstLineChars="202" w:firstLine="424"/>
        <w:rPr>
          <w:rFonts w:ascii="宋体" w:eastAsia="宋体" w:hAnsi="宋体"/>
          <w:sz w:val="21"/>
          <w:szCs w:val="21"/>
        </w:rPr>
      </w:pPr>
      <w:r w:rsidRPr="005F4955">
        <w:rPr>
          <w:rFonts w:ascii="宋体" w:eastAsia="宋体" w:hAnsi="宋体" w:hint="eastAsia"/>
          <w:sz w:val="21"/>
          <w:szCs w:val="21"/>
        </w:rPr>
        <w:t>制冷季和供暖季综合效能运行与调试记录；</w:t>
      </w:r>
    </w:p>
    <w:p w14:paraId="6D082EA5" w14:textId="70628DD4" w:rsidR="005F4955" w:rsidRPr="005F4955" w:rsidRDefault="005F4955" w:rsidP="005F4955">
      <w:pPr>
        <w:pStyle w:val="af9"/>
        <w:numPr>
          <w:ilvl w:val="0"/>
          <w:numId w:val="39"/>
        </w:numPr>
        <w:ind w:firstLineChars="202" w:firstLine="424"/>
        <w:rPr>
          <w:rFonts w:ascii="宋体" w:eastAsia="宋体" w:hAnsi="宋体"/>
          <w:sz w:val="21"/>
          <w:szCs w:val="21"/>
        </w:rPr>
      </w:pPr>
      <w:r w:rsidRPr="005F4955">
        <w:rPr>
          <w:rFonts w:ascii="宋体" w:eastAsia="宋体" w:hAnsi="宋体" w:hint="eastAsia"/>
          <w:sz w:val="21"/>
          <w:szCs w:val="21"/>
        </w:rPr>
        <w:t>分部（子分部）工程质量验收记录；</w:t>
      </w:r>
    </w:p>
    <w:p w14:paraId="6DF250D2" w14:textId="0FE7F1EF" w:rsidR="005F4955" w:rsidRPr="005F4955" w:rsidRDefault="005F4955" w:rsidP="005F4955">
      <w:pPr>
        <w:pStyle w:val="af9"/>
        <w:numPr>
          <w:ilvl w:val="0"/>
          <w:numId w:val="39"/>
        </w:numPr>
        <w:ind w:firstLineChars="202" w:firstLine="424"/>
        <w:rPr>
          <w:rFonts w:ascii="宋体" w:eastAsia="宋体" w:hAnsi="宋体"/>
          <w:sz w:val="21"/>
          <w:szCs w:val="21"/>
        </w:rPr>
      </w:pPr>
      <w:r w:rsidRPr="005F4955">
        <w:rPr>
          <w:rFonts w:ascii="宋体" w:eastAsia="宋体" w:hAnsi="宋体" w:hint="eastAsia"/>
          <w:sz w:val="21"/>
          <w:szCs w:val="21"/>
        </w:rPr>
        <w:t>观感质量综合检查记录；</w:t>
      </w:r>
    </w:p>
    <w:p w14:paraId="369C1559" w14:textId="06092E4A" w:rsidR="005F4955" w:rsidRDefault="005F4955" w:rsidP="005F4955">
      <w:pPr>
        <w:pStyle w:val="af9"/>
        <w:numPr>
          <w:ilvl w:val="0"/>
          <w:numId w:val="39"/>
        </w:numPr>
        <w:ind w:firstLineChars="202" w:firstLine="424"/>
        <w:rPr>
          <w:rFonts w:ascii="宋体" w:eastAsia="宋体" w:hAnsi="宋体"/>
          <w:sz w:val="21"/>
          <w:szCs w:val="21"/>
        </w:rPr>
      </w:pPr>
      <w:r w:rsidRPr="005F4955">
        <w:rPr>
          <w:rFonts w:ascii="宋体" w:eastAsia="宋体" w:hAnsi="宋体" w:hint="eastAsia"/>
          <w:sz w:val="21"/>
          <w:szCs w:val="21"/>
        </w:rPr>
        <w:t>安全和功能检验资料和核查记录。</w:t>
      </w:r>
    </w:p>
    <w:p w14:paraId="4E56B894" w14:textId="795440E5" w:rsidR="00AD4613" w:rsidRPr="005F4955" w:rsidRDefault="00AD4613" w:rsidP="00AD4613">
      <w:pPr>
        <w:pStyle w:val="a"/>
        <w:numPr>
          <w:ilvl w:val="3"/>
          <w:numId w:val="5"/>
        </w:numPr>
        <w:spacing w:before="156" w:after="156"/>
        <w:rPr>
          <w:rFonts w:ascii="宋体" w:eastAsia="宋体" w:hAnsi="宋体"/>
        </w:rPr>
      </w:pPr>
      <w:r w:rsidRPr="00AD4613">
        <w:rPr>
          <w:rFonts w:ascii="宋体" w:eastAsia="宋体" w:hAnsi="宋体" w:hint="eastAsia"/>
        </w:rPr>
        <w:t>竣工验收后，应向用户提供全套的操作手册、维修说明书、质量保证卡和保养手册，并详细说明所有与安全相关的注意事项。</w:t>
      </w:r>
    </w:p>
    <w:p w14:paraId="56D5FA51" w14:textId="2CA646C5" w:rsidR="00FD0FCC" w:rsidRDefault="00FD0FCC" w:rsidP="00FD0FCC">
      <w:pPr>
        <w:pStyle w:val="a3"/>
        <w:snapToGrid/>
      </w:pPr>
      <w:bookmarkStart w:id="31" w:name="_Toc181795114"/>
      <w:r>
        <w:rPr>
          <w:rFonts w:hint="eastAsia"/>
        </w:rPr>
        <w:t>服务</w:t>
      </w:r>
      <w:r w:rsidRPr="003C4ECE">
        <w:rPr>
          <w:rFonts w:hint="eastAsia"/>
        </w:rPr>
        <w:t>要求</w:t>
      </w:r>
      <w:bookmarkEnd w:id="31"/>
    </w:p>
    <w:p w14:paraId="05E11AD3" w14:textId="433462F8" w:rsidR="00FD0FCC" w:rsidRPr="00FD0FCC" w:rsidRDefault="00FD0FCC" w:rsidP="004A6B6E">
      <w:pPr>
        <w:pStyle w:val="af9"/>
        <w:numPr>
          <w:ilvl w:val="0"/>
          <w:numId w:val="41"/>
        </w:numPr>
        <w:ind w:firstLineChars="202" w:firstLine="424"/>
        <w:rPr>
          <w:rFonts w:ascii="宋体" w:eastAsia="宋体" w:hAnsi="宋体"/>
          <w:sz w:val="21"/>
          <w:szCs w:val="21"/>
        </w:rPr>
      </w:pPr>
      <w:r w:rsidRPr="00FD0FCC">
        <w:rPr>
          <w:rFonts w:ascii="宋体" w:eastAsia="宋体" w:hAnsi="宋体" w:hint="eastAsia"/>
          <w:sz w:val="21"/>
          <w:szCs w:val="21"/>
        </w:rPr>
        <w:t>多联机组工程及其部件产品质量保证期限自竣工验收之日起不应低于2年。</w:t>
      </w:r>
    </w:p>
    <w:p w14:paraId="27CEC3C1" w14:textId="4BC59D68" w:rsidR="00FD0FCC" w:rsidRPr="00FD0FCC" w:rsidRDefault="00FD0FCC" w:rsidP="004A6B6E">
      <w:pPr>
        <w:pStyle w:val="af9"/>
        <w:numPr>
          <w:ilvl w:val="0"/>
          <w:numId w:val="41"/>
        </w:numPr>
        <w:ind w:firstLineChars="202" w:firstLine="424"/>
        <w:rPr>
          <w:rFonts w:ascii="宋体" w:eastAsia="宋体" w:hAnsi="宋体"/>
          <w:sz w:val="21"/>
          <w:szCs w:val="21"/>
        </w:rPr>
      </w:pPr>
      <w:r w:rsidRPr="00FD0FCC">
        <w:rPr>
          <w:rFonts w:ascii="宋体" w:eastAsia="宋体" w:hAnsi="宋体" w:hint="eastAsia"/>
          <w:sz w:val="21"/>
          <w:szCs w:val="21"/>
        </w:rPr>
        <w:t>压缩机质量保证期限自竣工验收之日起不应低于3年。</w:t>
      </w:r>
    </w:p>
    <w:p w14:paraId="4238984F" w14:textId="77348C66" w:rsidR="00FD0FCC" w:rsidRPr="00FD0FCC" w:rsidRDefault="00FD0FCC" w:rsidP="004A6B6E">
      <w:pPr>
        <w:pStyle w:val="af9"/>
        <w:numPr>
          <w:ilvl w:val="0"/>
          <w:numId w:val="41"/>
        </w:numPr>
        <w:ind w:firstLineChars="202" w:firstLine="424"/>
        <w:rPr>
          <w:rFonts w:ascii="宋体" w:eastAsia="宋体" w:hAnsi="宋体"/>
          <w:sz w:val="21"/>
          <w:szCs w:val="21"/>
        </w:rPr>
      </w:pPr>
      <w:r w:rsidRPr="00FD0FCC">
        <w:rPr>
          <w:rFonts w:ascii="宋体" w:eastAsia="宋体" w:hAnsi="宋体" w:hint="eastAsia"/>
          <w:sz w:val="21"/>
          <w:szCs w:val="21"/>
        </w:rPr>
        <w:t>质量保修期内更换的部件，供应商提供自更换之日起不低于6个月的保修期，且应达到原定的质量报修期限。</w:t>
      </w:r>
    </w:p>
    <w:p w14:paraId="1037D655" w14:textId="35FB1B4B" w:rsidR="00FD0FCC" w:rsidRPr="00FD0FCC" w:rsidRDefault="00FD0FCC" w:rsidP="004A6B6E">
      <w:pPr>
        <w:pStyle w:val="af9"/>
        <w:numPr>
          <w:ilvl w:val="0"/>
          <w:numId w:val="41"/>
        </w:numPr>
        <w:ind w:firstLineChars="202" w:firstLine="424"/>
        <w:rPr>
          <w:rFonts w:ascii="宋体" w:eastAsia="宋体" w:hAnsi="宋体"/>
          <w:sz w:val="21"/>
          <w:szCs w:val="21"/>
        </w:rPr>
      </w:pPr>
      <w:r w:rsidRPr="00FD0FCC">
        <w:rPr>
          <w:rFonts w:ascii="宋体" w:eastAsia="宋体" w:hAnsi="宋体" w:hint="eastAsia"/>
          <w:sz w:val="21"/>
          <w:szCs w:val="21"/>
        </w:rPr>
        <w:t>供应商应提供物业管理人员技术培训服务。</w:t>
      </w:r>
    </w:p>
    <w:p w14:paraId="4926473B" w14:textId="7D52D7FF" w:rsidR="00FD0FCC" w:rsidRPr="00FD0FCC" w:rsidRDefault="00FD0FCC" w:rsidP="004A6B6E">
      <w:pPr>
        <w:pStyle w:val="af9"/>
        <w:numPr>
          <w:ilvl w:val="0"/>
          <w:numId w:val="41"/>
        </w:numPr>
        <w:ind w:firstLineChars="202" w:firstLine="424"/>
        <w:rPr>
          <w:rFonts w:ascii="宋体" w:eastAsia="宋体" w:hAnsi="宋体"/>
          <w:sz w:val="21"/>
          <w:szCs w:val="21"/>
        </w:rPr>
      </w:pPr>
      <w:r w:rsidRPr="00FD0FCC">
        <w:rPr>
          <w:rFonts w:ascii="宋体" w:eastAsia="宋体" w:hAnsi="宋体" w:hint="eastAsia"/>
          <w:sz w:val="21"/>
          <w:szCs w:val="21"/>
        </w:rPr>
        <w:t>供应商应提供至少1次多联机组免费清洗和常规检测服务。</w:t>
      </w:r>
    </w:p>
    <w:p w14:paraId="5C877FCB" w14:textId="6E3543FA" w:rsidR="00FD0FCC" w:rsidRPr="00FD0FCC" w:rsidRDefault="00FD0FCC" w:rsidP="004A6B6E">
      <w:pPr>
        <w:pStyle w:val="af9"/>
        <w:numPr>
          <w:ilvl w:val="0"/>
          <w:numId w:val="41"/>
        </w:numPr>
        <w:ind w:firstLineChars="202" w:firstLine="424"/>
        <w:rPr>
          <w:rFonts w:ascii="宋体" w:eastAsia="宋体" w:hAnsi="宋体"/>
          <w:sz w:val="21"/>
          <w:szCs w:val="21"/>
        </w:rPr>
      </w:pPr>
      <w:r w:rsidRPr="00FD0FCC">
        <w:rPr>
          <w:rFonts w:ascii="宋体" w:eastAsia="宋体" w:hAnsi="宋体" w:hint="eastAsia"/>
          <w:sz w:val="21"/>
          <w:szCs w:val="21"/>
        </w:rPr>
        <w:t>供应商应提供维修、保养、急修方法的说明及其它售后服务承诺。</w:t>
      </w:r>
    </w:p>
    <w:p w14:paraId="29416F47" w14:textId="14E89A72" w:rsidR="00AD4613" w:rsidRPr="004A6B6E" w:rsidRDefault="00FD0FCC" w:rsidP="004A6B6E">
      <w:pPr>
        <w:pStyle w:val="af9"/>
        <w:numPr>
          <w:ilvl w:val="0"/>
          <w:numId w:val="41"/>
        </w:numPr>
        <w:ind w:firstLineChars="202" w:firstLine="424"/>
        <w:rPr>
          <w:rFonts w:ascii="宋体" w:eastAsia="宋体" w:hAnsi="宋体"/>
          <w:sz w:val="21"/>
          <w:szCs w:val="21"/>
          <w:lang w:val="en-US"/>
        </w:rPr>
      </w:pPr>
      <w:r w:rsidRPr="004A6B6E">
        <w:rPr>
          <w:rFonts w:ascii="宋体" w:eastAsia="宋体" w:hAnsi="宋体" w:hint="eastAsia"/>
          <w:sz w:val="21"/>
          <w:szCs w:val="21"/>
        </w:rPr>
        <w:t>客户报修后，供应商应及时联系客户，预约维修时间。维修人员应在合同约定时间给出解决方案。</w:t>
      </w:r>
    </w:p>
    <w:sectPr w:rsidR="00AD4613" w:rsidRPr="004A6B6E"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48017" w14:textId="77777777" w:rsidR="00267074" w:rsidRDefault="00267074" w:rsidP="0040785A">
      <w:pPr>
        <w:ind w:firstLine="420"/>
      </w:pPr>
      <w:r>
        <w:separator/>
      </w:r>
    </w:p>
  </w:endnote>
  <w:endnote w:type="continuationSeparator" w:id="0">
    <w:p w14:paraId="0A9AC8F4" w14:textId="77777777" w:rsidR="00267074" w:rsidRDefault="00267074"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0"/>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0"/>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0"/>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0"/>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720CD" w14:textId="77777777" w:rsidR="00267074" w:rsidRDefault="00267074" w:rsidP="0040785A">
      <w:pPr>
        <w:ind w:firstLine="420"/>
      </w:pPr>
      <w:r>
        <w:separator/>
      </w:r>
    </w:p>
  </w:footnote>
  <w:footnote w:type="continuationSeparator" w:id="0">
    <w:p w14:paraId="491F730B" w14:textId="77777777" w:rsidR="00267074" w:rsidRDefault="00267074"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E316D3">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E316D3" w:rsidRDefault="00224DAF" w:rsidP="00E316D3">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2"/>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pStyle w:val="a"/>
      <w:suff w:val="nothing"/>
      <w:lvlText w:val="%1、"/>
      <w:lvlJc w:val="left"/>
    </w:lvl>
  </w:abstractNum>
  <w:abstractNum w:abstractNumId="1" w15:restartNumberingAfterBreak="0">
    <w:nsid w:val="003E794F"/>
    <w:multiLevelType w:val="multilevel"/>
    <w:tmpl w:val="30D81E7E"/>
    <w:lvl w:ilvl="0">
      <w:start w:val="1"/>
      <w:numFmt w:val="decimal"/>
      <w:lvlText w:val="%1)"/>
      <w:lvlJc w:val="left"/>
      <w:rPr>
        <w:rFonts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09093C19"/>
    <w:multiLevelType w:val="multilevel"/>
    <w:tmpl w:val="30D81E7E"/>
    <w:lvl w:ilvl="0">
      <w:start w:val="1"/>
      <w:numFmt w:val="decimal"/>
      <w:lvlText w:val="%1)"/>
      <w:lvlJc w:val="left"/>
      <w:rPr>
        <w:rFonts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0B6E2F15"/>
    <w:multiLevelType w:val="multilevel"/>
    <w:tmpl w:val="30D81E7E"/>
    <w:lvl w:ilvl="0">
      <w:start w:val="1"/>
      <w:numFmt w:val="decimal"/>
      <w:lvlText w:val="%1)"/>
      <w:lvlJc w:val="left"/>
      <w:rPr>
        <w:rFonts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162C4D9E"/>
    <w:multiLevelType w:val="multilevel"/>
    <w:tmpl w:val="30D81E7E"/>
    <w:lvl w:ilvl="0">
      <w:start w:val="1"/>
      <w:numFmt w:val="decimal"/>
      <w:lvlText w:val="%1)"/>
      <w:lvlJc w:val="left"/>
      <w:rPr>
        <w:rFonts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FAC3A8A"/>
    <w:multiLevelType w:val="multilevel"/>
    <w:tmpl w:val="30D81E7E"/>
    <w:lvl w:ilvl="0">
      <w:start w:val="1"/>
      <w:numFmt w:val="decimal"/>
      <w:lvlText w:val="%1)"/>
      <w:lvlJc w:val="left"/>
      <w:rPr>
        <w:rFonts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25CD58CF"/>
    <w:multiLevelType w:val="multilevel"/>
    <w:tmpl w:val="30D81E7E"/>
    <w:lvl w:ilvl="0">
      <w:start w:val="1"/>
      <w:numFmt w:val="decimal"/>
      <w:lvlText w:val="%1)"/>
      <w:lvlJc w:val="left"/>
      <w:rPr>
        <w:rFonts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2E832272"/>
    <w:multiLevelType w:val="multilevel"/>
    <w:tmpl w:val="30D81E7E"/>
    <w:lvl w:ilvl="0">
      <w:start w:val="1"/>
      <w:numFmt w:val="decimal"/>
      <w:lvlText w:val="%1)"/>
      <w:lvlJc w:val="left"/>
      <w:rPr>
        <w:rFonts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385010A2"/>
    <w:multiLevelType w:val="multilevel"/>
    <w:tmpl w:val="30D81E7E"/>
    <w:lvl w:ilvl="0">
      <w:start w:val="1"/>
      <w:numFmt w:val="decimal"/>
      <w:lvlText w:val="%1)"/>
      <w:lvlJc w:val="left"/>
      <w:rPr>
        <w:rFonts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15:restartNumberingAfterBreak="0">
    <w:nsid w:val="3D8D11AA"/>
    <w:multiLevelType w:val="multilevel"/>
    <w:tmpl w:val="30D81E7E"/>
    <w:lvl w:ilvl="0">
      <w:start w:val="1"/>
      <w:numFmt w:val="decimal"/>
      <w:lvlText w:val="%1)"/>
      <w:lvlJc w:val="left"/>
      <w:rPr>
        <w:rFonts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15:restartNumberingAfterBreak="0">
    <w:nsid w:val="44CF08B7"/>
    <w:multiLevelType w:val="multilevel"/>
    <w:tmpl w:val="30D81E7E"/>
    <w:lvl w:ilvl="0">
      <w:start w:val="1"/>
      <w:numFmt w:val="decimal"/>
      <w:lvlText w:val="%1)"/>
      <w:lvlJc w:val="left"/>
      <w:rPr>
        <w:rFonts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15:restartNumberingAfterBreak="0">
    <w:nsid w:val="582E1AB1"/>
    <w:multiLevelType w:val="multilevel"/>
    <w:tmpl w:val="30D81E7E"/>
    <w:lvl w:ilvl="0">
      <w:start w:val="1"/>
      <w:numFmt w:val="decimal"/>
      <w:lvlText w:val="%1)"/>
      <w:lvlJc w:val="left"/>
      <w:rPr>
        <w:rFonts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15:restartNumberingAfterBreak="0">
    <w:nsid w:val="5A5E0B60"/>
    <w:multiLevelType w:val="multilevel"/>
    <w:tmpl w:val="30D81E7E"/>
    <w:lvl w:ilvl="0">
      <w:start w:val="1"/>
      <w:numFmt w:val="decimal"/>
      <w:lvlText w:val="%1)"/>
      <w:lvlJc w:val="left"/>
      <w:rPr>
        <w:rFonts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7" w15:restartNumberingAfterBreak="0">
    <w:nsid w:val="5EDA17E9"/>
    <w:multiLevelType w:val="multilevel"/>
    <w:tmpl w:val="F5D6CFA8"/>
    <w:lvl w:ilvl="0">
      <w:start w:val="1"/>
      <w:numFmt w:val="decimal"/>
      <w:lvlText w:val="%1)"/>
      <w:lvlJc w:val="left"/>
      <w:rPr>
        <w:rFonts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8"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9"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CEA2025"/>
    <w:multiLevelType w:val="multilevel"/>
    <w:tmpl w:val="239EE90C"/>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3"/>
      <w:suff w:val="nothing"/>
      <w:lvlText w:val="%1%2　"/>
      <w:lvlJc w:val="left"/>
      <w:rPr>
        <w:rFonts w:ascii="黑体" w:eastAsia="黑体" w:hAnsi="Times New Roman" w:hint="eastAsia"/>
        <w:b w:val="0"/>
        <w:bCs w:val="0"/>
        <w:i w:val="0"/>
        <w:iCs w:val="0"/>
        <w:sz w:val="21"/>
        <w:szCs w:val="21"/>
      </w:rPr>
    </w:lvl>
    <w:lvl w:ilvl="2">
      <w:start w:val="1"/>
      <w:numFmt w:val="decimal"/>
      <w:pStyle w:val="a4"/>
      <w:suff w:val="nothing"/>
      <w:lvlText w:val="%1%2.%3　"/>
      <w:lvlJc w:val="left"/>
      <w:rPr>
        <w:rFonts w:ascii="黑体" w:eastAsia="黑体" w:hAnsi="Times New Roman" w:hint="eastAsia"/>
        <w:b w:val="0"/>
        <w:bCs w:val="0"/>
        <w:i w:val="0"/>
        <w:iCs w:val="0"/>
        <w:sz w:val="21"/>
        <w:szCs w:val="21"/>
      </w:rPr>
    </w:lvl>
    <w:lvl w:ilvl="3">
      <w:start w:val="1"/>
      <w:numFmt w:val="decimal"/>
      <w:pStyle w:val="a5"/>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1"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78F93811"/>
    <w:multiLevelType w:val="multilevel"/>
    <w:tmpl w:val="30D81E7E"/>
    <w:lvl w:ilvl="0">
      <w:start w:val="1"/>
      <w:numFmt w:val="decimal"/>
      <w:lvlText w:val="%1)"/>
      <w:lvlJc w:val="left"/>
      <w:rPr>
        <w:rFonts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3" w15:restartNumberingAfterBreak="0">
    <w:nsid w:val="7F89124A"/>
    <w:multiLevelType w:val="hybridMultilevel"/>
    <w:tmpl w:val="FCE2FFB0"/>
    <w:lvl w:ilvl="0" w:tplc="8C9A5580">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10"/>
  </w:num>
  <w:num w:numId="4">
    <w:abstractNumId w:val="4"/>
  </w:num>
  <w:num w:numId="5">
    <w:abstractNumId w:val="20"/>
  </w:num>
  <w:num w:numId="6">
    <w:abstractNumId w:val="18"/>
  </w:num>
  <w:num w:numId="7">
    <w:abstractNumId w:val="0"/>
  </w:num>
  <w:num w:numId="8">
    <w:abstractNumId w:val="20"/>
  </w:num>
  <w:num w:numId="9">
    <w:abstractNumId w:val="20"/>
  </w:num>
  <w:num w:numId="10">
    <w:abstractNumId w:val="6"/>
  </w:num>
  <w:num w:numId="11">
    <w:abstractNumId w:val="11"/>
  </w:num>
  <w:num w:numId="12">
    <w:abstractNumId w:val="21"/>
  </w:num>
  <w:num w:numId="13">
    <w:abstractNumId w:val="23"/>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9"/>
  </w:num>
  <w:num w:numId="17">
    <w:abstractNumId w:val="20"/>
  </w:num>
  <w:num w:numId="18">
    <w:abstractNumId w:val="20"/>
  </w:num>
  <w:num w:numId="19">
    <w:abstractNumId w:val="20"/>
  </w:num>
  <w:num w:numId="20">
    <w:abstractNumId w:val="20"/>
  </w:num>
  <w:num w:numId="21">
    <w:abstractNumId w:val="0"/>
  </w:num>
  <w:num w:numId="22">
    <w:abstractNumId w:val="0"/>
  </w:num>
  <w:num w:numId="23">
    <w:abstractNumId w:val="0"/>
  </w:num>
  <w:num w:numId="24">
    <w:abstractNumId w:val="22"/>
  </w:num>
  <w:num w:numId="25">
    <w:abstractNumId w:val="17"/>
  </w:num>
  <w:num w:numId="26">
    <w:abstractNumId w:val="2"/>
  </w:num>
  <w:num w:numId="27">
    <w:abstractNumId w:val="14"/>
  </w:num>
  <w:num w:numId="28">
    <w:abstractNumId w:val="12"/>
  </w:num>
  <w:num w:numId="29">
    <w:abstractNumId w:val="1"/>
  </w:num>
  <w:num w:numId="30">
    <w:abstractNumId w:val="3"/>
  </w:num>
  <w:num w:numId="31">
    <w:abstractNumId w:val="9"/>
  </w:num>
  <w:num w:numId="32">
    <w:abstractNumId w:val="16"/>
  </w:num>
  <w:num w:numId="33">
    <w:abstractNumId w:val="15"/>
  </w:num>
  <w:num w:numId="34">
    <w:abstractNumId w:val="7"/>
  </w:num>
  <w:num w:numId="35">
    <w:abstractNumId w:val="13"/>
  </w:num>
  <w:num w:numId="36">
    <w:abstractNumId w:val="0"/>
  </w:num>
  <w:num w:numId="37">
    <w:abstractNumId w:val="0"/>
  </w:num>
  <w:num w:numId="38">
    <w:abstractNumId w:val="0"/>
  </w:num>
  <w:num w:numId="39">
    <w:abstractNumId w:val="5"/>
  </w:num>
  <w:num w:numId="40">
    <w:abstractNumId w:val="0"/>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15A02"/>
    <w:rsid w:val="00040E16"/>
    <w:rsid w:val="000444AA"/>
    <w:rsid w:val="000466A5"/>
    <w:rsid w:val="00047631"/>
    <w:rsid w:val="00047C8D"/>
    <w:rsid w:val="0005670E"/>
    <w:rsid w:val="00064945"/>
    <w:rsid w:val="000D4CE5"/>
    <w:rsid w:val="000E5573"/>
    <w:rsid w:val="001017F3"/>
    <w:rsid w:val="001113F4"/>
    <w:rsid w:val="001322BC"/>
    <w:rsid w:val="00132482"/>
    <w:rsid w:val="001470EE"/>
    <w:rsid w:val="00160A96"/>
    <w:rsid w:val="001616F9"/>
    <w:rsid w:val="00164731"/>
    <w:rsid w:val="001727E3"/>
    <w:rsid w:val="00174472"/>
    <w:rsid w:val="001912F8"/>
    <w:rsid w:val="00193E89"/>
    <w:rsid w:val="001A0569"/>
    <w:rsid w:val="001A728C"/>
    <w:rsid w:val="001C7993"/>
    <w:rsid w:val="001D3CBE"/>
    <w:rsid w:val="001E2A9B"/>
    <w:rsid w:val="00206643"/>
    <w:rsid w:val="00224DAF"/>
    <w:rsid w:val="0022596F"/>
    <w:rsid w:val="00237019"/>
    <w:rsid w:val="002434B2"/>
    <w:rsid w:val="0025261F"/>
    <w:rsid w:val="00253B8E"/>
    <w:rsid w:val="0025448F"/>
    <w:rsid w:val="00267074"/>
    <w:rsid w:val="002678E4"/>
    <w:rsid w:val="00276CF9"/>
    <w:rsid w:val="00282B78"/>
    <w:rsid w:val="002941F0"/>
    <w:rsid w:val="002B41D9"/>
    <w:rsid w:val="002B7ECE"/>
    <w:rsid w:val="002D73D1"/>
    <w:rsid w:val="002E49CA"/>
    <w:rsid w:val="002F1D02"/>
    <w:rsid w:val="002F3606"/>
    <w:rsid w:val="002F78F7"/>
    <w:rsid w:val="00301ADD"/>
    <w:rsid w:val="00307D5D"/>
    <w:rsid w:val="00315390"/>
    <w:rsid w:val="003174FA"/>
    <w:rsid w:val="003343D4"/>
    <w:rsid w:val="003347CB"/>
    <w:rsid w:val="00334BB7"/>
    <w:rsid w:val="0035239D"/>
    <w:rsid w:val="003663C5"/>
    <w:rsid w:val="00375563"/>
    <w:rsid w:val="00392CF4"/>
    <w:rsid w:val="003A3894"/>
    <w:rsid w:val="003C38FA"/>
    <w:rsid w:val="003C4ECE"/>
    <w:rsid w:val="003C5BF4"/>
    <w:rsid w:val="003D66D4"/>
    <w:rsid w:val="003E39E4"/>
    <w:rsid w:val="004055CA"/>
    <w:rsid w:val="0040785A"/>
    <w:rsid w:val="00414672"/>
    <w:rsid w:val="00415CB7"/>
    <w:rsid w:val="00417834"/>
    <w:rsid w:val="00426009"/>
    <w:rsid w:val="00431381"/>
    <w:rsid w:val="00431908"/>
    <w:rsid w:val="00441F97"/>
    <w:rsid w:val="004425F4"/>
    <w:rsid w:val="00455199"/>
    <w:rsid w:val="004557AE"/>
    <w:rsid w:val="004615B2"/>
    <w:rsid w:val="004802DA"/>
    <w:rsid w:val="004A6B6E"/>
    <w:rsid w:val="004B6847"/>
    <w:rsid w:val="004C72FD"/>
    <w:rsid w:val="005114A6"/>
    <w:rsid w:val="005123F7"/>
    <w:rsid w:val="005334EB"/>
    <w:rsid w:val="00545373"/>
    <w:rsid w:val="00550230"/>
    <w:rsid w:val="005574BB"/>
    <w:rsid w:val="00592E63"/>
    <w:rsid w:val="005C288A"/>
    <w:rsid w:val="005F4955"/>
    <w:rsid w:val="005F6741"/>
    <w:rsid w:val="006012F3"/>
    <w:rsid w:val="00605D5B"/>
    <w:rsid w:val="00621DE5"/>
    <w:rsid w:val="00622C45"/>
    <w:rsid w:val="0063315D"/>
    <w:rsid w:val="00634D41"/>
    <w:rsid w:val="00654090"/>
    <w:rsid w:val="00667C46"/>
    <w:rsid w:val="00677639"/>
    <w:rsid w:val="0068624F"/>
    <w:rsid w:val="00691001"/>
    <w:rsid w:val="0069507C"/>
    <w:rsid w:val="006A2186"/>
    <w:rsid w:val="006A2204"/>
    <w:rsid w:val="006C2274"/>
    <w:rsid w:val="006C5F73"/>
    <w:rsid w:val="006D2B8D"/>
    <w:rsid w:val="006D6421"/>
    <w:rsid w:val="006E28DF"/>
    <w:rsid w:val="006E67F1"/>
    <w:rsid w:val="006F3ECB"/>
    <w:rsid w:val="006F3F04"/>
    <w:rsid w:val="00704417"/>
    <w:rsid w:val="0070468C"/>
    <w:rsid w:val="00712A85"/>
    <w:rsid w:val="00760593"/>
    <w:rsid w:val="00766A11"/>
    <w:rsid w:val="00775D7A"/>
    <w:rsid w:val="00791330"/>
    <w:rsid w:val="007A3AEC"/>
    <w:rsid w:val="007B2FA4"/>
    <w:rsid w:val="007B576F"/>
    <w:rsid w:val="007C309D"/>
    <w:rsid w:val="007C32A1"/>
    <w:rsid w:val="007C4BA9"/>
    <w:rsid w:val="007D0619"/>
    <w:rsid w:val="007F18F1"/>
    <w:rsid w:val="007F4E7F"/>
    <w:rsid w:val="008005DF"/>
    <w:rsid w:val="0080267D"/>
    <w:rsid w:val="00813D6F"/>
    <w:rsid w:val="00821859"/>
    <w:rsid w:val="0082187C"/>
    <w:rsid w:val="008324E4"/>
    <w:rsid w:val="00837594"/>
    <w:rsid w:val="0084714F"/>
    <w:rsid w:val="00854508"/>
    <w:rsid w:val="00877292"/>
    <w:rsid w:val="00880F67"/>
    <w:rsid w:val="008A1A8C"/>
    <w:rsid w:val="008A343D"/>
    <w:rsid w:val="008B0F3B"/>
    <w:rsid w:val="008B21A6"/>
    <w:rsid w:val="008B26C9"/>
    <w:rsid w:val="008C7EDB"/>
    <w:rsid w:val="008E0AF6"/>
    <w:rsid w:val="008E467F"/>
    <w:rsid w:val="008F7D5C"/>
    <w:rsid w:val="0091576C"/>
    <w:rsid w:val="00937411"/>
    <w:rsid w:val="00966C28"/>
    <w:rsid w:val="0097019C"/>
    <w:rsid w:val="009977D7"/>
    <w:rsid w:val="009C4DA1"/>
    <w:rsid w:val="009E1718"/>
    <w:rsid w:val="009E26CF"/>
    <w:rsid w:val="009E5FB8"/>
    <w:rsid w:val="00A06E94"/>
    <w:rsid w:val="00A113AE"/>
    <w:rsid w:val="00A149A5"/>
    <w:rsid w:val="00A15BE3"/>
    <w:rsid w:val="00A24F3B"/>
    <w:rsid w:val="00A5495A"/>
    <w:rsid w:val="00A62007"/>
    <w:rsid w:val="00A620DC"/>
    <w:rsid w:val="00A63985"/>
    <w:rsid w:val="00A66872"/>
    <w:rsid w:val="00A92322"/>
    <w:rsid w:val="00A9446D"/>
    <w:rsid w:val="00AB1104"/>
    <w:rsid w:val="00AB3038"/>
    <w:rsid w:val="00AC1DB0"/>
    <w:rsid w:val="00AC502F"/>
    <w:rsid w:val="00AC5360"/>
    <w:rsid w:val="00AD4613"/>
    <w:rsid w:val="00AE2C27"/>
    <w:rsid w:val="00AE3F47"/>
    <w:rsid w:val="00AE41F9"/>
    <w:rsid w:val="00AE5D45"/>
    <w:rsid w:val="00AF6D9B"/>
    <w:rsid w:val="00B06F15"/>
    <w:rsid w:val="00B20C57"/>
    <w:rsid w:val="00B239FB"/>
    <w:rsid w:val="00B449E3"/>
    <w:rsid w:val="00B50314"/>
    <w:rsid w:val="00B833D3"/>
    <w:rsid w:val="00B94253"/>
    <w:rsid w:val="00B94271"/>
    <w:rsid w:val="00B958A1"/>
    <w:rsid w:val="00BC3A88"/>
    <w:rsid w:val="00BE05FD"/>
    <w:rsid w:val="00BE51ED"/>
    <w:rsid w:val="00BF409A"/>
    <w:rsid w:val="00C00E89"/>
    <w:rsid w:val="00C02304"/>
    <w:rsid w:val="00C15B4B"/>
    <w:rsid w:val="00C31C26"/>
    <w:rsid w:val="00C42FA8"/>
    <w:rsid w:val="00C536ED"/>
    <w:rsid w:val="00C53D24"/>
    <w:rsid w:val="00C615A3"/>
    <w:rsid w:val="00C72CB8"/>
    <w:rsid w:val="00C73313"/>
    <w:rsid w:val="00C875B2"/>
    <w:rsid w:val="00CC3B32"/>
    <w:rsid w:val="00CD03E6"/>
    <w:rsid w:val="00D04598"/>
    <w:rsid w:val="00D11264"/>
    <w:rsid w:val="00D23868"/>
    <w:rsid w:val="00D24BC4"/>
    <w:rsid w:val="00D31935"/>
    <w:rsid w:val="00D41D25"/>
    <w:rsid w:val="00D50CAE"/>
    <w:rsid w:val="00D60804"/>
    <w:rsid w:val="00D63460"/>
    <w:rsid w:val="00D65292"/>
    <w:rsid w:val="00D76A0D"/>
    <w:rsid w:val="00D90CA5"/>
    <w:rsid w:val="00DA2C56"/>
    <w:rsid w:val="00DA2FCA"/>
    <w:rsid w:val="00DC1B35"/>
    <w:rsid w:val="00DC2591"/>
    <w:rsid w:val="00DC6949"/>
    <w:rsid w:val="00DD0E60"/>
    <w:rsid w:val="00DD1246"/>
    <w:rsid w:val="00DD3757"/>
    <w:rsid w:val="00DF527F"/>
    <w:rsid w:val="00E17D4F"/>
    <w:rsid w:val="00E22D7D"/>
    <w:rsid w:val="00E30906"/>
    <w:rsid w:val="00E316D3"/>
    <w:rsid w:val="00E45C93"/>
    <w:rsid w:val="00E5198F"/>
    <w:rsid w:val="00E51D3F"/>
    <w:rsid w:val="00E526D5"/>
    <w:rsid w:val="00E55828"/>
    <w:rsid w:val="00E634A5"/>
    <w:rsid w:val="00E74FE1"/>
    <w:rsid w:val="00E84176"/>
    <w:rsid w:val="00E94134"/>
    <w:rsid w:val="00E951D4"/>
    <w:rsid w:val="00EA20F2"/>
    <w:rsid w:val="00EA532E"/>
    <w:rsid w:val="00EC2E18"/>
    <w:rsid w:val="00EC46C1"/>
    <w:rsid w:val="00ED36D3"/>
    <w:rsid w:val="00EF550F"/>
    <w:rsid w:val="00F138C5"/>
    <w:rsid w:val="00F207DF"/>
    <w:rsid w:val="00F53C8B"/>
    <w:rsid w:val="00F55F9F"/>
    <w:rsid w:val="00F76F01"/>
    <w:rsid w:val="00F80311"/>
    <w:rsid w:val="00F80DD5"/>
    <w:rsid w:val="00F83993"/>
    <w:rsid w:val="00F8420B"/>
    <w:rsid w:val="00F92256"/>
    <w:rsid w:val="00FB4204"/>
    <w:rsid w:val="00FB555C"/>
    <w:rsid w:val="00FB67B9"/>
    <w:rsid w:val="00FC0B77"/>
    <w:rsid w:val="00FC26E1"/>
    <w:rsid w:val="00FC3383"/>
    <w:rsid w:val="00FD0FCC"/>
    <w:rsid w:val="00FD20EC"/>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6"/>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6"/>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6"/>
    <w:next w:val="a6"/>
    <w:link w:val="30"/>
    <w:uiPriority w:val="9"/>
    <w:unhideWhenUsed/>
    <w:qFormat/>
    <w:pPr>
      <w:keepNext/>
      <w:keepLines/>
      <w:spacing w:before="260" w:after="260" w:line="416" w:lineRule="auto"/>
      <w:outlineLvl w:val="2"/>
    </w:pPr>
    <w:rPr>
      <w:b/>
      <w:bCs/>
      <w:sz w:val="32"/>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annotation text"/>
    <w:basedOn w:val="a6"/>
    <w:link w:val="ab"/>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c">
    <w:name w:val="Body Text"/>
    <w:basedOn w:val="a6"/>
    <w:link w:val="ad"/>
    <w:uiPriority w:val="1"/>
    <w:qFormat/>
    <w:pPr>
      <w:autoSpaceDE w:val="0"/>
      <w:autoSpaceDN w:val="0"/>
      <w:jc w:val="left"/>
    </w:pPr>
    <w:rPr>
      <w:rFonts w:ascii="仿宋" w:eastAsia="仿宋" w:hAnsi="仿宋" w:cs="仿宋"/>
      <w:kern w:val="0"/>
      <w:lang w:val="zh-CN" w:bidi="zh-CN"/>
    </w:rPr>
  </w:style>
  <w:style w:type="paragraph" w:styleId="TOC3">
    <w:name w:val="toc 3"/>
    <w:basedOn w:val="a6"/>
    <w:next w:val="a6"/>
    <w:autoRedefine/>
    <w:uiPriority w:val="39"/>
    <w:qFormat/>
    <w:pPr>
      <w:ind w:left="420"/>
      <w:jc w:val="left"/>
    </w:pPr>
    <w:rPr>
      <w:rFonts w:asciiTheme="minorHAnsi" w:hAnsiTheme="minorHAnsi" w:cstheme="minorHAnsi"/>
      <w:i/>
      <w:iCs/>
      <w:sz w:val="20"/>
      <w:szCs w:val="20"/>
    </w:rPr>
  </w:style>
  <w:style w:type="paragraph" w:styleId="ae">
    <w:name w:val="Balloon Text"/>
    <w:basedOn w:val="a6"/>
    <w:link w:val="af"/>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0">
    <w:name w:val="footer"/>
    <w:basedOn w:val="a6"/>
    <w:link w:val="af1"/>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2">
    <w:name w:val="header"/>
    <w:basedOn w:val="a6"/>
    <w:link w:val="af3"/>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6"/>
    <w:next w:val="a6"/>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6"/>
    <w:next w:val="a6"/>
    <w:uiPriority w:val="39"/>
    <w:qFormat/>
    <w:pPr>
      <w:ind w:left="210"/>
      <w:jc w:val="left"/>
    </w:pPr>
    <w:rPr>
      <w:rFonts w:asciiTheme="minorHAnsi" w:hAnsiTheme="minorHAnsi" w:cstheme="minorHAnsi"/>
      <w:smallCaps/>
      <w:sz w:val="20"/>
      <w:szCs w:val="20"/>
    </w:rPr>
  </w:style>
  <w:style w:type="paragraph" w:styleId="af4">
    <w:name w:val="annotation subject"/>
    <w:basedOn w:val="aa"/>
    <w:next w:val="aa"/>
    <w:link w:val="af5"/>
    <w:uiPriority w:val="99"/>
    <w:semiHidden/>
    <w:unhideWhenUsed/>
    <w:qFormat/>
    <w:rPr>
      <w:b/>
      <w:bCs/>
    </w:rPr>
  </w:style>
  <w:style w:type="table" w:styleId="af6">
    <w:name w:val="Table Grid"/>
    <w:basedOn w:val="a8"/>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7"/>
    <w:uiPriority w:val="99"/>
    <w:unhideWhenUsed/>
    <w:qFormat/>
    <w:rPr>
      <w:color w:val="0000FF" w:themeColor="hyperlink"/>
      <w:u w:val="single"/>
    </w:rPr>
  </w:style>
  <w:style w:type="character" w:styleId="af8">
    <w:name w:val="annotation reference"/>
    <w:basedOn w:val="a7"/>
    <w:autoRedefine/>
    <w:uiPriority w:val="99"/>
    <w:semiHidden/>
    <w:unhideWhenUsed/>
    <w:qFormat/>
    <w:rPr>
      <w:sz w:val="21"/>
      <w:szCs w:val="21"/>
    </w:rPr>
  </w:style>
  <w:style w:type="character" w:customStyle="1" w:styleId="10">
    <w:name w:val="标题 1 字符"/>
    <w:basedOn w:val="a7"/>
    <w:link w:val="1"/>
    <w:autoRedefine/>
    <w:uiPriority w:val="9"/>
    <w:qFormat/>
    <w:rsid w:val="00621DE5"/>
    <w:rPr>
      <w:rFonts w:ascii="黑体" w:eastAsia="黑体" w:hAnsi="黑体" w:cs="宋体"/>
      <w:kern w:val="44"/>
      <w:sz w:val="21"/>
      <w:szCs w:val="21"/>
    </w:rPr>
  </w:style>
  <w:style w:type="character" w:customStyle="1" w:styleId="20">
    <w:name w:val="标题 2 字符"/>
    <w:basedOn w:val="a7"/>
    <w:link w:val="2"/>
    <w:autoRedefine/>
    <w:uiPriority w:val="9"/>
    <w:qFormat/>
    <w:rsid w:val="00621DE5"/>
    <w:rPr>
      <w:rFonts w:ascii="黑体" w:eastAsia="黑体" w:hAnsi="黑体" w:cs="仿宋"/>
      <w:sz w:val="21"/>
      <w:szCs w:val="21"/>
      <w:lang w:val="zh-CN" w:bidi="zh-CN"/>
    </w:rPr>
  </w:style>
  <w:style w:type="character" w:customStyle="1" w:styleId="ad">
    <w:name w:val="正文文本 字符"/>
    <w:basedOn w:val="a7"/>
    <w:link w:val="ac"/>
    <w:autoRedefine/>
    <w:uiPriority w:val="1"/>
    <w:qFormat/>
    <w:rPr>
      <w:rFonts w:ascii="仿宋" w:eastAsia="仿宋" w:hAnsi="仿宋" w:cs="仿宋"/>
      <w:kern w:val="0"/>
      <w:szCs w:val="21"/>
      <w:lang w:val="zh-CN" w:bidi="zh-CN"/>
    </w:rPr>
  </w:style>
  <w:style w:type="character" w:customStyle="1" w:styleId="30">
    <w:name w:val="标题 3 字符"/>
    <w:basedOn w:val="a7"/>
    <w:link w:val="3"/>
    <w:autoRedefine/>
    <w:uiPriority w:val="9"/>
    <w:semiHidden/>
    <w:qFormat/>
    <w:rPr>
      <w:rFonts w:ascii="Times New Roman" w:eastAsia="宋体" w:hAnsi="Times New Roman" w:cs="Times New Roman"/>
      <w:b/>
      <w:bCs/>
      <w:sz w:val="32"/>
      <w:szCs w:val="32"/>
    </w:rPr>
  </w:style>
  <w:style w:type="character" w:customStyle="1" w:styleId="ab">
    <w:name w:val="批注文字 字符"/>
    <w:basedOn w:val="a7"/>
    <w:link w:val="aa"/>
    <w:autoRedefine/>
    <w:uiPriority w:val="99"/>
    <w:qFormat/>
    <w:rPr>
      <w:rFonts w:ascii="仿宋" w:eastAsia="仿宋" w:hAnsi="仿宋" w:cs="仿宋"/>
      <w:kern w:val="0"/>
      <w:sz w:val="22"/>
      <w:lang w:val="zh-CN" w:bidi="zh-CN"/>
    </w:rPr>
  </w:style>
  <w:style w:type="character" w:customStyle="1" w:styleId="af">
    <w:name w:val="批注框文本 字符"/>
    <w:basedOn w:val="a7"/>
    <w:link w:val="ae"/>
    <w:uiPriority w:val="99"/>
    <w:semiHidden/>
    <w:qFormat/>
    <w:rPr>
      <w:rFonts w:ascii="仿宋" w:eastAsia="仿宋" w:hAnsi="仿宋" w:cs="仿宋"/>
      <w:kern w:val="0"/>
      <w:sz w:val="18"/>
      <w:szCs w:val="18"/>
      <w:lang w:val="zh-CN" w:bidi="zh-CN"/>
    </w:rPr>
  </w:style>
  <w:style w:type="character" w:customStyle="1" w:styleId="af1">
    <w:name w:val="页脚 字符"/>
    <w:basedOn w:val="a7"/>
    <w:link w:val="af0"/>
    <w:autoRedefine/>
    <w:uiPriority w:val="99"/>
    <w:qFormat/>
    <w:rPr>
      <w:rFonts w:ascii="仿宋" w:eastAsia="仿宋" w:hAnsi="仿宋" w:cs="仿宋"/>
      <w:kern w:val="0"/>
      <w:sz w:val="18"/>
      <w:lang w:val="zh-CN" w:bidi="zh-CN"/>
    </w:rPr>
  </w:style>
  <w:style w:type="character" w:customStyle="1" w:styleId="af3">
    <w:name w:val="页眉 字符"/>
    <w:basedOn w:val="a7"/>
    <w:link w:val="af2"/>
    <w:autoRedefine/>
    <w:uiPriority w:val="99"/>
    <w:qFormat/>
    <w:rPr>
      <w:rFonts w:ascii="仿宋" w:eastAsia="仿宋" w:hAnsi="仿宋" w:cs="仿宋"/>
      <w:kern w:val="0"/>
      <w:sz w:val="18"/>
      <w:szCs w:val="18"/>
      <w:lang w:val="zh-CN" w:bidi="zh-CN"/>
    </w:rPr>
  </w:style>
  <w:style w:type="character" w:customStyle="1" w:styleId="af5">
    <w:name w:val="批注主题 字符"/>
    <w:basedOn w:val="ab"/>
    <w:link w:val="af4"/>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f9">
    <w:name w:val="List Paragraph"/>
    <w:basedOn w:val="a6"/>
    <w:uiPriority w:val="1"/>
    <w:qFormat/>
    <w:rsid w:val="00CD03E6"/>
    <w:pPr>
      <w:autoSpaceDE w:val="0"/>
      <w:autoSpaceDN w:val="0"/>
      <w:snapToGrid/>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6"/>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6"/>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a">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6"/>
    <w:link w:val="afa"/>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b">
    <w:name w:val="Strong"/>
    <w:basedOn w:val="a7"/>
    <w:uiPriority w:val="22"/>
    <w:qFormat/>
    <w:rsid w:val="00431908"/>
    <w:rPr>
      <w:b/>
      <w:bCs/>
    </w:rPr>
  </w:style>
  <w:style w:type="paragraph" w:styleId="TOC">
    <w:name w:val="TOC Heading"/>
    <w:basedOn w:val="1"/>
    <w:next w:val="a6"/>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c">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c"/>
    <w:locked/>
    <w:rsid w:val="00315390"/>
    <w:rPr>
      <w:rFonts w:ascii="宋体" w:eastAsia="宋体" w:hAnsi="Times New Roman" w:cs="宋体"/>
      <w:sz w:val="21"/>
      <w:szCs w:val="21"/>
    </w:rPr>
  </w:style>
  <w:style w:type="paragraph" w:customStyle="1" w:styleId="a3">
    <w:name w:val="章标题"/>
    <w:basedOn w:val="a6"/>
    <w:next w:val="afc"/>
    <w:link w:val="afd"/>
    <w:autoRedefine/>
    <w:qFormat/>
    <w:rsid w:val="008B0F3B"/>
    <w:pPr>
      <w:widowControl/>
      <w:numPr>
        <w:ilvl w:val="1"/>
        <w:numId w:val="5"/>
      </w:numPr>
      <w:spacing w:beforeLines="100" w:before="312" w:afterLines="100" w:after="312"/>
      <w:ind w:firstLineChars="0" w:firstLine="0"/>
      <w:jc w:val="left"/>
      <w:outlineLvl w:val="0"/>
    </w:pPr>
    <w:rPr>
      <w:rFonts w:eastAsia="黑体" w:cs="黑体"/>
      <w:kern w:val="0"/>
    </w:rPr>
  </w:style>
  <w:style w:type="character" w:customStyle="1" w:styleId="afd">
    <w:name w:val="章标题 字符"/>
    <w:basedOn w:val="a7"/>
    <w:link w:val="a3"/>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6"/>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e">
    <w:name w:val="段 字符"/>
    <w:basedOn w:val="a7"/>
    <w:autoRedefine/>
    <w:qFormat/>
    <w:rsid w:val="00F8420B"/>
    <w:rPr>
      <w:rFonts w:cs="Calibri"/>
      <w:kern w:val="2"/>
      <w:sz w:val="21"/>
      <w:szCs w:val="21"/>
    </w:rPr>
  </w:style>
  <w:style w:type="paragraph" w:customStyle="1" w:styleId="aff">
    <w:name w:val="标准文件_二级条标题"/>
    <w:next w:val="a6"/>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0">
    <w:name w:val="标准文件_三级条标题"/>
    <w:basedOn w:val="aff"/>
    <w:next w:val="a6"/>
    <w:autoRedefine/>
    <w:uiPriority w:val="99"/>
    <w:qFormat/>
    <w:rsid w:val="00F8420B"/>
    <w:pPr>
      <w:widowControl/>
      <w:outlineLvl w:val="3"/>
    </w:pPr>
  </w:style>
  <w:style w:type="paragraph" w:customStyle="1" w:styleId="aff1">
    <w:name w:val="标准文件_四级条标题"/>
    <w:next w:val="a6"/>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2">
    <w:name w:val="标准文件_五级条标题"/>
    <w:next w:val="a6"/>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3">
    <w:name w:val="标准文件_一级条标题"/>
    <w:basedOn w:val="14"/>
    <w:next w:val="a6"/>
    <w:autoRedefine/>
    <w:uiPriority w:val="99"/>
    <w:qFormat/>
    <w:rsid w:val="00F8420B"/>
    <w:pPr>
      <w:spacing w:beforeLines="0" w:afterLines="0"/>
      <w:outlineLvl w:val="1"/>
    </w:pPr>
  </w:style>
  <w:style w:type="paragraph" w:customStyle="1" w:styleId="aff4">
    <w:name w:val="前言标题"/>
    <w:next w:val="a6"/>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4">
    <w:name w:val="一级条标题"/>
    <w:basedOn w:val="aff3"/>
    <w:next w:val="afc"/>
    <w:link w:val="aff5"/>
    <w:autoRedefine/>
    <w:qFormat/>
    <w:rsid w:val="00DD0E60"/>
    <w:pPr>
      <w:numPr>
        <w:ilvl w:val="2"/>
        <w:numId w:val="5"/>
      </w:numPr>
      <w:spacing w:beforeLines="50" w:before="156" w:afterLines="50" w:after="156"/>
    </w:pPr>
    <w:rPr>
      <w:rFonts w:ascii="Times New Roman"/>
    </w:rPr>
  </w:style>
  <w:style w:type="character" w:customStyle="1" w:styleId="aff5">
    <w:name w:val="一级条标题 字符"/>
    <w:basedOn w:val="a7"/>
    <w:link w:val="a4"/>
    <w:autoRedefine/>
    <w:qFormat/>
    <w:rsid w:val="00DD0E60"/>
    <w:rPr>
      <w:rFonts w:ascii="Times New Roman" w:eastAsia="黑体" w:hAnsi="Times New Roman" w:cs="黑体"/>
      <w:sz w:val="21"/>
      <w:szCs w:val="21"/>
    </w:rPr>
  </w:style>
  <w:style w:type="paragraph" w:customStyle="1" w:styleId="a0">
    <w:name w:val="附录标题"/>
    <w:basedOn w:val="a6"/>
    <w:next w:val="afc"/>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1">
    <w:name w:val="附录章标题"/>
    <w:basedOn w:val="a0"/>
    <w:next w:val="afc"/>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2">
    <w:name w:val="附录一级条标题"/>
    <w:basedOn w:val="a1"/>
    <w:next w:val="afc"/>
    <w:autoRedefine/>
    <w:qFormat/>
    <w:rsid w:val="005123F7"/>
    <w:pPr>
      <w:numPr>
        <w:ilvl w:val="2"/>
      </w:numPr>
      <w:spacing w:beforeLines="50" w:before="156" w:afterLines="50" w:after="156"/>
    </w:pPr>
  </w:style>
  <w:style w:type="paragraph" w:customStyle="1" w:styleId="a5">
    <w:name w:val="三级条标题"/>
    <w:basedOn w:val="aff"/>
    <w:next w:val="afc"/>
    <w:link w:val="aff6"/>
    <w:qFormat/>
    <w:rsid w:val="008B0F3B"/>
    <w:pPr>
      <w:numPr>
        <w:ilvl w:val="3"/>
        <w:numId w:val="5"/>
      </w:numPr>
      <w:spacing w:beforeLines="50" w:before="156" w:afterLines="50" w:after="156"/>
    </w:pPr>
    <w:rPr>
      <w:rFonts w:hAnsi="黑体"/>
    </w:rPr>
  </w:style>
  <w:style w:type="character" w:customStyle="1" w:styleId="aff6">
    <w:name w:val="三级条标题 字符"/>
    <w:basedOn w:val="a7"/>
    <w:link w:val="a5"/>
    <w:autoRedefine/>
    <w:qFormat/>
    <w:rsid w:val="008B0F3B"/>
    <w:rPr>
      <w:rFonts w:ascii="黑体" w:eastAsia="黑体" w:hAnsi="黑体" w:cs="黑体"/>
      <w:sz w:val="21"/>
      <w:szCs w:val="21"/>
    </w:rPr>
  </w:style>
  <w:style w:type="paragraph" w:customStyle="1" w:styleId="aff7">
    <w:name w:val="附录表标题"/>
    <w:basedOn w:val="a6"/>
    <w:next w:val="a6"/>
    <w:link w:val="aff8"/>
    <w:autoRedefine/>
    <w:qFormat/>
    <w:rsid w:val="008324E4"/>
    <w:pPr>
      <w:tabs>
        <w:tab w:val="left" w:pos="180"/>
      </w:tabs>
      <w:spacing w:beforeLines="50" w:before="156" w:afterLines="50" w:after="156"/>
      <w:jc w:val="center"/>
    </w:pPr>
    <w:rPr>
      <w:rFonts w:ascii="黑体" w:eastAsia="黑体"/>
    </w:rPr>
  </w:style>
  <w:style w:type="character" w:customStyle="1" w:styleId="aff8">
    <w:name w:val="附录表标题 字符"/>
    <w:basedOn w:val="a7"/>
    <w:link w:val="aff7"/>
    <w:rsid w:val="008324E4"/>
    <w:rPr>
      <w:rFonts w:ascii="黑体" w:eastAsia="黑体" w:hAnsi="Times New Roman" w:cs="Times New Roman"/>
      <w:kern w:val="2"/>
      <w:sz w:val="21"/>
      <w:szCs w:val="21"/>
    </w:rPr>
  </w:style>
  <w:style w:type="paragraph" w:styleId="TOC4">
    <w:name w:val="toc 4"/>
    <w:basedOn w:val="a6"/>
    <w:next w:val="a6"/>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6"/>
    <w:next w:val="a6"/>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6"/>
    <w:next w:val="a6"/>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6"/>
    <w:next w:val="a6"/>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6"/>
    <w:next w:val="a6"/>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6"/>
    <w:next w:val="a6"/>
    <w:autoRedefine/>
    <w:uiPriority w:val="39"/>
    <w:unhideWhenUsed/>
    <w:rsid w:val="004C72FD"/>
    <w:pPr>
      <w:ind w:left="1680"/>
      <w:jc w:val="left"/>
    </w:pPr>
    <w:rPr>
      <w:rFonts w:asciiTheme="minorHAnsi" w:hAnsiTheme="minorHAnsi" w:cstheme="minorHAnsi"/>
      <w:sz w:val="18"/>
      <w:szCs w:val="18"/>
    </w:rPr>
  </w:style>
  <w:style w:type="paragraph" w:customStyle="1" w:styleId="a">
    <w:name w:val="二级条标题"/>
    <w:basedOn w:val="aff"/>
    <w:next w:val="afc"/>
    <w:link w:val="aff9"/>
    <w:qFormat/>
    <w:rsid w:val="008B0F3B"/>
    <w:pPr>
      <w:numPr>
        <w:ilvl w:val="3"/>
        <w:numId w:val="1"/>
      </w:numPr>
      <w:spacing w:beforeLines="50" w:before="50" w:afterLines="50" w:after="50"/>
    </w:pPr>
    <w:rPr>
      <w:rFonts w:ascii="Times New Roman"/>
    </w:rPr>
  </w:style>
  <w:style w:type="character" w:customStyle="1" w:styleId="aff9">
    <w:name w:val="二级条标题 字符"/>
    <w:basedOn w:val="a7"/>
    <w:link w:val="a"/>
    <w:autoRedefine/>
    <w:qFormat/>
    <w:rsid w:val="008B0F3B"/>
    <w:rPr>
      <w:rFonts w:ascii="Times New Roman" w:eastAsia="黑体" w:hAnsi="Times New Roman" w:cs="黑体"/>
      <w:sz w:val="21"/>
      <w:szCs w:val="21"/>
    </w:rPr>
  </w:style>
  <w:style w:type="character" w:customStyle="1" w:styleId="Char0">
    <w:name w:val="段 Char"/>
    <w:locked/>
    <w:rsid w:val="00ED36D3"/>
    <w:rPr>
      <w:rFonts w:ascii="宋体" w:cs="宋体"/>
      <w:sz w:val="21"/>
      <w:szCs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8</Pages>
  <Words>1060</Words>
  <Characters>6042</Characters>
  <Application>Microsoft Office Word</Application>
  <DocSecurity>0</DocSecurity>
  <Lines>50</Lines>
  <Paragraphs>14</Paragraphs>
  <ScaleCrop>false</ScaleCrop>
  <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179</cp:revision>
  <dcterms:created xsi:type="dcterms:W3CDTF">2023-05-08T11:09:00Z</dcterms:created>
  <dcterms:modified xsi:type="dcterms:W3CDTF">2025-08-13T01:39:00Z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E5529916_CN-4EC73F8C">
    <vt:lpwstr>W0q9r41J97nsYd3UIhcKSFBNLYVcMOFiEvqHRcdGhj2U3/wZ6clXyGd23Um56XAZvTMZepOGj3DRswwuuq3vkrdDcbjaYgDkHSkEMIXiDXWnH8nCB/lnQ+fwWLSaoXJbAAzu7+57nM43dMiL1YY/TmHLHMgJOd1EXDvgvHcTFvNYS6LqIIcOs/TOxibIn4POwpE+gfsy3Fxc9YaMCYvBxsql73mRbxl670PTQeWJ1jbZOfmgoJw5Uix4qzIPscq</vt:lpwstr>
  </op:property>
  <op:property fmtid="{D5CDD505-2E9C-101B-9397-08002B2CF9AE}" pid="87" name="_IPGFLOW_P-B5B0_E-1_FP-1C_SP-2_CV-15C513D2_CN-294A1A77">
    <vt:lpwstr>nyGa8cgSGyuqS6FbPLFvP7ZyK5fy0UwUr8rXCC9gOEroJ22MLFcd/kxYHJjaPOn6B4ntOWRh06V2WdSCbHXwU4m4I1dIFhKlE66yGzaBAeK9lK4RcDfCYlHuRxnJNyf+Xm9+zEXOSiJSt07XtY8vW8w==</vt:lpwstr>
  </op:property>
  <op:property fmtid="{D5CDD505-2E9C-101B-9397-08002B2CF9AE}" pid="88" name="_IPGFLOW_P-B5B0_E-0_FP-1C_CV-FB4CA461_CN-3B569D38">
    <vt:lpwstr>DPSPMK|3|408|2|0</vt:lpwstr>
  </op:property>
  <op:property fmtid="{D5CDD505-2E9C-101B-9397-08002B2CF9AE}" pid="89" name="_IPGFLOW_P-B5B0_E-1_FP-1D_SP-1_CV-79F2E68D_CN-4EF6455E">
    <vt:lpwstr>W0q9r41J97nsYd3UIhcKSIm0Rn3LwboABMMa7XzQrZ63Q3FNxnDewmt7QKjmYnXaIBtzi8i+6WMG09AYc3YsVfzPSvzow/q1A5Y/Girr14TYa4exbCYN5uZGhg6RcQ0Z97lqhfRHaujhVuce+AaG53UoG+FO6RLof9vlS1Mt3II8h+LyWEoBy/Wd5/SaqmWICiZpSNw7TYZDlDSrd+iwzfj4gD6an711kahFbi7GPxQ/p0ZZEPJj2pyrQBpYWmd</vt:lpwstr>
  </op:property>
  <op:property fmtid="{D5CDD505-2E9C-101B-9397-08002B2CF9AE}" pid="90" name="_IPGFLOW_P-B5B0_E-1_FP-1D_SP-2_CV-8AAB288C_CN-735E558B">
    <vt:lpwstr>W7OofKRLs5sjrKQufUMFw/wR8VtEqe3H6rbFG0zGc6IItWT/7HdgOfoC0bSxglbmLYRh22TwJANVd9layRngS0nZ6IszYlCnAX0Zpl6k+yFKd8ao9+ymM7MIS85HxoGjKI2xLF4DoxDhcMU+aW/9bJA==</vt:lpwstr>
  </op:property>
  <op:property fmtid="{D5CDD505-2E9C-101B-9397-08002B2CF9AE}" pid="91" name="_IPGFLOW_P-B5B0_E-0_FP-1D_CV-FB4CA461_CN-46259B60">
    <vt:lpwstr>DPSPMK|3|408|2|0</vt:lpwstr>
  </op:property>
  <op:property fmtid="{D5CDD505-2E9C-101B-9397-08002B2CF9AE}" pid="92" name="_IPGFLOW_P-B5B0_E-1_FP-1E_SP-1_CV-34D68121_CN-BAEB98B3">
    <vt:lpwstr>yhdTrfO+8dpti15tMrJjolRMNbpOnFkE4d2ltiff64PmSU/Do+3R8M5mmp16x0WGOnWOhcfV1JoyyhgGhNbGFBpnkwMJ6l2YyplMIBNIczzo9vBVtnWGXj/O662LRWvix7tmdXn+nO7vbWD8siW2yeUASWOImuCWbh3/0JvbKlV/8aVFjMZIRUNSamCB5BMGp3qjGHX9TfzY5YrkDweqsKJqQo6rzDfdkxsHPaG0AZueW6cXJ+/mXpfDFYYJP7N</vt:lpwstr>
  </op:property>
  <op:property fmtid="{D5CDD505-2E9C-101B-9397-08002B2CF9AE}" pid="93" name="_IPGFLOW_P-B5B0_E-1_FP-1E_SP-2_CV-5B6AD204_CN-221DBF8E">
    <vt:lpwstr>fvcfvdW8qUV/R1rQ5fZ3CVUMuMicGcx0ACY9P5PSN4dSQg3HoYZ8DvQlg7HpIhZKkiHER9S75wSc/am0RxAGJqRa2xCkn/HqviMdD87iqf6DHZBJbfdH94CsUEEF4HO2wvNG8R57hass0nSWaPc+iqg==</vt:lpwstr>
  </op:property>
  <op:property fmtid="{D5CDD505-2E9C-101B-9397-08002B2CF9AE}" pid="94" name="_IPGFLOW_P-B5B0_E-0_FP-1E_CV-FB4CA461_CN-9BB342E5">
    <vt:lpwstr>DPSPMK|3|408|2|0</vt:lpwstr>
  </op:property>
  <op:property fmtid="{D5CDD505-2E9C-101B-9397-08002B2CF9AE}" pid="95" name="_IPGFLOW_P-B5B0_E-1_FP-1F_SP-1_CV-9CACC301_CN-411D8C1">
    <vt:lpwstr>yhdTrfO+8dpti15tMrJjouN4n34uKvcwv4PiaRhdVzMd0jofdms8ebdD1BqXd6Yb4ibEaCfiywg/FGz2VH4wCE4F6Bc38nB82YvyXdJW+xxG/8094DBuHZUYVoJW2DBoWRqVwz6PNkULUdeoKHqs5hpXCSKzvnqq0cOMr9cCFIZYGuGwYDGiCB5b3anuAUSLBR/iSJOlT5tbvrD9lForBsnq6ZaZBVJSDJUobtu7vLVEow3dnLnWrgYVadCPqRI</vt:lpwstr>
  </op:property>
  <op:property fmtid="{D5CDD505-2E9C-101B-9397-08002B2CF9AE}" pid="96" name="_IPGFLOW_P-B5B0_E-1_FP-1F_SP-2_CV-3F8E8C49_CN-5B362C32">
    <vt:lpwstr>Z4lz2vVrY5Lhnhh4lZifhnJMOMs2OoGELBN3ytnZe2w/axKNmEWAun+dInbsXSgKrdwuTn4y0CUt23lG24EtlVDkKMCbc6EEp31wA9dQX6jU58/gAcU6rv7Cx7Sx8gzQmWVh1c5eErgASO1xInPp+zA==</vt:lpwstr>
  </op:property>
  <op:property fmtid="{D5CDD505-2E9C-101B-9397-08002B2CF9AE}" pid="97" name="_IPGFLOW_P-B5B0_E-0_FP-1F_CV-FB4CA461_CN-26792E2B">
    <vt:lpwstr>DPSPMK|3|408|2|0</vt:lpwstr>
  </op:property>
  <op:property fmtid="{D5CDD505-2E9C-101B-9397-08002B2CF9AE}" pid="98" name="_IPGFLOW_P-B5B0_E-1_FP-20_SP-1_CV-85ED17C2_CN-51D4B668">
    <vt:lpwstr>X6ggcRqFmtrJlnf4JWYuSQCm5YkhMSa7haAyCPPQecasOcb0H12qIL3/5xEGkx07INWEA2RvYmFTQwJRe2fGmCibId+ueU090paFR0xdTwGDMV4g9URAPDKc7zvmLKeyJhLtMm2beXPr4SJRTK1tG8onnoW14M5LyRtxDCPYOPEO9GXy7fcIZifyj/M6Jy23Z8qHjQubXHrbJlZmMmEnuIoqFPxecsEJUtLtpU3dE8T2K0ufs3A8UiRRlddS2x0</vt:lpwstr>
  </op:property>
  <op:property fmtid="{D5CDD505-2E9C-101B-9397-08002B2CF9AE}" pid="99" name="_IPGFLOW_P-B5B0_E-1_FP-20_SP-2_CV-CD834AD3_CN-F491ECBE">
    <vt:lpwstr>jfBSWcZg1qanvkiXloiSzJxEJvFG1RQcCE+58ZsznpWdXU5lHDmZ2zeOEcVCQ4b4iMG4MzahqMEtW0a/NiPYzWEufppfaz376zEOuUgh5zlPEVvQmoYI0vVrH+iGDsjton2TTQDNX0omh5n4teDi2xQ==</vt:lpwstr>
  </op:property>
  <op:property fmtid="{D5CDD505-2E9C-101B-9397-08002B2CF9AE}" pid="100" name="_IPGFLOW_P-B5B0_E-0_FP-20_CV-FB4CA461_CN-4009A8A9">
    <vt:lpwstr>DPSPMK|3|408|2|0</vt:lpwstr>
  </op:property>
  <op:property fmtid="{D5CDD505-2E9C-101B-9397-08002B2CF9AE}" pid="101" name="_IPGFLOW_P-B5B0_E-1_FP-21_SP-1_CV-F5480EB8_CN-ED075385">
    <vt:lpwstr>X6ggcRqFmtrJlnf4JWYuSU8G6vHEE465Y9NwLBlykUCO6UzR4jevOS09eIQftUBHkWzwfhlDaktaSMjc9ZmhuUrWyLRETbEdULWd1cnl6pacHpXx4E4p52z2dMTUt4T6/RvZUVI+QZVl0CMU0ULcexo0Q5HMvOuZap5E2/N86ETxe8MicerosRNL3PWcBoBld4WnFptPO+1/lWcWb9LPBHWr4gdAfNLxy8g1oUefAQIS2t99ZvSBg1/UujjopTG</vt:lpwstr>
  </op:property>
  <op:property fmtid="{D5CDD505-2E9C-101B-9397-08002B2CF9AE}" pid="102" name="_IPGFLOW_P-B5B0_E-1_FP-21_SP-2_CV-EC871604_CN-5EDC6C20">
    <vt:lpwstr>oDe4GArzRlme1tWBCsWp/VXwdL67krvrIWal8OHO85JJKbOWqefR3Diuxsjr9j70aTyqBtrmAIR/drIcj7TMIGjQRTavdkmdW2cIXPHHMVoI1EjJSjYZdZyEX3KAX0Z3d0F4Gs5mZYdvdkJjM4W17Cg==</vt:lpwstr>
  </op:property>
  <op:property fmtid="{D5CDD505-2E9C-101B-9397-08002B2CF9AE}" pid="103" name="_IPGFLOW_P-B5B0_E-0_FP-21_CV-FB4CA461_CN-9D9F712C">
    <vt:lpwstr>DPSPMK|3|408|2|0</vt:lpwstr>
  </op:property>
  <op:property fmtid="{D5CDD505-2E9C-101B-9397-08002B2CF9AE}" pid="104" name="_IPGFLOW_P-B5B0_E-0_CV-D5A33784_CN-1EF39270">
    <vt:lpwstr>DPFPMK|3|50|34|0</vt:lpwstr>
  </op:property>
  <op:property fmtid="{D5CDD505-2E9C-101B-9397-08002B2CF9AE}" pid="105" name="_IPGFLOW_P-B5B0_E-1_FP-22_SP-1_CV-4E971349_CN-DDF0D14F">
    <vt:lpwstr>Rb1lY4tDiYHh5gybZOsKvHluRLoUyzWhSXaPf3Ac+tzBGjHD/wdFJKIdW12dCQEpQ/lQg0xYoIh4YSDX8vFHeO5wTYn6gDUgmG04DZ9PMGVXbfhInvzeuAbJSa6A4hs3IPF20aMyvS3EczonLMcK5+m1uTCR+ND2mmf0Nx8ZzwcxEzth+8hVRL0b3zSWmzfby1efIm8n+Z5whVM94OGGrnQ7IESCh7Cj3p6QoN3nH39yfIoBMApaBV1Vvdtn0i+</vt:lpwstr>
  </op:property>
  <op:property fmtid="{D5CDD505-2E9C-101B-9397-08002B2CF9AE}" pid="106" name="_IPGFLOW_P-B5B0_E-1_FP-22_SP-2_CV-85ED178D_CN-9C67C511">
    <vt:lpwstr>5EGAYghtGjp/Ukghd/zefrMH5JO/qKkwpTV+HNciXTghFZPROzo3o7qgwmHRqHXSd+KnLNz5Q4Di2NjhfC7zOX0g9GuDa2sM8HEdkoh/jN0+QfQko/p3CbqPsDk1E8bEc</vt:lpwstr>
  </op:property>
  <op:property fmtid="{D5CDD505-2E9C-101B-9397-08002B2CF9AE}" pid="107" name="_IPGFLOW_P-B5B0_E-0_FP-22_CV-1748F583_CN-5A0AB515">
    <vt:lpwstr>DPSPMK|3|384|2|0</vt:lpwstr>
  </op:property>
  <op:property fmtid="{D5CDD505-2E9C-101B-9397-08002B2CF9AE}" pid="108" name="_IPGLAB_P-B5B0_E-1_CV-A0EE9834_CN-77B71D92">
    <vt:lpwstr>EKHOjEEXKtERD5/VIpbkL2LgYdFVblhsiz8irgduskt/qRLgjYGW6BD4mGt//Aa2</vt:lpwstr>
  </op:property>
</op:Properties>
</file>