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629EA">
      <w:pPr>
        <w:rPr>
          <w:rFonts w:hint="eastAsia"/>
        </w:rPr>
      </w:pPr>
    </w:p>
    <w:p w14:paraId="6712C7E7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沿海集团超短融竞价发行报价单</w:t>
      </w:r>
    </w:p>
    <w:p w14:paraId="568BD736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4DCC1AD8">
      <w:pPr>
        <w:spacing w:line="590" w:lineRule="exact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南通沿海开发集团有限公司：</w:t>
      </w:r>
    </w:p>
    <w:p w14:paraId="2A2E9D59">
      <w:pPr>
        <w:spacing w:line="59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我行报名参与你公司202</w:t>
      </w:r>
      <w:r>
        <w:rPr>
          <w:rFonts w:ascii="仿宋_GB2312" w:hAnsi="黑体" w:eastAsia="仿宋_GB2312"/>
          <w:sz w:val="32"/>
          <w:szCs w:val="32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年SCP0</w:t>
      </w:r>
      <w:r>
        <w:rPr>
          <w:rFonts w:ascii="仿宋_GB2312" w:hAnsi="黑体" w:eastAsia="仿宋_GB2312"/>
          <w:sz w:val="32"/>
          <w:szCs w:val="32"/>
        </w:rPr>
        <w:t>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/>
          <w:sz w:val="32"/>
          <w:szCs w:val="32"/>
        </w:rPr>
        <w:t>（到期还款日202</w:t>
      </w:r>
      <w:r>
        <w:rPr>
          <w:rFonts w:ascii="仿宋_GB2312" w:hAnsi="黑体" w:eastAsia="仿宋_GB2312"/>
          <w:sz w:val="32"/>
          <w:szCs w:val="32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黑体" w:eastAsia="仿宋_GB2312"/>
          <w:sz w:val="32"/>
          <w:szCs w:val="32"/>
        </w:rPr>
        <w:t>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8.3亿元和10月21日1.7亿元PPN</w:t>
      </w:r>
      <w:bookmarkStart w:id="1" w:name="_GoBack"/>
      <w:bookmarkEnd w:id="1"/>
      <w:r>
        <w:rPr>
          <w:rFonts w:hint="eastAsia" w:ascii="仿宋_GB2312" w:hAnsi="黑体" w:eastAsia="仿宋_GB2312"/>
          <w:sz w:val="32"/>
          <w:szCs w:val="32"/>
        </w:rPr>
        <w:t>）竞价发行，发行金额10亿元，我行承诺发行价格为簿记截标前一日</w:t>
      </w:r>
      <w:bookmarkStart w:id="0" w:name="_Hlk161219669"/>
      <w:r>
        <w:rPr>
          <w:rFonts w:hint="eastAsia" w:ascii="仿宋_GB2312" w:hAnsi="黑体" w:eastAsia="仿宋_GB2312"/>
          <w:sz w:val="32"/>
          <w:szCs w:val="32"/>
        </w:rPr>
        <w:t>沿海集团3个月债券估值</w:t>
      </w:r>
      <w:bookmarkEnd w:id="0"/>
      <w:r>
        <w:rPr>
          <w:rFonts w:hint="eastAsia" w:ascii="仿宋_GB2312" w:hAnsi="黑体" w:eastAsia="仿宋_GB2312"/>
          <w:sz w:val="32"/>
          <w:szCs w:val="32"/>
        </w:rPr>
        <w:t>加或减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BP。</w:t>
      </w:r>
    </w:p>
    <w:p w14:paraId="595720BE">
      <w:pPr>
        <w:spacing w:line="59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如最终发行价格高于报价，我行接受暂停竞价资格、扣除承销费等处罚措施。</w:t>
      </w:r>
    </w:p>
    <w:p w14:paraId="7E9008D0">
      <w:pPr>
        <w:ind w:firstLine="640" w:firstLineChars="200"/>
        <w:jc w:val="left"/>
        <w:rPr>
          <w:rFonts w:hint="eastAsia" w:ascii="方正仿宋_GBK" w:hAnsi="黑体" w:eastAsia="方正仿宋_GBK"/>
          <w:sz w:val="32"/>
          <w:szCs w:val="32"/>
        </w:rPr>
      </w:pPr>
    </w:p>
    <w:p w14:paraId="73FEE9AC">
      <w:pPr>
        <w:ind w:firstLine="640" w:firstLineChars="200"/>
        <w:jc w:val="left"/>
        <w:rPr>
          <w:rFonts w:hint="eastAsia" w:ascii="方正仿宋_GBK" w:hAnsi="黑体" w:eastAsia="方正仿宋_GBK"/>
          <w:sz w:val="32"/>
          <w:szCs w:val="32"/>
        </w:rPr>
      </w:pPr>
    </w:p>
    <w:p w14:paraId="53610C6A">
      <w:pPr>
        <w:ind w:firstLine="640" w:firstLineChars="200"/>
        <w:jc w:val="left"/>
        <w:rPr>
          <w:rFonts w:hint="eastAsia" w:ascii="方正仿宋_GBK" w:hAnsi="黑体" w:eastAsia="方正仿宋_GBK"/>
          <w:sz w:val="32"/>
          <w:szCs w:val="32"/>
        </w:rPr>
      </w:pPr>
    </w:p>
    <w:p w14:paraId="49FC7A71">
      <w:pPr>
        <w:ind w:firstLine="640" w:firstLineChars="200"/>
        <w:jc w:val="left"/>
        <w:rPr>
          <w:rFonts w:hint="eastAsia" w:ascii="方正仿宋_GBK" w:hAnsi="黑体" w:eastAsia="方正仿宋_GBK"/>
          <w:sz w:val="32"/>
          <w:szCs w:val="32"/>
        </w:rPr>
      </w:pPr>
    </w:p>
    <w:p w14:paraId="76AF1410">
      <w:pPr>
        <w:ind w:firstLine="640" w:firstLineChars="200"/>
        <w:jc w:val="righ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……南通分行</w:t>
      </w:r>
    </w:p>
    <w:p w14:paraId="35A1976F">
      <w:pPr>
        <w:ind w:firstLine="640" w:firstLineChars="200"/>
        <w:jc w:val="righ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ascii="仿宋_GB2312" w:hAnsi="黑体" w:eastAsia="仿宋_GB2312"/>
          <w:sz w:val="32"/>
          <w:szCs w:val="32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年   月   日</w:t>
      </w:r>
    </w:p>
    <w:p w14:paraId="1E55733A">
      <w:pPr>
        <w:ind w:firstLine="640" w:firstLineChars="200"/>
        <w:jc w:val="right"/>
        <w:rPr>
          <w:rFonts w:hint="eastAsia" w:ascii="仿宋_GB2312" w:hAnsi="黑体" w:eastAsia="仿宋_GB2312"/>
          <w:sz w:val="32"/>
          <w:szCs w:val="32"/>
        </w:rPr>
      </w:pPr>
    </w:p>
    <w:p w14:paraId="53C8BF81">
      <w:pPr>
        <w:ind w:firstLine="640" w:firstLineChars="200"/>
        <w:jc w:val="right"/>
        <w:rPr>
          <w:rFonts w:hint="eastAsia" w:ascii="仿宋_GB2312" w:hAnsi="黑体" w:eastAsia="仿宋_GB2312"/>
          <w:sz w:val="32"/>
          <w:szCs w:val="32"/>
        </w:rPr>
      </w:pPr>
    </w:p>
    <w:p w14:paraId="3B4A9831">
      <w:pPr>
        <w:ind w:firstLine="640" w:firstLineChars="200"/>
        <w:jc w:val="right"/>
        <w:rPr>
          <w:rFonts w:hint="eastAsia" w:ascii="仿宋_GB2312" w:hAnsi="黑体" w:eastAsia="仿宋_GB2312"/>
          <w:sz w:val="32"/>
          <w:szCs w:val="32"/>
        </w:rPr>
      </w:pPr>
    </w:p>
    <w:p w14:paraId="791763E9">
      <w:pPr>
        <w:ind w:firstLine="640" w:firstLineChars="200"/>
        <w:jc w:val="right"/>
        <w:rPr>
          <w:rFonts w:hint="eastAsia" w:ascii="仿宋_GB2312" w:hAnsi="黑体" w:eastAsia="仿宋_GB2312"/>
          <w:sz w:val="32"/>
          <w:szCs w:val="32"/>
        </w:rPr>
      </w:pPr>
    </w:p>
    <w:p w14:paraId="4B2FC5E3">
      <w:pPr>
        <w:ind w:firstLine="640" w:firstLineChars="200"/>
        <w:jc w:val="right"/>
        <w:rPr>
          <w:rFonts w:hint="eastAsia" w:ascii="仿宋_GB2312" w:hAnsi="黑体" w:eastAsia="仿宋_GB2312"/>
          <w:sz w:val="32"/>
          <w:szCs w:val="32"/>
        </w:rPr>
      </w:pPr>
    </w:p>
    <w:p w14:paraId="3AE2D408">
      <w:pPr>
        <w:ind w:firstLine="640" w:firstLineChars="200"/>
        <w:jc w:val="right"/>
        <w:rPr>
          <w:rFonts w:hint="eastAsia" w:ascii="仿宋_GB2312" w:hAnsi="黑体" w:eastAsia="仿宋_GB2312"/>
          <w:sz w:val="32"/>
          <w:szCs w:val="32"/>
        </w:rPr>
      </w:pPr>
    </w:p>
    <w:p w14:paraId="615552D5">
      <w:pPr>
        <w:ind w:firstLine="640" w:firstLineChars="200"/>
        <w:jc w:val="right"/>
        <w:rPr>
          <w:rFonts w:hint="eastAsia" w:ascii="仿宋_GB2312" w:hAnsi="黑体" w:eastAsia="仿宋_GB2312"/>
          <w:sz w:val="32"/>
          <w:szCs w:val="32"/>
        </w:rPr>
      </w:pPr>
    </w:p>
    <w:p w14:paraId="6C05628D">
      <w:pPr>
        <w:spacing w:line="590" w:lineRule="exact"/>
        <w:jc w:val="left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附：沿海集团</w:t>
      </w:r>
      <w:r>
        <w:rPr>
          <w:rFonts w:ascii="仿宋_GB2312" w:hAnsi="黑体" w:eastAsia="仿宋_GB2312"/>
          <w:b/>
          <w:bCs/>
          <w:sz w:val="32"/>
          <w:szCs w:val="32"/>
        </w:rPr>
        <w:t>3个月债券估值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查询步骤及</w:t>
      </w:r>
      <w:r>
        <w:rPr>
          <w:rFonts w:ascii="仿宋_GB2312" w:hAnsi="黑体" w:eastAsia="仿宋_GB2312"/>
          <w:b/>
          <w:bCs/>
          <w:sz w:val="32"/>
          <w:szCs w:val="32"/>
        </w:rPr>
        <w:t>页面</w:t>
      </w:r>
    </w:p>
    <w:p w14:paraId="60FB6325">
      <w:pPr>
        <w:spacing w:line="590" w:lineRule="exact"/>
        <w:ind w:firstLine="643" w:firstLineChars="200"/>
        <w:jc w:val="left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报价</w:t>
      </w:r>
      <w:r>
        <w:rPr>
          <w:rFonts w:ascii="仿宋_GB2312" w:hAnsi="黑体" w:eastAsia="仿宋_GB2312"/>
          <w:b/>
          <w:bCs/>
          <w:sz w:val="32"/>
          <w:szCs w:val="32"/>
        </w:rPr>
        <w:t>估值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在</w:t>
      </w: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023</w:t>
      </w:r>
      <w:r>
        <w:rPr>
          <w:rFonts w:hint="eastAsia" w:ascii="黑体" w:hAnsi="黑体" w:eastAsia="黑体"/>
          <w:sz w:val="32"/>
          <w:szCs w:val="32"/>
        </w:rPr>
        <w:t>-</w:t>
      </w:r>
      <w:r>
        <w:rPr>
          <w:rFonts w:ascii="黑体" w:hAnsi="黑体" w:eastAsia="黑体"/>
          <w:sz w:val="32"/>
          <w:szCs w:val="32"/>
        </w:rPr>
        <w:t>03</w:t>
      </w:r>
      <w:r>
        <w:rPr>
          <w:rFonts w:hint="eastAsia" w:ascii="黑体" w:hAnsi="黑体" w:eastAsia="黑体"/>
          <w:sz w:val="32"/>
          <w:szCs w:val="32"/>
        </w:rPr>
        <w:t>-</w:t>
      </w:r>
      <w:r>
        <w:rPr>
          <w:rFonts w:ascii="黑体" w:hAnsi="黑体" w:eastAsia="黑体"/>
          <w:sz w:val="32"/>
          <w:szCs w:val="32"/>
        </w:rPr>
        <w:t>11</w:t>
      </w:r>
      <w:r>
        <w:rPr>
          <w:rFonts w:hint="eastAsia" w:ascii="黑体" w:hAnsi="黑体" w:eastAsia="黑体"/>
          <w:sz w:val="32"/>
          <w:szCs w:val="32"/>
        </w:rPr>
        <w:t>日为2.</w:t>
      </w:r>
      <w:r>
        <w:rPr>
          <w:rFonts w:ascii="黑体" w:hAnsi="黑体" w:eastAsia="黑体"/>
          <w:sz w:val="32"/>
          <w:szCs w:val="32"/>
        </w:rPr>
        <w:t>35</w:t>
      </w:r>
      <w:r>
        <w:rPr>
          <w:rFonts w:hint="eastAsia" w:ascii="黑体" w:hAnsi="黑体" w:eastAsia="黑体"/>
          <w:sz w:val="32"/>
          <w:szCs w:val="32"/>
        </w:rPr>
        <w:t>%</w:t>
      </w:r>
      <w:r>
        <w:rPr>
          <w:rFonts w:ascii="仿宋_GB2312" w:hAnsi="黑体" w:eastAsia="仿宋_GB2312"/>
          <w:b/>
          <w:bCs/>
          <w:sz w:val="32"/>
          <w:szCs w:val="32"/>
        </w:rPr>
        <w:t>。</w:t>
      </w:r>
    </w:p>
    <w:p w14:paraId="370CE9CB">
      <w:pPr>
        <w:spacing w:line="59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打开“中债</w:t>
      </w:r>
      <w:r>
        <w:rPr>
          <w:rFonts w:ascii="仿宋_GB2312" w:hAnsi="黑体" w:eastAsia="仿宋_GB2312"/>
          <w:sz w:val="32"/>
          <w:szCs w:val="32"/>
        </w:rPr>
        <w:t>DQ金融终端”——点击“一级发行”——选择“发行定价工具”——“发行主体选择”填写“南通沿海开发集团有限公司”——选择“发行期限”为“3M”——发行方式选择“公募”——“是否可续期”选“否”——“是否次级”选“否”——增信方式“无担保”——参考曲线选取“近一日”——点击“计算”获得发行参考定价区间。</w:t>
      </w:r>
    </w:p>
    <w:p w14:paraId="7C24E679">
      <w:pPr>
        <w:ind w:firstLine="640" w:firstLineChars="200"/>
        <w:jc w:val="right"/>
        <w:rPr>
          <w:rFonts w:hint="eastAsia" w:ascii="仿宋_GB2312" w:hAnsi="黑体" w:eastAsia="仿宋_GB2312"/>
          <w:sz w:val="32"/>
          <w:szCs w:val="32"/>
        </w:rPr>
      </w:pPr>
    </w:p>
    <w:p w14:paraId="133B4D47">
      <w:pPr>
        <w:widowControl/>
        <w:jc w:val="left"/>
        <w:rPr>
          <w:rFonts w:hint="eastAsia"/>
        </w:rPr>
      </w:pPr>
      <w:r>
        <w:drawing>
          <wp:inline distT="0" distB="0" distL="114300" distR="114300">
            <wp:extent cx="5457190" cy="3606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0302" cy="361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1F69B"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3YTI3YjNiZDQ3YjYyNzA0MmEwMjI3NmZhZThmZDEifQ=="/>
  </w:docVars>
  <w:rsids>
    <w:rsidRoot w:val="001B2747"/>
    <w:rsid w:val="00020553"/>
    <w:rsid w:val="000270B4"/>
    <w:rsid w:val="00040F41"/>
    <w:rsid w:val="00107F81"/>
    <w:rsid w:val="00132A26"/>
    <w:rsid w:val="00175F85"/>
    <w:rsid w:val="001975DB"/>
    <w:rsid w:val="001B2747"/>
    <w:rsid w:val="001B2835"/>
    <w:rsid w:val="001D472B"/>
    <w:rsid w:val="002404B3"/>
    <w:rsid w:val="00253ED4"/>
    <w:rsid w:val="00271E9F"/>
    <w:rsid w:val="002B4383"/>
    <w:rsid w:val="002E4EA9"/>
    <w:rsid w:val="0035009D"/>
    <w:rsid w:val="0038246C"/>
    <w:rsid w:val="003863C3"/>
    <w:rsid w:val="003A43C0"/>
    <w:rsid w:val="003B41E4"/>
    <w:rsid w:val="00400E84"/>
    <w:rsid w:val="00471415"/>
    <w:rsid w:val="00484B44"/>
    <w:rsid w:val="004A0D42"/>
    <w:rsid w:val="004C27CE"/>
    <w:rsid w:val="004D7C2A"/>
    <w:rsid w:val="004F4007"/>
    <w:rsid w:val="005127C5"/>
    <w:rsid w:val="00557372"/>
    <w:rsid w:val="005806AD"/>
    <w:rsid w:val="005D24B4"/>
    <w:rsid w:val="008325E4"/>
    <w:rsid w:val="00870373"/>
    <w:rsid w:val="008D5889"/>
    <w:rsid w:val="009C486F"/>
    <w:rsid w:val="009F6E6E"/>
    <w:rsid w:val="00A4238F"/>
    <w:rsid w:val="00A60AD3"/>
    <w:rsid w:val="00B35641"/>
    <w:rsid w:val="00C92EA3"/>
    <w:rsid w:val="00CC5FC9"/>
    <w:rsid w:val="00CE452F"/>
    <w:rsid w:val="00CF1444"/>
    <w:rsid w:val="00CF3B5C"/>
    <w:rsid w:val="00CF79E5"/>
    <w:rsid w:val="00D23653"/>
    <w:rsid w:val="00D271FB"/>
    <w:rsid w:val="00D34214"/>
    <w:rsid w:val="00DA7A32"/>
    <w:rsid w:val="00E3629E"/>
    <w:rsid w:val="00E81771"/>
    <w:rsid w:val="00F11B49"/>
    <w:rsid w:val="00F95920"/>
    <w:rsid w:val="00FC4220"/>
    <w:rsid w:val="07DE19F1"/>
    <w:rsid w:val="0F605B91"/>
    <w:rsid w:val="20554F29"/>
    <w:rsid w:val="2957787D"/>
    <w:rsid w:val="2F9B467C"/>
    <w:rsid w:val="30807015"/>
    <w:rsid w:val="41AD4BBC"/>
    <w:rsid w:val="45F0165A"/>
    <w:rsid w:val="492A064C"/>
    <w:rsid w:val="49456BDA"/>
    <w:rsid w:val="4B1F2DBD"/>
    <w:rsid w:val="557C1B84"/>
    <w:rsid w:val="5E1C5E92"/>
    <w:rsid w:val="648A2D72"/>
    <w:rsid w:val="68676307"/>
    <w:rsid w:val="69FD4B44"/>
    <w:rsid w:val="7F8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357</Characters>
  <Lines>21</Lines>
  <Paragraphs>9</Paragraphs>
  <TotalTime>120</TotalTime>
  <ScaleCrop>false</ScaleCrop>
  <LinksUpToDate>false</LinksUpToDate>
  <CharactersWithSpaces>366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2023-02-12T13:55:00Z</dcterms:created>
  <dc:creator>董 新平</dc:creator>
  <cp:lastModifiedBy>练健</cp:lastModifiedBy>
  <dcterms:modified xsi:type="dcterms:W3CDTF">2025-09-06T03:09:08Z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0CB914C3E8444DF38157A2EF59AB462A</vt:lpwstr>
  </property>
  <property fmtid="{D5CDD505-2E9C-101B-9397-08002B2CF9AE}" pid="4" name="KSOTemplateDocerSaveRecord">
    <vt:lpwstr>eyJoZGlkIjoiMGUxNzhhYmY4N2IwOWY3YzdjMjFiODQzNDFhNzk2MmIiLCJ1c2VySWQiOiI3MTY5MjM1MTIifQ==</vt:lpwstr>
  </property>
</Properties>
</file>