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5A6B1">
      <w:pPr>
        <w:keepNext w:val="0"/>
        <w:keepLines w:val="0"/>
        <w:widowControl/>
        <w:suppressLineNumbers w:val="0"/>
        <w:jc w:val="center"/>
        <w:rPr>
          <w:rFonts w:hint="eastAsia" w:ascii="宋体" w:hAnsi="宋体" w:cs="宋体"/>
          <w:b/>
          <w:bCs/>
          <w:spacing w:val="-10"/>
          <w:kern w:val="0"/>
          <w:sz w:val="28"/>
          <w:szCs w:val="28"/>
          <w:lang w:val="en-US" w:eastAsia="zh-CN"/>
        </w:rPr>
      </w:pPr>
      <w:r>
        <w:rPr>
          <w:rFonts w:hint="eastAsia" w:ascii="宋体" w:hAnsi="宋体" w:cs="宋体"/>
          <w:b/>
          <w:bCs/>
          <w:spacing w:val="-10"/>
          <w:kern w:val="0"/>
          <w:sz w:val="28"/>
          <w:szCs w:val="28"/>
          <w:lang w:val="en-US" w:eastAsia="zh-CN"/>
        </w:rPr>
        <w:t>调峰泵站出水口与向北市政管网连接工程PE管及配件材料采购项目的</w:t>
      </w:r>
    </w:p>
    <w:p w14:paraId="2E03F8BF">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bCs/>
          <w:spacing w:val="-10"/>
          <w:kern w:val="0"/>
          <w:sz w:val="28"/>
          <w:szCs w:val="28"/>
          <w:lang w:eastAsia="zh-CN"/>
        </w:rPr>
        <w:t>询价函</w:t>
      </w:r>
    </w:p>
    <w:p w14:paraId="166BBA99">
      <w:pPr>
        <w:pStyle w:val="12"/>
        <w:jc w:val="both"/>
        <w:rPr>
          <w:rFonts w:hint="eastAsia" w:ascii="新宋体" w:hAnsi="新宋体" w:eastAsia="新宋体" w:cs="新宋体"/>
          <w:b/>
          <w:kern w:val="0"/>
          <w:sz w:val="21"/>
          <w:szCs w:val="21"/>
        </w:rPr>
      </w:pPr>
    </w:p>
    <w:p w14:paraId="51C2211B">
      <w:pPr>
        <w:pStyle w:val="12"/>
        <w:keepNext w:val="0"/>
        <w:keepLines w:val="0"/>
        <w:pageBreakBefore w:val="0"/>
        <w:widowControl w:val="0"/>
        <w:numPr>
          <w:ilvl w:val="0"/>
          <w:numId w:val="1"/>
        </w:numPr>
        <w:kinsoku/>
        <w:wordWrap/>
        <w:overflowPunct/>
        <w:topLinePunct w:val="0"/>
        <w:autoSpaceDE/>
        <w:autoSpaceDN/>
        <w:bidi w:val="0"/>
        <w:adjustRightInd/>
        <w:snapToGrid/>
        <w:spacing w:line="590" w:lineRule="exact"/>
        <w:jc w:val="both"/>
        <w:textAlignment w:val="auto"/>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调峰泵站出水口与向北市政管网连接工程PE管及配件材料采购项目</w:t>
      </w:r>
    </w:p>
    <w:p w14:paraId="4A0233DD">
      <w:pPr>
        <w:pStyle w:val="12"/>
        <w:numPr>
          <w:ilvl w:val="0"/>
          <w:numId w:val="0"/>
        </w:numPr>
        <w:jc w:val="both"/>
        <w:rPr>
          <w:rFonts w:hint="eastAsia" w:ascii="新宋体" w:hAnsi="新宋体" w:eastAsia="新宋体" w:cs="新宋体"/>
          <w:b/>
          <w:kern w:val="0"/>
          <w:sz w:val="21"/>
          <w:szCs w:val="21"/>
          <w:lang w:val="en-US" w:eastAsia="zh-CN"/>
        </w:rPr>
      </w:pPr>
    </w:p>
    <w:p w14:paraId="0B4FF920">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33FC3B41">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（1）为满足公司日常维修，需采购共 </w:t>
      </w:r>
      <w:r>
        <w:rPr>
          <w:rFonts w:hint="eastAsia" w:ascii="宋体" w:hAnsi="宋体" w:cs="宋体"/>
          <w:b w:val="0"/>
          <w:color w:val="auto"/>
          <w:kern w:val="2"/>
          <w:sz w:val="24"/>
          <w:szCs w:val="24"/>
          <w:lang w:val="en-US" w:eastAsia="zh-CN" w:bidi="ar-SA"/>
        </w:rPr>
        <w:t>4</w:t>
      </w:r>
      <w:r>
        <w:rPr>
          <w:rFonts w:hint="eastAsia" w:ascii="宋体" w:hAnsi="宋体" w:eastAsia="宋体" w:cs="宋体"/>
          <w:b w:val="0"/>
          <w:color w:val="auto"/>
          <w:kern w:val="2"/>
          <w:sz w:val="24"/>
          <w:szCs w:val="24"/>
          <w:lang w:val="en-US" w:eastAsia="zh-CN" w:bidi="ar-SA"/>
        </w:rPr>
        <w:t>项材料；</w:t>
      </w:r>
    </w:p>
    <w:p w14:paraId="09A4DB7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93834</w:t>
      </w:r>
      <w:r>
        <w:rPr>
          <w:rFonts w:hint="eastAsia" w:ascii="宋体" w:hAnsi="宋体" w:eastAsia="宋体" w:cs="宋体"/>
          <w:b w:val="0"/>
          <w:color w:val="auto"/>
          <w:kern w:val="2"/>
          <w:sz w:val="24"/>
          <w:szCs w:val="24"/>
          <w:lang w:val="en-US" w:eastAsia="zh-CN" w:bidi="ar-SA"/>
        </w:rPr>
        <w:t>元含13%增值税投标报价包括完成招标标的物全部内容的材料及其包装、运输、运杂保险、装卸、赶工费、购置税、售后服务、税金等一切费用。报价超过最高限价的为无效投标；</w:t>
      </w:r>
    </w:p>
    <w:p w14:paraId="6D5DF9D0">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w:t>
      </w:r>
      <w:r>
        <w:rPr>
          <w:rFonts w:hint="eastAsia" w:ascii="宋体" w:hAnsi="宋体" w:cs="宋体"/>
          <w:b w:val="0"/>
          <w:color w:val="auto"/>
          <w:kern w:val="2"/>
          <w:sz w:val="24"/>
          <w:szCs w:val="24"/>
          <w:lang w:val="en-US" w:eastAsia="zh-CN" w:bidi="ar-SA"/>
        </w:rPr>
        <w:t>9月18日之前送到指定地址</w:t>
      </w:r>
      <w:r>
        <w:rPr>
          <w:rFonts w:hint="eastAsia" w:ascii="宋体" w:hAnsi="宋体" w:eastAsia="宋体" w:cs="宋体"/>
          <w:b w:val="0"/>
          <w:color w:val="auto"/>
          <w:kern w:val="2"/>
          <w:sz w:val="24"/>
          <w:szCs w:val="24"/>
          <w:lang w:val="en-US" w:eastAsia="zh-CN" w:bidi="ar-SA"/>
        </w:rPr>
        <w:t>，质保两年；</w:t>
      </w:r>
    </w:p>
    <w:p w14:paraId="37D414B1">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HPE管材符合GB/T13663.2-2018，采用全新料HDPE100为生产原料,管件为往塑成型产品，符合GB/T13663.3-2018《给水用聚乙烯(PE)管道系统第3部分:管件》</w:t>
      </w:r>
    </w:p>
    <w:p w14:paraId="192F604E">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5B35B73B">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（1）供应商必须具有有效的营业执照</w:t>
      </w:r>
      <w:r>
        <w:rPr>
          <w:rFonts w:hint="eastAsia" w:ascii="宋体" w:hAnsi="宋体" w:eastAsia="宋体" w:cs="宋体"/>
          <w:sz w:val="24"/>
          <w:szCs w:val="24"/>
          <w:highlight w:val="none"/>
        </w:rPr>
        <w:t>或事业单位法人证书</w:t>
      </w:r>
      <w:r>
        <w:rPr>
          <w:rFonts w:hint="eastAsia" w:ascii="宋体" w:hAnsi="宋体" w:cs="宋体"/>
          <w:sz w:val="24"/>
          <w:szCs w:val="24"/>
          <w:highlight w:val="none"/>
          <w:lang w:eastAsia="zh-CN"/>
        </w:rPr>
        <w:t>；</w:t>
      </w:r>
    </w:p>
    <w:p w14:paraId="2DE17CF7">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5E3F4C82">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2C25F11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102E0961">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04111BAB">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日上午</w:t>
      </w:r>
      <w:r>
        <w:rPr>
          <w:rFonts w:hint="eastAsia" w:ascii="宋体" w:hAnsi="宋体" w:cs="宋体"/>
          <w:sz w:val="24"/>
          <w:szCs w:val="24"/>
          <w:highlight w:val="none"/>
          <w:lang w:val="en-US" w:eastAsia="zh-CN"/>
        </w:rPr>
        <w:t>10:50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0EC1F8">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若投标人不足三家或经评审后有效投标人不足三家时，招标人有权采用竞争性谈判确定中标单位。</w:t>
      </w:r>
    </w:p>
    <w:p w14:paraId="3A6FB023">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513830A4">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14</w:t>
      </w:r>
      <w:r>
        <w:rPr>
          <w:rFonts w:hint="eastAsia" w:ascii="宋体" w:hAnsi="宋体" w:eastAsia="宋体" w:cs="宋体"/>
          <w:b/>
          <w:bCs/>
          <w:sz w:val="24"/>
          <w:szCs w:val="24"/>
          <w:highlight w:val="none"/>
          <w:lang w:val="en-US" w:eastAsia="zh-CN"/>
        </w:rPr>
        <w:t>日</w:t>
      </w:r>
      <w:r>
        <w:rPr>
          <w:rFonts w:hint="eastAsia" w:ascii="宋体" w:hAnsi="宋体" w:cs="宋体"/>
          <w:b/>
          <w:bCs/>
          <w:sz w:val="24"/>
          <w:szCs w:val="24"/>
          <w:highlight w:val="none"/>
          <w:lang w:val="en-US" w:eastAsia="zh-CN"/>
        </w:rPr>
        <w:t>17</w:t>
      </w:r>
      <w:r>
        <w:rPr>
          <w:rFonts w:hint="eastAsia" w:ascii="宋体" w:hAnsi="宋体" w:eastAsia="宋体" w:cs="宋体"/>
          <w:b/>
          <w:bCs/>
          <w:sz w:val="24"/>
          <w:szCs w:val="24"/>
          <w:highlight w:val="none"/>
          <w:lang w:val="en-US" w:eastAsia="zh-CN"/>
        </w:rPr>
        <w:t>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7DDB3327">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lang w:val="en-US" w:eastAsia="zh-CN"/>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3831176B">
      <w:pPr>
        <w:pStyle w:val="4"/>
        <w:keepNext w:val="0"/>
        <w:keepLines w:val="0"/>
        <w:pageBreakBefore w:val="0"/>
        <w:widowControl w:val="0"/>
        <w:kinsoku/>
        <w:wordWrap/>
        <w:overflowPunct/>
        <w:topLinePunct w:val="0"/>
        <w:autoSpaceDE/>
        <w:autoSpaceDN/>
        <w:bidi w:val="0"/>
        <w:adjustRightInd/>
        <w:snapToGrid/>
        <w:spacing w:line="590" w:lineRule="exact"/>
        <w:ind w:firstLine="482"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本项目投标保证金：1000元，（现金），如9月</w:t>
      </w:r>
      <w:r>
        <w:rPr>
          <w:rFonts w:hint="eastAsia" w:ascii="宋体" w:hAnsi="宋体" w:cs="宋体"/>
          <w:color w:val="auto"/>
          <w:kern w:val="2"/>
          <w:sz w:val="24"/>
          <w:szCs w:val="24"/>
          <w:lang w:val="en-US" w:eastAsia="zh-CN" w:bidi="ar-SA"/>
        </w:rPr>
        <w:t>18</w:t>
      </w:r>
      <w:r>
        <w:rPr>
          <w:rFonts w:hint="eastAsia" w:ascii="宋体" w:hAnsi="宋体" w:eastAsia="宋体" w:cs="宋体"/>
          <w:color w:val="auto"/>
          <w:kern w:val="2"/>
          <w:sz w:val="24"/>
          <w:szCs w:val="24"/>
          <w:lang w:val="en-US" w:eastAsia="zh-CN" w:bidi="ar-SA"/>
        </w:rPr>
        <w:t>日前无法将货物送到指定</w:t>
      </w:r>
      <w:r>
        <w:rPr>
          <w:rFonts w:hint="eastAsia" w:ascii="宋体" w:hAnsi="宋体" w:cs="宋体"/>
          <w:color w:val="auto"/>
          <w:kern w:val="2"/>
          <w:sz w:val="24"/>
          <w:szCs w:val="24"/>
          <w:lang w:val="en-US" w:eastAsia="zh-CN" w:bidi="ar-SA"/>
        </w:rPr>
        <w:t>地址</w:t>
      </w:r>
      <w:r>
        <w:rPr>
          <w:rFonts w:hint="eastAsia" w:ascii="宋体" w:hAnsi="宋体" w:eastAsia="宋体" w:cs="宋体"/>
          <w:color w:val="auto"/>
          <w:kern w:val="2"/>
          <w:sz w:val="24"/>
          <w:szCs w:val="24"/>
          <w:lang w:val="en-US" w:eastAsia="zh-CN" w:bidi="ar-SA"/>
        </w:rPr>
        <w:t>，没收</w:t>
      </w:r>
      <w:r>
        <w:rPr>
          <w:rFonts w:hint="eastAsia" w:ascii="宋体" w:hAnsi="宋体" w:cs="宋体"/>
          <w:color w:val="auto"/>
          <w:kern w:val="2"/>
          <w:sz w:val="24"/>
          <w:szCs w:val="24"/>
          <w:lang w:val="en-US" w:eastAsia="zh-CN" w:bidi="ar-SA"/>
        </w:rPr>
        <w:t>中标单位</w:t>
      </w:r>
      <w:r>
        <w:rPr>
          <w:rFonts w:hint="eastAsia" w:ascii="宋体" w:hAnsi="宋体" w:eastAsia="宋体" w:cs="宋体"/>
          <w:color w:val="auto"/>
          <w:kern w:val="2"/>
          <w:sz w:val="24"/>
          <w:szCs w:val="24"/>
          <w:lang w:val="en-US" w:eastAsia="zh-CN" w:bidi="ar-SA"/>
        </w:rPr>
        <w:t>投标保证金</w:t>
      </w:r>
      <w:r>
        <w:rPr>
          <w:rFonts w:hint="eastAsia" w:ascii="宋体" w:hAnsi="宋体" w:cs="宋体"/>
          <w:color w:val="auto"/>
          <w:kern w:val="2"/>
          <w:sz w:val="24"/>
          <w:szCs w:val="24"/>
          <w:lang w:val="en-US" w:eastAsia="zh-CN" w:bidi="ar-SA"/>
        </w:rPr>
        <w:t>；</w:t>
      </w:r>
    </w:p>
    <w:p w14:paraId="2E58F51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highlight w:val="none"/>
          <w:lang w:val="en-US" w:eastAsia="zh-CN"/>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en-US" w:eastAsia="zh-CN" w:bidi="ar-SA"/>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13%增值税专用发票，否则采购方有权延迟付款且不承担违约责任。供货方未按规定履行开票义务，由供货方承担造成的税收损失赔偿责任。</w:t>
      </w:r>
    </w:p>
    <w:p w14:paraId="2FFC7DD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210084E7">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w:t>
      </w:r>
      <w:r>
        <w:rPr>
          <w:rFonts w:hint="eastAsia" w:ascii="宋体" w:hAnsi="宋体" w:cs="宋体"/>
          <w:color w:val="auto"/>
          <w:kern w:val="2"/>
          <w:sz w:val="24"/>
          <w:szCs w:val="24"/>
          <w:lang w:val="en-US" w:eastAsia="zh-CN" w:bidi="ar-SA"/>
        </w:rPr>
        <w:t>南通海润水务有限公司</w:t>
      </w:r>
    </w:p>
    <w:p w14:paraId="4B6E68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5D718C65">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747D62B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w:t>
      </w:r>
      <w:r>
        <w:rPr>
          <w:rFonts w:hint="eastAsia" w:ascii="宋体" w:hAnsi="宋体" w:cs="宋体"/>
          <w:color w:val="auto"/>
          <w:kern w:val="2"/>
          <w:sz w:val="24"/>
          <w:szCs w:val="24"/>
          <w:lang w:val="en-US" w:eastAsia="zh-CN" w:bidi="ar-SA"/>
        </w:rPr>
        <w:t>15051262800</w:t>
      </w:r>
      <w:r>
        <w:rPr>
          <w:rFonts w:hint="eastAsia" w:ascii="宋体" w:hAnsi="宋体" w:eastAsia="宋体" w:cs="宋体"/>
          <w:color w:val="auto"/>
          <w:kern w:val="2"/>
          <w:sz w:val="24"/>
          <w:szCs w:val="24"/>
          <w:lang w:val="en-US" w:eastAsia="zh-CN" w:bidi="ar-SA"/>
        </w:rPr>
        <w:t xml:space="preserve">               </w:t>
      </w:r>
    </w:p>
    <w:p w14:paraId="0120FD62">
      <w:pPr>
        <w:keepNext w:val="0"/>
        <w:keepLines w:val="0"/>
        <w:pageBreakBefore w:val="0"/>
        <w:widowControl/>
        <w:kinsoku/>
        <w:wordWrap/>
        <w:overflowPunct/>
        <w:topLinePunct w:val="0"/>
        <w:autoSpaceDE/>
        <w:autoSpaceDN/>
        <w:bidi w:val="0"/>
        <w:adjustRightInd/>
        <w:snapToGrid/>
        <w:spacing w:line="590" w:lineRule="exact"/>
        <w:ind w:firstLine="420" w:firstLineChars="200"/>
        <w:textAlignment w:val="auto"/>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p>
    <w:p w14:paraId="050B39EB">
      <w:pPr>
        <w:keepNext w:val="0"/>
        <w:keepLines w:val="0"/>
        <w:pageBreakBefore w:val="0"/>
        <w:widowControl/>
        <w:kinsoku/>
        <w:wordWrap/>
        <w:overflowPunct/>
        <w:topLinePunct w:val="0"/>
        <w:autoSpaceDE/>
        <w:autoSpaceDN/>
        <w:bidi w:val="0"/>
        <w:adjustRightInd/>
        <w:snapToGrid/>
        <w:spacing w:line="590" w:lineRule="exact"/>
        <w:ind w:firstLine="6000" w:firstLineChars="2500"/>
        <w:textAlignment w:val="auto"/>
        <w:rPr>
          <w:rFonts w:hint="eastAsia" w:eastAsia="仿宋_GB2312"/>
          <w:b/>
          <w:sz w:val="28"/>
          <w:szCs w:val="28"/>
        </w:rPr>
      </w:pPr>
      <w:r>
        <w:rPr>
          <w:rFonts w:hint="eastAsia" w:ascii="新宋体" w:hAnsi="新宋体" w:eastAsia="新宋体" w:cs="新宋体"/>
          <w:sz w:val="24"/>
          <w:szCs w:val="24"/>
          <w:highlight w:val="none"/>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9</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 xml:space="preserve"> 11日</w:t>
      </w:r>
    </w:p>
    <w:p w14:paraId="59C61489">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651A7968">
      <w:pPr>
        <w:keepNext w:val="0"/>
        <w:keepLines w:val="0"/>
        <w:pageBreakBefore w:val="0"/>
        <w:widowControl/>
        <w:kinsoku/>
        <w:wordWrap/>
        <w:overflowPunct/>
        <w:topLinePunct w:val="0"/>
        <w:autoSpaceDE/>
        <w:autoSpaceDN/>
        <w:bidi w:val="0"/>
        <w:adjustRightInd/>
        <w:snapToGrid/>
        <w:spacing w:line="400" w:lineRule="exact"/>
        <w:ind w:firstLine="2249" w:firstLineChars="800"/>
        <w:textAlignment w:val="auto"/>
        <w:rPr>
          <w:rFonts w:hint="eastAsia" w:eastAsia="仿宋_GB2312"/>
          <w:b/>
          <w:sz w:val="28"/>
          <w:szCs w:val="28"/>
        </w:rPr>
      </w:pPr>
    </w:p>
    <w:p w14:paraId="2671CBF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92E126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2C548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78FAF52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A65436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8AFA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4A532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FCE7F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8DE6BE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7C377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33E23C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67110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3E26E6E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837DB3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85D64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07CE88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0CD001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1B37E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C590E0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771F53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BD6BBA6">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4988A6BD">
      <w:pPr>
        <w:pStyle w:val="4"/>
        <w:rPr>
          <w:rFonts w:eastAsia="仿宋_GB2312"/>
        </w:rPr>
      </w:pPr>
    </w:p>
    <w:p w14:paraId="5F999DAE">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01A08F4F">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083" w:tblpY="572"/>
        <w:tblOverlap w:val="never"/>
        <w:tblW w:w="10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019"/>
        <w:gridCol w:w="1387"/>
        <w:gridCol w:w="934"/>
        <w:gridCol w:w="892"/>
        <w:gridCol w:w="1463"/>
        <w:gridCol w:w="1402"/>
        <w:gridCol w:w="1896"/>
        <w:gridCol w:w="1126"/>
      </w:tblGrid>
      <w:tr w14:paraId="1206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14:paraId="4848ADF9">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auto" w:sz="4" w:space="0"/>
              <w:right w:val="single" w:color="000000" w:sz="4" w:space="0"/>
            </w:tcBorders>
            <w:shd w:val="clear" w:color="auto" w:fill="auto"/>
            <w:vAlign w:val="center"/>
          </w:tcPr>
          <w:p w14:paraId="391CFFC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77B">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B6D7">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1C1">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A394">
            <w:pPr>
              <w:keepNext w:val="0"/>
              <w:keepLines w:val="0"/>
              <w:widowControl/>
              <w:suppressLineNumbers w:val="0"/>
              <w:jc w:val="left"/>
              <w:textAlignment w:val="center"/>
              <w:rPr>
                <w:rFonts w:hint="default" w:ascii="新宋体" w:hAnsi="新宋体" w:eastAsia="新宋体" w:cs="新宋体"/>
                <w:b/>
                <w:bCs/>
                <w:i w:val="0"/>
                <w:iCs w:val="0"/>
                <w:color w:val="000000"/>
                <w:sz w:val="20"/>
                <w:szCs w:val="20"/>
                <w:u w:val="none"/>
                <w:lang w:val="en-US" w:eastAsia="zh-CN"/>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710">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5849">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备注</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C2A8">
            <w:pPr>
              <w:keepNext w:val="0"/>
              <w:keepLines w:val="0"/>
              <w:widowControl/>
              <w:suppressLineNumbers w:val="0"/>
              <w:jc w:val="center"/>
              <w:textAlignment w:val="center"/>
              <w:rPr>
                <w:rFonts w:hint="default" w:ascii="新宋体" w:hAnsi="新宋体" w:eastAsia="新宋体" w:cs="新宋体"/>
                <w:b/>
                <w:bCs/>
                <w:i w:val="0"/>
                <w:iCs w:val="0"/>
                <w:color w:val="000000"/>
                <w:kern w:val="0"/>
                <w:sz w:val="20"/>
                <w:szCs w:val="20"/>
                <w:u w:val="none"/>
                <w:lang w:val="en-US" w:eastAsia="zh-CN" w:bidi="ar"/>
              </w:rPr>
            </w:pPr>
            <w:r>
              <w:rPr>
                <w:rFonts w:hint="eastAsia" w:ascii="新宋体" w:hAnsi="新宋体" w:eastAsia="新宋体" w:cs="新宋体"/>
                <w:b/>
                <w:bCs/>
                <w:i w:val="0"/>
                <w:iCs w:val="0"/>
                <w:color w:val="000000"/>
                <w:kern w:val="0"/>
                <w:sz w:val="20"/>
                <w:szCs w:val="20"/>
                <w:u w:val="none"/>
                <w:lang w:val="en-US" w:eastAsia="zh-CN" w:bidi="ar"/>
              </w:rPr>
              <w:t>品牌</w:t>
            </w:r>
          </w:p>
        </w:tc>
      </w:tr>
      <w:tr w14:paraId="3420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83F22C">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7E9B1B4">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PE管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69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249F">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米</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50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90</w:t>
            </w:r>
          </w:p>
        </w:tc>
        <w:tc>
          <w:tcPr>
            <w:tcW w:w="1463" w:type="dxa"/>
            <w:tcBorders>
              <w:left w:val="single" w:color="000000" w:sz="4" w:space="0"/>
              <w:bottom w:val="single" w:color="000000" w:sz="4" w:space="0"/>
              <w:right w:val="single" w:color="000000" w:sz="4" w:space="0"/>
            </w:tcBorders>
            <w:shd w:val="clear" w:color="auto" w:fill="auto"/>
            <w:noWrap/>
            <w:vAlign w:val="center"/>
          </w:tcPr>
          <w:p w14:paraId="1CDD5049">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0EE">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827">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AFAB">
            <w:pPr>
              <w:jc w:val="center"/>
              <w:rPr>
                <w:rFonts w:hint="eastAsia" w:ascii="宋体" w:hAnsi="宋体" w:eastAsia="宋体" w:cs="宋体"/>
                <w:i w:val="0"/>
                <w:iCs w:val="0"/>
                <w:color w:val="000000"/>
                <w:sz w:val="16"/>
                <w:szCs w:val="16"/>
                <w:u w:val="none"/>
              </w:rPr>
            </w:pPr>
          </w:p>
        </w:tc>
      </w:tr>
      <w:tr w14:paraId="5DAA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82C143">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6DEBC78">
            <w:pPr>
              <w:jc w:val="both"/>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90°弯头</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781">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6B8A">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3258">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463" w:type="dxa"/>
            <w:tcBorders>
              <w:left w:val="single" w:color="000000" w:sz="4" w:space="0"/>
              <w:bottom w:val="single" w:color="000000" w:sz="4" w:space="0"/>
              <w:right w:val="single" w:color="000000" w:sz="4" w:space="0"/>
            </w:tcBorders>
            <w:shd w:val="clear" w:color="auto" w:fill="auto"/>
            <w:noWrap/>
            <w:vAlign w:val="center"/>
          </w:tcPr>
          <w:p w14:paraId="0EE46FEC">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703">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9A7C">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6BC7">
            <w:pPr>
              <w:jc w:val="center"/>
              <w:rPr>
                <w:rFonts w:hint="eastAsia" w:ascii="宋体" w:hAnsi="宋体" w:eastAsia="宋体" w:cs="宋体"/>
                <w:i w:val="0"/>
                <w:iCs w:val="0"/>
                <w:color w:val="000000"/>
                <w:sz w:val="16"/>
                <w:szCs w:val="16"/>
                <w:u w:val="none"/>
              </w:rPr>
            </w:pPr>
          </w:p>
        </w:tc>
      </w:tr>
      <w:tr w14:paraId="5507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5CA311">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3</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4CF1430D">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法兰根</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CE7A">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E9D">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439F">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463" w:type="dxa"/>
            <w:tcBorders>
              <w:left w:val="single" w:color="000000" w:sz="4" w:space="0"/>
              <w:bottom w:val="single" w:color="000000" w:sz="4" w:space="0"/>
              <w:right w:val="single" w:color="000000" w:sz="4" w:space="0"/>
            </w:tcBorders>
            <w:shd w:val="clear" w:color="auto" w:fill="auto"/>
            <w:noWrap/>
            <w:vAlign w:val="center"/>
          </w:tcPr>
          <w:p w14:paraId="7DEEE24C">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131">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F982">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EF0">
            <w:pPr>
              <w:jc w:val="center"/>
              <w:rPr>
                <w:rFonts w:hint="eastAsia" w:ascii="宋体" w:hAnsi="宋体" w:eastAsia="宋体" w:cs="宋体"/>
                <w:i w:val="0"/>
                <w:iCs w:val="0"/>
                <w:color w:val="000000"/>
                <w:sz w:val="16"/>
                <w:szCs w:val="16"/>
                <w:u w:val="none"/>
              </w:rPr>
            </w:pPr>
          </w:p>
        </w:tc>
      </w:tr>
      <w:tr w14:paraId="7059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068F87">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1019" w:type="dxa"/>
            <w:tcBorders>
              <w:top w:val="single" w:color="auto" w:sz="4" w:space="0"/>
              <w:left w:val="single" w:color="000000" w:sz="4" w:space="0"/>
              <w:bottom w:val="single" w:color="000000" w:sz="4" w:space="0"/>
              <w:right w:val="single" w:color="000000" w:sz="4" w:space="0"/>
            </w:tcBorders>
            <w:shd w:val="clear" w:color="auto" w:fill="auto"/>
            <w:vAlign w:val="center"/>
          </w:tcPr>
          <w:p w14:paraId="7934DFDC">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法兰盘</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B8D">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DN600</w:t>
            </w:r>
            <w:bookmarkStart w:id="0" w:name="_GoBack"/>
            <w:bookmarkEnd w:id="0"/>
            <w:r>
              <w:rPr>
                <w:rFonts w:hint="eastAsia" w:ascii="宋体" w:hAnsi="宋体" w:cs="宋体"/>
                <w:i w:val="0"/>
                <w:iCs w:val="0"/>
                <w:color w:val="000000"/>
                <w:sz w:val="16"/>
                <w:szCs w:val="16"/>
                <w:u w:val="none"/>
                <w:lang w:val="en-US" w:eastAsia="zh-CN"/>
              </w:rPr>
              <w:t>（10公斤）</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D062">
            <w:pPr>
              <w:keepNext w:val="0"/>
              <w:keepLines w:val="0"/>
              <w:widowControl/>
              <w:suppressLineNumbers w:val="0"/>
              <w:jc w:val="center"/>
              <w:textAlignment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只</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1AE3">
            <w:pPr>
              <w:keepNext w:val="0"/>
              <w:keepLines w:val="0"/>
              <w:widowControl/>
              <w:suppressLineNumbers w:val="0"/>
              <w:jc w:val="center"/>
              <w:textAlignment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463" w:type="dxa"/>
            <w:tcBorders>
              <w:left w:val="single" w:color="000000" w:sz="4" w:space="0"/>
              <w:bottom w:val="single" w:color="000000" w:sz="4" w:space="0"/>
              <w:right w:val="single" w:color="000000" w:sz="4" w:space="0"/>
            </w:tcBorders>
            <w:shd w:val="clear" w:color="auto" w:fill="auto"/>
            <w:noWrap/>
            <w:vAlign w:val="center"/>
          </w:tcPr>
          <w:p w14:paraId="00CDF202">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2381">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97F6">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3250">
            <w:pPr>
              <w:jc w:val="center"/>
              <w:rPr>
                <w:rFonts w:hint="eastAsia" w:ascii="宋体" w:hAnsi="宋体" w:eastAsia="宋体" w:cs="宋体"/>
                <w:i w:val="0"/>
                <w:iCs w:val="0"/>
                <w:color w:val="000000"/>
                <w:sz w:val="16"/>
                <w:szCs w:val="16"/>
                <w:u w:val="none"/>
              </w:rPr>
            </w:pPr>
          </w:p>
        </w:tc>
      </w:tr>
      <w:tr w14:paraId="0339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B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4</w:t>
            </w:r>
          </w:p>
        </w:tc>
        <w:tc>
          <w:tcPr>
            <w:tcW w:w="3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94B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sz w:val="16"/>
                <w:szCs w:val="16"/>
                <w:u w:val="none"/>
                <w:lang w:val="en-US" w:eastAsia="zh-CN"/>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F2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F562">
            <w:pPr>
              <w:jc w:val="center"/>
              <w:rPr>
                <w:rFonts w:hint="eastAsia" w:ascii="宋体" w:hAnsi="宋体" w:eastAsia="宋体" w:cs="宋体"/>
                <w:i w:val="0"/>
                <w:iCs w:val="0"/>
                <w:color w:val="000000"/>
                <w:sz w:val="16"/>
                <w:szCs w:val="16"/>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C268">
            <w:pPr>
              <w:jc w:val="center"/>
              <w:rPr>
                <w:rFonts w:hint="eastAsia" w:ascii="宋体" w:hAnsi="宋体" w:eastAsia="宋体" w:cs="宋体"/>
                <w:i w:val="0"/>
                <w:iCs w:val="0"/>
                <w:color w:val="000000"/>
                <w:sz w:val="16"/>
                <w:szCs w:val="16"/>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FE9">
            <w:pPr>
              <w:jc w:val="center"/>
              <w:rPr>
                <w:rFonts w:hint="eastAsia" w:ascii="宋体" w:hAnsi="宋体" w:eastAsia="宋体" w:cs="宋体"/>
                <w:i w:val="0"/>
                <w:iCs w:val="0"/>
                <w:color w:val="000000"/>
                <w:sz w:val="16"/>
                <w:szCs w:val="16"/>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8606">
            <w:pPr>
              <w:jc w:val="center"/>
              <w:rPr>
                <w:rFonts w:hint="eastAsia" w:ascii="宋体" w:hAnsi="宋体" w:eastAsia="宋体" w:cs="宋体"/>
                <w:i w:val="0"/>
                <w:iCs w:val="0"/>
                <w:color w:val="000000"/>
                <w:sz w:val="16"/>
                <w:szCs w:val="16"/>
                <w:u w:val="none"/>
              </w:rPr>
            </w:pPr>
          </w:p>
        </w:tc>
      </w:tr>
    </w:tbl>
    <w:p w14:paraId="4E145C54">
      <w:pPr>
        <w:pStyle w:val="3"/>
        <w:numPr>
          <w:ilvl w:val="0"/>
          <w:numId w:val="0"/>
        </w:num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数量按时结算</w:t>
      </w:r>
    </w:p>
    <w:p w14:paraId="71CDD112">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材料明细表</w:t>
      </w:r>
    </w:p>
    <w:p w14:paraId="27EC5148">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510EAC9B">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3697F89D">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7F702C58">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12643D7C">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2AFE6983">
      <w:pPr>
        <w:pStyle w:val="4"/>
        <w:rPr>
          <w:rFonts w:hint="eastAsia"/>
        </w:rPr>
      </w:pPr>
    </w:p>
    <w:p w14:paraId="13FDD516">
      <w:pPr>
        <w:spacing w:line="400" w:lineRule="exact"/>
        <w:ind w:firstLine="1960" w:firstLineChars="700"/>
        <w:rPr>
          <w:rFonts w:hint="eastAsia" w:ascii="黑体" w:hAnsi="黑体" w:eastAsia="黑体" w:cs="黑体"/>
          <w:sz w:val="28"/>
          <w:szCs w:val="28"/>
          <w:highlight w:val="none"/>
        </w:rPr>
      </w:pPr>
    </w:p>
    <w:p w14:paraId="502A2FAE">
      <w:pPr>
        <w:spacing w:line="40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3DD8FD44">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5CEA7E54">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2C14C6E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0A64CA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3E1E81A8">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5D687E30">
      <w:pPr>
        <w:spacing w:line="360" w:lineRule="auto"/>
        <w:ind w:firstLine="560" w:firstLineChars="200"/>
        <w:rPr>
          <w:rFonts w:hint="eastAsia" w:ascii="仿宋_GB2312" w:hAnsi="仿宋_GB2312" w:eastAsia="仿宋_GB2312" w:cs="仿宋_GB2312"/>
          <w:sz w:val="28"/>
          <w:szCs w:val="28"/>
          <w:highlight w:val="none"/>
        </w:rPr>
      </w:pPr>
    </w:p>
    <w:p w14:paraId="6FFFD975">
      <w:pPr>
        <w:spacing w:line="360" w:lineRule="auto"/>
        <w:rPr>
          <w:rFonts w:hint="eastAsia" w:ascii="仿宋_GB2312" w:hAnsi="仿宋_GB2312" w:eastAsia="仿宋_GB2312" w:cs="仿宋_GB2312"/>
          <w:sz w:val="28"/>
          <w:szCs w:val="28"/>
          <w:highlight w:val="none"/>
        </w:rPr>
      </w:pPr>
    </w:p>
    <w:p w14:paraId="10713947">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51310CE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0D2985D7">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47C40DBF">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78B031D0">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2757966A">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142308BC">
      <w:pPr>
        <w:spacing w:line="440" w:lineRule="exact"/>
        <w:rPr>
          <w:rFonts w:hint="eastAsia" w:ascii="仿宋_GB2312" w:hAnsi="仿宋_GB2312" w:eastAsia="仿宋_GB2312" w:cs="仿宋_GB2312"/>
          <w:sz w:val="28"/>
          <w:szCs w:val="28"/>
          <w:highlight w:val="none"/>
        </w:rPr>
      </w:pPr>
    </w:p>
    <w:p w14:paraId="7A55C929">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7CE4D1FE">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1BFF09B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967D465">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25579BBC">
      <w:pPr>
        <w:topLinePunct/>
        <w:rPr>
          <w:sz w:val="28"/>
          <w:szCs w:val="28"/>
          <w:highlight w:val="none"/>
        </w:rPr>
      </w:pPr>
    </w:p>
    <w:p w14:paraId="11E4DB75">
      <w:pPr>
        <w:topLinePunct/>
        <w:rPr>
          <w:sz w:val="24"/>
          <w:szCs w:val="24"/>
          <w:highlight w:val="none"/>
        </w:rPr>
      </w:pPr>
    </w:p>
    <w:p w14:paraId="1D423399">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6EF9CF46">
      <w:pPr>
        <w:topLinePunct/>
        <w:rPr>
          <w:sz w:val="24"/>
          <w:szCs w:val="24"/>
          <w:highlight w:val="none"/>
        </w:rPr>
      </w:pPr>
    </w:p>
    <w:p w14:paraId="3931B424">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1FF846FC">
      <w:pPr>
        <w:topLinePunct/>
        <w:rPr>
          <w:sz w:val="24"/>
          <w:szCs w:val="24"/>
          <w:highlight w:val="none"/>
        </w:rPr>
      </w:pPr>
    </w:p>
    <w:p w14:paraId="31A8ABB5">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BA17C86">
      <w:pPr>
        <w:topLinePunct/>
        <w:rPr>
          <w:sz w:val="24"/>
          <w:szCs w:val="24"/>
          <w:highlight w:val="none"/>
        </w:rPr>
      </w:pPr>
    </w:p>
    <w:p w14:paraId="7E1548D0">
      <w:pPr>
        <w:topLinePunct/>
        <w:rPr>
          <w:sz w:val="24"/>
          <w:szCs w:val="24"/>
          <w:highlight w:val="none"/>
        </w:rPr>
      </w:pPr>
      <w:r>
        <w:rPr>
          <w:sz w:val="24"/>
          <w:szCs w:val="24"/>
          <w:highlight w:val="none"/>
        </w:rPr>
        <w:t>特此证明。</w:t>
      </w:r>
    </w:p>
    <w:p w14:paraId="49BE7EF2">
      <w:pPr>
        <w:topLinePunct/>
        <w:rPr>
          <w:sz w:val="24"/>
          <w:szCs w:val="24"/>
          <w:highlight w:val="none"/>
        </w:rPr>
      </w:pPr>
    </w:p>
    <w:p w14:paraId="14A1D3D5">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A1056B9">
      <w:pPr>
        <w:topLinePunct/>
        <w:rPr>
          <w:sz w:val="24"/>
          <w:szCs w:val="24"/>
          <w:highlight w:val="none"/>
        </w:rPr>
      </w:pPr>
    </w:p>
    <w:p w14:paraId="274AF9BE">
      <w:pPr>
        <w:topLinePunct/>
        <w:rPr>
          <w:sz w:val="24"/>
          <w:szCs w:val="24"/>
          <w:highlight w:val="none"/>
        </w:rPr>
      </w:pPr>
    </w:p>
    <w:p w14:paraId="40AE78AF">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77770D3C">
      <w:pPr>
        <w:topLinePunct/>
        <w:rPr>
          <w:sz w:val="24"/>
          <w:szCs w:val="24"/>
          <w:highlight w:val="none"/>
        </w:rPr>
      </w:pPr>
    </w:p>
    <w:p w14:paraId="16E15985">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F0B13AA">
      <w:pPr>
        <w:topLinePunct/>
        <w:rPr>
          <w:sz w:val="24"/>
          <w:szCs w:val="24"/>
          <w:highlight w:val="none"/>
        </w:rPr>
      </w:pPr>
    </w:p>
    <w:p w14:paraId="00BB3E7A">
      <w:pPr>
        <w:topLinePunct/>
        <w:rPr>
          <w:sz w:val="24"/>
          <w:szCs w:val="24"/>
          <w:highlight w:val="none"/>
        </w:rPr>
      </w:pPr>
    </w:p>
    <w:p w14:paraId="1A9D1B62">
      <w:pPr>
        <w:topLinePunct/>
        <w:rPr>
          <w:sz w:val="24"/>
          <w:szCs w:val="24"/>
          <w:highlight w:val="none"/>
        </w:rPr>
      </w:pPr>
    </w:p>
    <w:p w14:paraId="26554645">
      <w:pPr>
        <w:rPr>
          <w:b/>
          <w:bCs/>
          <w:sz w:val="24"/>
          <w:szCs w:val="24"/>
          <w:highlight w:val="none"/>
        </w:rPr>
      </w:pPr>
    </w:p>
    <w:p w14:paraId="040B1AC1">
      <w:pPr>
        <w:spacing w:before="120" w:beforeLines="50" w:after="120" w:afterLines="50"/>
        <w:jc w:val="center"/>
        <w:rPr>
          <w:b/>
          <w:bCs/>
          <w:sz w:val="24"/>
          <w:szCs w:val="24"/>
          <w:highlight w:val="none"/>
        </w:rPr>
      </w:pPr>
    </w:p>
    <w:p w14:paraId="6F7E311E">
      <w:pPr>
        <w:spacing w:before="120" w:beforeLines="50" w:after="120" w:afterLines="50"/>
        <w:jc w:val="center"/>
        <w:rPr>
          <w:b/>
          <w:bCs/>
          <w:sz w:val="24"/>
          <w:szCs w:val="24"/>
          <w:highlight w:val="none"/>
        </w:rPr>
      </w:pPr>
    </w:p>
    <w:p w14:paraId="68254A0C">
      <w:pPr>
        <w:spacing w:before="120" w:beforeLines="50" w:after="120" w:afterLines="50"/>
        <w:jc w:val="center"/>
        <w:rPr>
          <w:b/>
          <w:bCs/>
          <w:sz w:val="24"/>
          <w:szCs w:val="24"/>
          <w:highlight w:val="none"/>
        </w:rPr>
      </w:pPr>
    </w:p>
    <w:p w14:paraId="3DFFCDD9">
      <w:pPr>
        <w:spacing w:before="120" w:beforeLines="50" w:after="120" w:afterLines="50"/>
        <w:jc w:val="both"/>
        <w:rPr>
          <w:rFonts w:hint="eastAsia" w:eastAsia="黑体"/>
          <w:b/>
          <w:bCs/>
          <w:sz w:val="24"/>
          <w:szCs w:val="24"/>
          <w:highlight w:val="none"/>
          <w:lang w:val="en-US" w:eastAsia="zh-CN"/>
        </w:rPr>
      </w:pPr>
    </w:p>
    <w:p w14:paraId="6576B28A">
      <w:pPr>
        <w:spacing w:before="120" w:beforeLines="50" w:after="120" w:afterLines="50"/>
        <w:jc w:val="center"/>
        <w:rPr>
          <w:rFonts w:eastAsia="黑体"/>
          <w:b/>
          <w:bCs/>
          <w:sz w:val="24"/>
          <w:szCs w:val="24"/>
          <w:highlight w:val="none"/>
        </w:rPr>
      </w:pPr>
    </w:p>
    <w:p w14:paraId="0AD8840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764BBDC4">
      <w:pPr>
        <w:widowControl/>
        <w:jc w:val="left"/>
        <w:rPr>
          <w:rFonts w:eastAsia="仿宋_GB2312"/>
          <w:highlight w:val="none"/>
        </w:rPr>
      </w:pPr>
    </w:p>
    <w:p w14:paraId="326AFF7B">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672A42"/>
    <w:rsid w:val="03815C76"/>
    <w:rsid w:val="0391604B"/>
    <w:rsid w:val="04293B45"/>
    <w:rsid w:val="043E1123"/>
    <w:rsid w:val="043E17EF"/>
    <w:rsid w:val="04505047"/>
    <w:rsid w:val="0475212F"/>
    <w:rsid w:val="04A50BBF"/>
    <w:rsid w:val="04B63EAC"/>
    <w:rsid w:val="0536722F"/>
    <w:rsid w:val="05E51322"/>
    <w:rsid w:val="062E678E"/>
    <w:rsid w:val="06EC66E0"/>
    <w:rsid w:val="072E4D05"/>
    <w:rsid w:val="08204E54"/>
    <w:rsid w:val="09AF5ECF"/>
    <w:rsid w:val="0A32376B"/>
    <w:rsid w:val="0A7975FC"/>
    <w:rsid w:val="0B2179B5"/>
    <w:rsid w:val="0B6D60DB"/>
    <w:rsid w:val="0C26538A"/>
    <w:rsid w:val="0C4B4392"/>
    <w:rsid w:val="0C882AC3"/>
    <w:rsid w:val="0C98769D"/>
    <w:rsid w:val="0CDC2E52"/>
    <w:rsid w:val="0E1944B9"/>
    <w:rsid w:val="0F5865F9"/>
    <w:rsid w:val="10015CAE"/>
    <w:rsid w:val="105E731B"/>
    <w:rsid w:val="10DB753E"/>
    <w:rsid w:val="11D647A1"/>
    <w:rsid w:val="12331FD8"/>
    <w:rsid w:val="13427DB4"/>
    <w:rsid w:val="137D59A4"/>
    <w:rsid w:val="13983E78"/>
    <w:rsid w:val="14396E5D"/>
    <w:rsid w:val="145B147D"/>
    <w:rsid w:val="14912CC4"/>
    <w:rsid w:val="149C421B"/>
    <w:rsid w:val="14C02599"/>
    <w:rsid w:val="150D4978"/>
    <w:rsid w:val="15354614"/>
    <w:rsid w:val="15C53720"/>
    <w:rsid w:val="16266B16"/>
    <w:rsid w:val="1630387B"/>
    <w:rsid w:val="17A355A5"/>
    <w:rsid w:val="188931AC"/>
    <w:rsid w:val="188C5367"/>
    <w:rsid w:val="18906962"/>
    <w:rsid w:val="18C762E9"/>
    <w:rsid w:val="19EB4BB1"/>
    <w:rsid w:val="1A4F5002"/>
    <w:rsid w:val="1A91517D"/>
    <w:rsid w:val="1AF7477F"/>
    <w:rsid w:val="1B6D65DE"/>
    <w:rsid w:val="1C186B83"/>
    <w:rsid w:val="1C8F3086"/>
    <w:rsid w:val="1CB62939"/>
    <w:rsid w:val="1D087506"/>
    <w:rsid w:val="1D8F1492"/>
    <w:rsid w:val="1DB72B93"/>
    <w:rsid w:val="1E3541B4"/>
    <w:rsid w:val="1EAD4C62"/>
    <w:rsid w:val="1EB432D2"/>
    <w:rsid w:val="214308D6"/>
    <w:rsid w:val="22001566"/>
    <w:rsid w:val="221D7396"/>
    <w:rsid w:val="229253AC"/>
    <w:rsid w:val="22A038DB"/>
    <w:rsid w:val="22D730E2"/>
    <w:rsid w:val="22F4579D"/>
    <w:rsid w:val="24B3270E"/>
    <w:rsid w:val="25500B83"/>
    <w:rsid w:val="261D4E54"/>
    <w:rsid w:val="26246BDA"/>
    <w:rsid w:val="272C4834"/>
    <w:rsid w:val="27337EA0"/>
    <w:rsid w:val="274B11CB"/>
    <w:rsid w:val="285D2684"/>
    <w:rsid w:val="28A264D2"/>
    <w:rsid w:val="28E01405"/>
    <w:rsid w:val="28F2343C"/>
    <w:rsid w:val="290C4BE6"/>
    <w:rsid w:val="292C49EE"/>
    <w:rsid w:val="296A7AB6"/>
    <w:rsid w:val="299E43F6"/>
    <w:rsid w:val="29D24455"/>
    <w:rsid w:val="2A773CE4"/>
    <w:rsid w:val="2B714331"/>
    <w:rsid w:val="2B7C4308"/>
    <w:rsid w:val="2BFF288E"/>
    <w:rsid w:val="2C775E84"/>
    <w:rsid w:val="2D6234C6"/>
    <w:rsid w:val="2D71156A"/>
    <w:rsid w:val="2D74290A"/>
    <w:rsid w:val="2D7725A5"/>
    <w:rsid w:val="2E297648"/>
    <w:rsid w:val="2E4436A6"/>
    <w:rsid w:val="2E6953BF"/>
    <w:rsid w:val="2E880F9C"/>
    <w:rsid w:val="2EB35CE5"/>
    <w:rsid w:val="2EF24300"/>
    <w:rsid w:val="2F181AE1"/>
    <w:rsid w:val="2F8975BB"/>
    <w:rsid w:val="300B43F1"/>
    <w:rsid w:val="30941F4F"/>
    <w:rsid w:val="309769AC"/>
    <w:rsid w:val="30C36025"/>
    <w:rsid w:val="310916C3"/>
    <w:rsid w:val="319A5224"/>
    <w:rsid w:val="31EB6A22"/>
    <w:rsid w:val="32232C63"/>
    <w:rsid w:val="32E323D6"/>
    <w:rsid w:val="32EA59E0"/>
    <w:rsid w:val="3382020A"/>
    <w:rsid w:val="33C049FD"/>
    <w:rsid w:val="33F0079A"/>
    <w:rsid w:val="341744ED"/>
    <w:rsid w:val="342D04F6"/>
    <w:rsid w:val="34D52A91"/>
    <w:rsid w:val="350F2B42"/>
    <w:rsid w:val="35F1601E"/>
    <w:rsid w:val="3698327F"/>
    <w:rsid w:val="36A4441A"/>
    <w:rsid w:val="36E37079"/>
    <w:rsid w:val="38B87533"/>
    <w:rsid w:val="39170356"/>
    <w:rsid w:val="3919618E"/>
    <w:rsid w:val="392D0C89"/>
    <w:rsid w:val="39614868"/>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2103A21"/>
    <w:rsid w:val="42310CD2"/>
    <w:rsid w:val="423B42BA"/>
    <w:rsid w:val="427F68B8"/>
    <w:rsid w:val="42D10BBC"/>
    <w:rsid w:val="43203001"/>
    <w:rsid w:val="435F273B"/>
    <w:rsid w:val="436B7FDA"/>
    <w:rsid w:val="43707F92"/>
    <w:rsid w:val="43EE5C68"/>
    <w:rsid w:val="44400216"/>
    <w:rsid w:val="44B32010"/>
    <w:rsid w:val="458959D4"/>
    <w:rsid w:val="45BA1E51"/>
    <w:rsid w:val="465F3EAA"/>
    <w:rsid w:val="468F3468"/>
    <w:rsid w:val="47997CE8"/>
    <w:rsid w:val="47F2787B"/>
    <w:rsid w:val="480450BA"/>
    <w:rsid w:val="48A10B88"/>
    <w:rsid w:val="48D952E4"/>
    <w:rsid w:val="48DA400F"/>
    <w:rsid w:val="493B56A4"/>
    <w:rsid w:val="49D4047F"/>
    <w:rsid w:val="4A744F15"/>
    <w:rsid w:val="4A9E4929"/>
    <w:rsid w:val="4AA45EC9"/>
    <w:rsid w:val="4AB726C9"/>
    <w:rsid w:val="4B4614E8"/>
    <w:rsid w:val="4C8E75EA"/>
    <w:rsid w:val="4C8F3D85"/>
    <w:rsid w:val="4CAF1D45"/>
    <w:rsid w:val="4CDD07EE"/>
    <w:rsid w:val="4D095335"/>
    <w:rsid w:val="4D136CD5"/>
    <w:rsid w:val="4D8D2AF2"/>
    <w:rsid w:val="4E024AA5"/>
    <w:rsid w:val="4E363C24"/>
    <w:rsid w:val="4EE536A8"/>
    <w:rsid w:val="4F147B4F"/>
    <w:rsid w:val="4FB35C8C"/>
    <w:rsid w:val="500D694B"/>
    <w:rsid w:val="50157031"/>
    <w:rsid w:val="52E02222"/>
    <w:rsid w:val="53456960"/>
    <w:rsid w:val="534B3C62"/>
    <w:rsid w:val="5441133F"/>
    <w:rsid w:val="549D67BA"/>
    <w:rsid w:val="54B87E29"/>
    <w:rsid w:val="55B66130"/>
    <w:rsid w:val="57282E8B"/>
    <w:rsid w:val="57460AC2"/>
    <w:rsid w:val="57651399"/>
    <w:rsid w:val="57C257C8"/>
    <w:rsid w:val="57C8022A"/>
    <w:rsid w:val="583558C1"/>
    <w:rsid w:val="58480237"/>
    <w:rsid w:val="592335E5"/>
    <w:rsid w:val="59CA7788"/>
    <w:rsid w:val="59E1299B"/>
    <w:rsid w:val="5A59057A"/>
    <w:rsid w:val="5AAB75B9"/>
    <w:rsid w:val="5B2A3B2A"/>
    <w:rsid w:val="5B767CD8"/>
    <w:rsid w:val="5C6427BE"/>
    <w:rsid w:val="5C8F57E8"/>
    <w:rsid w:val="5DDE3802"/>
    <w:rsid w:val="5DEF2DEC"/>
    <w:rsid w:val="5E424C66"/>
    <w:rsid w:val="5E5178F8"/>
    <w:rsid w:val="5FCD1D80"/>
    <w:rsid w:val="5FF46CC2"/>
    <w:rsid w:val="6042072E"/>
    <w:rsid w:val="604D1785"/>
    <w:rsid w:val="60761C28"/>
    <w:rsid w:val="62050EC9"/>
    <w:rsid w:val="62F32D38"/>
    <w:rsid w:val="631A740A"/>
    <w:rsid w:val="6336277D"/>
    <w:rsid w:val="63591EDD"/>
    <w:rsid w:val="63C445C8"/>
    <w:rsid w:val="64285AC1"/>
    <w:rsid w:val="64417F62"/>
    <w:rsid w:val="650418B5"/>
    <w:rsid w:val="650457E5"/>
    <w:rsid w:val="66067D9A"/>
    <w:rsid w:val="66AD0E93"/>
    <w:rsid w:val="688E4077"/>
    <w:rsid w:val="69152919"/>
    <w:rsid w:val="694C3F80"/>
    <w:rsid w:val="69C56E29"/>
    <w:rsid w:val="6A86735E"/>
    <w:rsid w:val="6B0831C2"/>
    <w:rsid w:val="6B382892"/>
    <w:rsid w:val="6B727B71"/>
    <w:rsid w:val="6D187100"/>
    <w:rsid w:val="6DC8512C"/>
    <w:rsid w:val="6DDB4AA1"/>
    <w:rsid w:val="6DE244ED"/>
    <w:rsid w:val="6DE752F6"/>
    <w:rsid w:val="6E1A713D"/>
    <w:rsid w:val="6F806465"/>
    <w:rsid w:val="6FC971AF"/>
    <w:rsid w:val="6FD63D53"/>
    <w:rsid w:val="6FFB08CE"/>
    <w:rsid w:val="709E0E70"/>
    <w:rsid w:val="70D373F9"/>
    <w:rsid w:val="711A5A94"/>
    <w:rsid w:val="71C56874"/>
    <w:rsid w:val="720D162C"/>
    <w:rsid w:val="720E53D0"/>
    <w:rsid w:val="725B146D"/>
    <w:rsid w:val="72663092"/>
    <w:rsid w:val="739218D3"/>
    <w:rsid w:val="73935B1A"/>
    <w:rsid w:val="73CE5DC4"/>
    <w:rsid w:val="744A0F6D"/>
    <w:rsid w:val="745540AB"/>
    <w:rsid w:val="74696271"/>
    <w:rsid w:val="75F46CBE"/>
    <w:rsid w:val="762647C2"/>
    <w:rsid w:val="766E5C13"/>
    <w:rsid w:val="779571D0"/>
    <w:rsid w:val="78196F95"/>
    <w:rsid w:val="78FF19BC"/>
    <w:rsid w:val="79790728"/>
    <w:rsid w:val="7A794B87"/>
    <w:rsid w:val="7AA46634"/>
    <w:rsid w:val="7AA8546C"/>
    <w:rsid w:val="7B6D10A1"/>
    <w:rsid w:val="7BA4350A"/>
    <w:rsid w:val="7C574669"/>
    <w:rsid w:val="7CA710B7"/>
    <w:rsid w:val="7DF10ED8"/>
    <w:rsid w:val="7EAD4DFF"/>
    <w:rsid w:val="7ED950EE"/>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1999</Words>
  <Characters>2134</Characters>
  <Lines>13</Lines>
  <Paragraphs>3</Paragraphs>
  <TotalTime>55</TotalTime>
  <ScaleCrop>false</ScaleCrop>
  <LinksUpToDate>false</LinksUpToDate>
  <CharactersWithSpaces>2644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2025-09-11T06:35:00Z</cp:lastPrinted>
  <dcterms:modified xsi:type="dcterms:W3CDTF">2025-09-11T09:13:40Z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