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E1DC30">
      <w:pPr>
        <w:jc w:val="center"/>
        <w:rPr>
          <w:rFonts w:hint="eastAsia" w:ascii="宋体" w:hAnsi="宋体" w:eastAsia="宋体" w:cs="SimSun, 宋体"/>
          <w:b/>
          <w:bCs/>
          <w:sz w:val="30"/>
          <w:szCs w:val="30"/>
          <w:highlight w:val="none"/>
          <w:lang w:val="en-US" w:eastAsia="zh-CN"/>
        </w:rPr>
      </w:pPr>
      <w:r>
        <w:rPr>
          <w:rFonts w:hint="eastAsia" w:ascii="宋体" w:hAnsi="宋体" w:eastAsia="宋体" w:cs="SimSun, 宋体"/>
          <w:b/>
          <w:bCs/>
          <w:sz w:val="30"/>
          <w:szCs w:val="30"/>
          <w:highlight w:val="none"/>
          <w:lang w:val="en-US" w:eastAsia="zh-CN"/>
        </w:rPr>
        <w:t>西站大道两侧绿化草皮、草籽等采购项目补充通知</w:t>
      </w:r>
    </w:p>
    <w:p w14:paraId="26CF7EDB">
      <w:pPr>
        <w:rPr>
          <w:rFonts w:hint="eastAsia" w:ascii="宋体" w:hAnsi="宋体" w:eastAsia="宋体" w:cs="SimSun, 宋体"/>
          <w:b/>
          <w:bCs/>
          <w:sz w:val="30"/>
          <w:szCs w:val="30"/>
          <w:highlight w:val="none"/>
          <w:lang w:val="en-US" w:eastAsia="zh-CN"/>
        </w:rPr>
      </w:pPr>
    </w:p>
    <w:p w14:paraId="4F902BBF">
      <w:pP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>各投标人：</w:t>
      </w:r>
    </w:p>
    <w:p w14:paraId="2CFCCB8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>本项目“限价36万元”调整为“限价33.5万元”。</w:t>
      </w:r>
    </w:p>
    <w:p w14:paraId="6A2ADDF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>采购报价清单中第2项“美国蓝标多年生黑麦草籽”删除，具体详见附件1采购报价清单，投标人以本次清单为准进行报价。</w:t>
      </w:r>
    </w:p>
    <w:p w14:paraId="3D616F8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本补充通知与招标文件如有冲突，以本补充通知为准，且</w:t>
      </w:r>
    </w:p>
    <w:p w14:paraId="5045C2F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作为该项目招标文件的一部分，对各投标人具有约束作用。</w:t>
      </w:r>
    </w:p>
    <w:p w14:paraId="0802AE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6FF670E7">
      <w:pPr>
        <w:ind w:firstLine="1120" w:firstLineChars="400"/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  <w:t>特此通知</w:t>
      </w:r>
    </w:p>
    <w:p w14:paraId="395892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</w:p>
    <w:p w14:paraId="3EF2AA3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jc w:val="right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</w:p>
    <w:p w14:paraId="203AC2A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jc w:val="right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 xml:space="preserve">  南通沪通置业有限公司</w:t>
      </w:r>
    </w:p>
    <w:p w14:paraId="20A8CDF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jc w:val="right"/>
        <w:textAlignment w:val="auto"/>
        <w:rPr>
          <w:rFonts w:hint="default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2024年10月10日</w:t>
      </w:r>
    </w:p>
    <w:p w14:paraId="660B964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02D018D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6AE0AAD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20F8D74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26A6708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2586E59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7242ED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078062E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2AD8FCC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560" w:firstLineChars="200"/>
        <w:textAlignment w:val="auto"/>
        <w:rPr>
          <w:rFonts w:hint="default" w:ascii="宋体" w:hAnsi="宋体" w:cs="宋体"/>
          <w:b w:val="0"/>
          <w:bCs w:val="0"/>
          <w:i w:val="0"/>
          <w:iCs w:val="0"/>
          <w:color w:val="000000"/>
          <w:spacing w:val="0"/>
          <w:w w:val="100"/>
          <w:sz w:val="28"/>
          <w:szCs w:val="28"/>
          <w:vertAlign w:val="baseline"/>
          <w:lang w:val="en-US" w:eastAsia="zh-CN"/>
        </w:rPr>
      </w:pPr>
    </w:p>
    <w:p w14:paraId="659292BD">
      <w:pPr>
        <w:spacing w:line="360" w:lineRule="auto"/>
        <w:rPr>
          <w:rFonts w:hint="eastAsia" w:ascii="宋体" w:hAnsi="宋体" w:cs="宋体"/>
          <w:b/>
          <w:bCs/>
          <w:i w:val="0"/>
          <w:iCs w:val="0"/>
          <w:color w:val="000000"/>
          <w:spacing w:val="0"/>
          <w:w w:val="100"/>
          <w:sz w:val="36"/>
          <w:szCs w:val="36"/>
          <w:vertAlign w:val="baseline"/>
          <w:lang w:val="en-US" w:eastAsia="zh-CN"/>
        </w:rPr>
        <w:sectPr>
          <w:pgSz w:w="11906" w:h="16838"/>
          <w:pgMar w:top="1440" w:right="1800" w:bottom="1118" w:left="1800" w:header="851" w:footer="992" w:gutter="0"/>
          <w:cols w:space="425" w:num="1"/>
          <w:docGrid w:type="lines" w:linePitch="312" w:charSpace="0"/>
        </w:sectPr>
      </w:pPr>
    </w:p>
    <w:p w14:paraId="52DEA4F3">
      <w:pPr>
        <w:spacing w:line="360" w:lineRule="auto"/>
        <w:rPr>
          <w:rFonts w:hint="eastAsia" w:ascii="宋体" w:hAnsi="宋体" w:cs="宋体"/>
          <w:b/>
          <w:bCs/>
          <w:i w:val="0"/>
          <w:iCs w:val="0"/>
          <w:color w:val="000000"/>
          <w:spacing w:val="0"/>
          <w:w w:val="100"/>
          <w:sz w:val="36"/>
          <w:szCs w:val="36"/>
          <w:vertAlign w:val="baseline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olor w:val="000000"/>
          <w:spacing w:val="0"/>
          <w:w w:val="100"/>
          <w:sz w:val="36"/>
          <w:szCs w:val="36"/>
          <w:vertAlign w:val="baseline"/>
          <w:lang w:val="en-US" w:eastAsia="zh-CN"/>
        </w:rPr>
        <w:t>附件1</w:t>
      </w:r>
    </w:p>
    <w:tbl>
      <w:tblPr>
        <w:tblStyle w:val="7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1416"/>
        <w:gridCol w:w="2491"/>
        <w:gridCol w:w="3600"/>
        <w:gridCol w:w="816"/>
        <w:gridCol w:w="779"/>
        <w:gridCol w:w="1627"/>
        <w:gridCol w:w="1622"/>
        <w:gridCol w:w="1366"/>
      </w:tblGrid>
      <w:tr w14:paraId="412C1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D15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采购报价清单</w:t>
            </w:r>
          </w:p>
        </w:tc>
      </w:tr>
      <w:tr w14:paraId="50D35E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A0C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D0E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名称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D03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规格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761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样式图片</w:t>
            </w: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D1B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数量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DA8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单位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1E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344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合价（元）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960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备注</w:t>
            </w:r>
          </w:p>
        </w:tc>
      </w:tr>
      <w:tr w14:paraId="2AAE8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0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102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3D6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精品矮生百慕大沙培草皮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9AC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1.沙培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2.实方满铺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3.无杂草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4.密实度高无松散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82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bdr w:val="single" w:color="000000" w:sz="4" w:space="0"/>
                <w:lang w:val="en-US" w:eastAsia="zh-CN" w:bidi="ar"/>
              </w:rPr>
              <w:drawing>
                <wp:inline distT="0" distB="0" distL="114300" distR="114300">
                  <wp:extent cx="2147570" cy="2043430"/>
                  <wp:effectExtent l="0" t="0" r="1270" b="13970"/>
                  <wp:docPr id="2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7570" cy="2043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10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35000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A41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㎡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51EE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2412B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CBC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单价含货款、装卸费、运输费、相关负责人现场指导费、管理费、利润、税费等</w:t>
            </w:r>
          </w:p>
        </w:tc>
      </w:tr>
      <w:tr w14:paraId="64DC5F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0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3F9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4B4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草皮捆绳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AAB0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1.材质：塑料                      2.宽：25mm                           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62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bdr w:val="single" w:color="000000" w:sz="4" w:space="0"/>
                <w:lang w:val="en-US" w:eastAsia="zh-CN" w:bidi="ar"/>
              </w:rPr>
              <w:drawing>
                <wp:inline distT="0" distB="0" distL="114300" distR="114300">
                  <wp:extent cx="1960880" cy="1945640"/>
                  <wp:effectExtent l="0" t="0" r="5080" b="5080"/>
                  <wp:docPr id="4" name="图片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0880" cy="194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E9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500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999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KG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8D43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36B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003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单价含货款、装卸费、运输费、管理费、利润、税费等</w:t>
            </w:r>
          </w:p>
        </w:tc>
      </w:tr>
      <w:tr w14:paraId="2B344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0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26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4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63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草坪网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C8E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1.尼龙网                                     2.孔径3-4cm</w:t>
            </w:r>
          </w:p>
        </w:tc>
        <w:tc>
          <w:tcPr>
            <w:tcW w:w="1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A7D2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bdr w:val="single" w:color="000000" w:sz="4" w:space="0"/>
                <w:lang w:val="en-US" w:eastAsia="zh-CN" w:bidi="ar"/>
              </w:rPr>
              <w:drawing>
                <wp:inline distT="0" distB="0" distL="114300" distR="114300">
                  <wp:extent cx="2004695" cy="2023110"/>
                  <wp:effectExtent l="0" t="0" r="6985" b="3810"/>
                  <wp:docPr id="1" name="图片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4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4695" cy="2023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80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50000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442C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㎡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25E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531F0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A82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单价含货款、装卸费、运输费、人工铺张费、管理费、利润、税费等</w:t>
            </w:r>
          </w:p>
        </w:tc>
      </w:tr>
      <w:tr w14:paraId="4729C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DC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3701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7BC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小计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9B317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D933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061245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52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3701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304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税金</w:t>
            </w:r>
            <w:r>
              <w:rPr>
                <w:rStyle w:val="10"/>
                <w:highlight w:val="none"/>
                <w:lang w:val="en-US" w:eastAsia="zh-CN" w:bidi="ar"/>
              </w:rPr>
              <w:t>（      %）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936CD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089E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46214A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C96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3701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3D8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4660B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756D0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</w:tbl>
    <w:p w14:paraId="336CE5C8">
      <w:pPr>
        <w:rPr>
          <w:highlight w:val="none"/>
        </w:rPr>
      </w:pPr>
    </w:p>
    <w:p w14:paraId="073F1B59">
      <w:pPr>
        <w:spacing w:line="560" w:lineRule="exact"/>
        <w:rPr>
          <w:rFonts w:hint="default" w:ascii="宋体" w:hAnsi="宋体" w:eastAsia="宋体" w:cs="Times New Roman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/>
          <w:b/>
          <w:bCs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Times New Roman"/>
          <w:sz w:val="28"/>
          <w:szCs w:val="28"/>
          <w:highlight w:val="none"/>
        </w:rPr>
        <w:t>说明：</w:t>
      </w:r>
      <w:bookmarkStart w:id="0" w:name="_GoBack"/>
      <w:r>
        <w:rPr>
          <w:rFonts w:hint="eastAsia" w:ascii="宋体" w:hAnsi="宋体" w:eastAsia="宋体" w:cs="Times New Roman"/>
          <w:b/>
          <w:bCs/>
          <w:sz w:val="28"/>
          <w:szCs w:val="28"/>
          <w:highlight w:val="none"/>
        </w:rPr>
        <w:t>1、</w:t>
      </w:r>
      <w:r>
        <w:rPr>
          <w:rFonts w:hint="eastAsia" w:ascii="宋体" w:hAnsi="宋体" w:eastAsia="宋体" w:cs="Times New Roman"/>
          <w:b/>
          <w:bCs/>
          <w:sz w:val="28"/>
          <w:szCs w:val="28"/>
          <w:highlight w:val="none"/>
          <w:lang w:val="en-US" w:eastAsia="zh-CN"/>
        </w:rPr>
        <w:t>本项目含税限价为33.5万元。</w:t>
      </w:r>
      <w:bookmarkEnd w:id="0"/>
    </w:p>
    <w:p w14:paraId="0D10B04B">
      <w:pPr>
        <w:spacing w:line="560" w:lineRule="exact"/>
        <w:ind w:left="0" w:leftChars="0" w:firstLine="840" w:firstLineChars="300"/>
        <w:rPr>
          <w:rFonts w:hint="default" w:ascii="宋体" w:hAnsi="宋体" w:eastAsia="宋体" w:cs="Times New Roman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Times New Roman"/>
          <w:sz w:val="28"/>
          <w:szCs w:val="28"/>
          <w:highlight w:val="none"/>
          <w:lang w:val="en-US" w:eastAsia="zh-CN"/>
        </w:rPr>
        <w:t>2、</w:t>
      </w:r>
      <w:r>
        <w:rPr>
          <w:rFonts w:hint="eastAsia" w:ascii="宋体" w:hAnsi="宋体" w:eastAsia="宋体" w:cs="Times New Roman"/>
          <w:sz w:val="28"/>
          <w:szCs w:val="28"/>
          <w:highlight w:val="none"/>
        </w:rPr>
        <w:t>以上工程量为暂定量</w:t>
      </w:r>
      <w:r>
        <w:rPr>
          <w:rFonts w:hint="eastAsia" w:ascii="宋体" w:hAnsi="宋体" w:eastAsia="宋体" w:cs="Times New Roman"/>
          <w:sz w:val="28"/>
          <w:szCs w:val="28"/>
          <w:highlight w:val="none"/>
          <w:lang w:eastAsia="zh-CN"/>
        </w:rPr>
        <w:t>，</w:t>
      </w:r>
      <w:r>
        <w:rPr>
          <w:rFonts w:hint="eastAsia" w:ascii="宋体" w:hAnsi="宋体" w:eastAsia="宋体" w:cs="Times New Roman"/>
          <w:sz w:val="28"/>
          <w:szCs w:val="28"/>
          <w:highlight w:val="none"/>
          <w:lang w:val="en-US" w:eastAsia="zh-CN"/>
        </w:rPr>
        <w:t>具体以业务部门签字确认为准。</w:t>
      </w:r>
    </w:p>
    <w:p w14:paraId="71D3A7A2">
      <w:pPr>
        <w:numPr>
          <w:ilvl w:val="0"/>
          <w:numId w:val="0"/>
        </w:numPr>
        <w:spacing w:line="560" w:lineRule="exact"/>
        <w:ind w:firstLine="840" w:firstLineChars="300"/>
        <w:rPr>
          <w:rFonts w:hint="eastAsia" w:ascii="宋体" w:hAnsi="宋体" w:eastAsia="宋体" w:cs="Times New Roman"/>
          <w:sz w:val="28"/>
          <w:szCs w:val="28"/>
          <w:highlight w:val="none"/>
        </w:rPr>
      </w:pPr>
      <w:r>
        <w:rPr>
          <w:rFonts w:hint="eastAsia" w:ascii="宋体" w:hAnsi="宋体" w:eastAsia="宋体" w:cs="Times New Roman"/>
          <w:kern w:val="2"/>
          <w:sz w:val="28"/>
          <w:szCs w:val="28"/>
          <w:lang w:val="en-US" w:eastAsia="zh-CN" w:bidi="ar-SA"/>
        </w:rPr>
        <w:t>3、</w:t>
      </w:r>
      <w:r>
        <w:rPr>
          <w:rFonts w:hint="eastAsia" w:ascii="宋体" w:hAnsi="宋体" w:eastAsia="宋体" w:cs="Times New Roman"/>
          <w:sz w:val="28"/>
          <w:szCs w:val="28"/>
          <w:highlight w:val="none"/>
        </w:rPr>
        <w:t>报价包含货款、装卸费、运输费、</w:t>
      </w:r>
      <w:r>
        <w:rPr>
          <w:rFonts w:hint="eastAsia" w:ascii="宋体" w:hAnsi="宋体" w:eastAsia="宋体" w:cs="Times New Roman"/>
          <w:sz w:val="28"/>
          <w:szCs w:val="28"/>
          <w:highlight w:val="none"/>
          <w:lang w:val="en-US" w:eastAsia="zh-CN"/>
        </w:rPr>
        <w:t>人工费、</w:t>
      </w:r>
      <w:r>
        <w:rPr>
          <w:rFonts w:hint="eastAsia" w:ascii="宋体" w:hAnsi="宋体" w:eastAsia="宋体" w:cs="Times New Roman"/>
          <w:sz w:val="28"/>
          <w:szCs w:val="28"/>
          <w:highlight w:val="none"/>
        </w:rPr>
        <w:t xml:space="preserve">管理费、利润、税金等所有与本项目相关的费用。  </w:t>
      </w:r>
    </w:p>
    <w:p w14:paraId="006AEA08">
      <w:pPr>
        <w:numPr>
          <w:ilvl w:val="0"/>
          <w:numId w:val="0"/>
        </w:numPr>
        <w:spacing w:line="560" w:lineRule="exact"/>
        <w:ind w:firstLine="840" w:firstLineChars="300"/>
        <w:rPr>
          <w:rFonts w:hint="eastAsia" w:ascii="宋体" w:hAnsi="宋体" w:eastAsia="宋体" w:cs="Times New Roman"/>
          <w:sz w:val="28"/>
          <w:szCs w:val="28"/>
          <w:highlight w:val="none"/>
        </w:rPr>
      </w:pPr>
      <w:r>
        <w:rPr>
          <w:rFonts w:hint="eastAsia" w:ascii="宋体" w:hAnsi="宋体" w:eastAsia="宋体" w:cs="Times New Roman"/>
          <w:kern w:val="2"/>
          <w:sz w:val="28"/>
          <w:szCs w:val="28"/>
          <w:lang w:val="en-US" w:eastAsia="zh-CN" w:bidi="ar-SA"/>
        </w:rPr>
        <w:t>4、</w:t>
      </w:r>
      <w:r>
        <w:rPr>
          <w:rFonts w:hint="eastAsia" w:ascii="宋体" w:hAnsi="宋体" w:eastAsia="宋体" w:cs="Times New Roman"/>
          <w:sz w:val="28"/>
          <w:szCs w:val="28"/>
          <w:highlight w:val="none"/>
          <w:lang w:val="en-US" w:eastAsia="zh-CN"/>
        </w:rPr>
        <w:t>联系人及联系方式：</w:t>
      </w:r>
      <w:r>
        <w:rPr>
          <w:rFonts w:hint="eastAsia" w:ascii="宋体" w:hAnsi="宋体" w:eastAsia="宋体" w:cs="Times New Roman"/>
          <w:sz w:val="28"/>
          <w:szCs w:val="28"/>
          <w:highlight w:val="none"/>
          <w:u w:val="single"/>
          <w:lang w:val="en-US" w:eastAsia="zh-CN"/>
        </w:rPr>
        <w:t xml:space="preserve">                  </w:t>
      </w:r>
    </w:p>
    <w:p w14:paraId="79128DC6">
      <w:pPr>
        <w:numPr>
          <w:ilvl w:val="0"/>
          <w:numId w:val="0"/>
        </w:numPr>
        <w:spacing w:line="560" w:lineRule="exact"/>
        <w:rPr>
          <w:rFonts w:hint="eastAsia" w:ascii="宋体" w:hAnsi="宋体" w:eastAsia="宋体" w:cs="Times New Roman"/>
          <w:sz w:val="28"/>
          <w:szCs w:val="28"/>
          <w:highlight w:val="none"/>
        </w:rPr>
      </w:pPr>
      <w:r>
        <w:rPr>
          <w:rFonts w:hint="eastAsia" w:ascii="宋体" w:hAnsi="宋体" w:eastAsia="宋体" w:cs="Times New Roman"/>
          <w:sz w:val="28"/>
          <w:szCs w:val="28"/>
          <w:highlight w:val="none"/>
        </w:rPr>
        <w:t xml:space="preserve">  </w:t>
      </w:r>
    </w:p>
    <w:p w14:paraId="6B5BB975">
      <w:pPr>
        <w:pStyle w:val="6"/>
        <w:spacing w:line="360" w:lineRule="auto"/>
        <w:ind w:firstLine="2160"/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>投标人（盖</w:t>
      </w:r>
      <w:r>
        <w:rPr>
          <w:rFonts w:hint="eastAsia"/>
          <w:sz w:val="28"/>
          <w:szCs w:val="28"/>
          <w:highlight w:val="none"/>
          <w:lang w:eastAsia="zh-CN"/>
        </w:rPr>
        <w:t>公</w:t>
      </w:r>
      <w:r>
        <w:rPr>
          <w:sz w:val="28"/>
          <w:szCs w:val="28"/>
          <w:highlight w:val="none"/>
        </w:rPr>
        <w:t>章）：</w:t>
      </w:r>
      <w:r>
        <w:rPr>
          <w:rFonts w:hint="eastAsia"/>
          <w:sz w:val="28"/>
          <w:szCs w:val="28"/>
          <w:highlight w:val="none"/>
          <w:u w:val="single"/>
          <w:lang w:val="en-US" w:eastAsia="zh-CN"/>
        </w:rPr>
        <w:t xml:space="preserve">         </w:t>
      </w:r>
      <w:r>
        <w:rPr>
          <w:rFonts w:hint="eastAsia"/>
          <w:sz w:val="28"/>
          <w:szCs w:val="28"/>
          <w:highlight w:val="none"/>
          <w:u w:val="single"/>
        </w:rPr>
        <w:t xml:space="preserve"> </w:t>
      </w:r>
    </w:p>
    <w:p w14:paraId="68237983">
      <w:pPr>
        <w:spacing w:line="360" w:lineRule="auto"/>
        <w:rPr>
          <w:rFonts w:hint="default" w:ascii="宋体" w:hAnsi="宋体" w:cs="宋体"/>
          <w:b/>
          <w:bCs/>
          <w:i w:val="0"/>
          <w:iCs w:val="0"/>
          <w:color w:val="000000"/>
          <w:spacing w:val="0"/>
          <w:w w:val="100"/>
          <w:sz w:val="36"/>
          <w:szCs w:val="36"/>
          <w:vertAlign w:val="baseline"/>
          <w:lang w:val="en-US" w:eastAsia="zh-CN"/>
        </w:rPr>
      </w:pPr>
      <w:r>
        <w:rPr>
          <w:rFonts w:hint="eastAsia" w:ascii="宋体" w:hAnsi="宋体" w:cs="宋体"/>
          <w:kern w:val="0"/>
          <w:sz w:val="28"/>
          <w:szCs w:val="28"/>
          <w:highlight w:val="none"/>
        </w:rPr>
        <w:t xml:space="preserve">  </w:t>
      </w:r>
      <w:r>
        <w:rPr>
          <w:rFonts w:ascii="宋体" w:hAnsi="宋体" w:cs="宋体"/>
          <w:kern w:val="0"/>
          <w:sz w:val="28"/>
          <w:szCs w:val="28"/>
          <w:highlight w:val="none"/>
        </w:rPr>
        <w:t xml:space="preserve">                        </w:t>
      </w:r>
      <w:r>
        <w:rPr>
          <w:rFonts w:hint="eastAsia" w:ascii="宋体" w:hAnsi="宋体" w:cs="宋体"/>
          <w:kern w:val="0"/>
          <w:sz w:val="28"/>
          <w:szCs w:val="28"/>
          <w:highlight w:val="none"/>
          <w:lang w:val="en-US" w:eastAsia="zh-CN"/>
        </w:rPr>
        <w:t xml:space="preserve">                        </w:t>
      </w:r>
      <w:r>
        <w:rPr>
          <w:rFonts w:ascii="宋体" w:hAnsi="宋体" w:cs="宋体"/>
          <w:kern w:val="0"/>
          <w:sz w:val="28"/>
          <w:szCs w:val="28"/>
          <w:highlight w:val="none"/>
        </w:rPr>
        <w:t>日 期：</w:t>
      </w:r>
      <w:r>
        <w:rPr>
          <w:rFonts w:hint="eastAsia" w:ascii="宋体" w:hAnsi="宋体" w:cs="宋体"/>
          <w:kern w:val="0"/>
          <w:sz w:val="28"/>
          <w:szCs w:val="28"/>
          <w:highlight w:val="none"/>
        </w:rPr>
        <w:t xml:space="preserve"> </w:t>
      </w:r>
      <w:r>
        <w:rPr>
          <w:rFonts w:hint="eastAsia" w:ascii="宋体" w:hAnsi="宋体"/>
          <w:sz w:val="28"/>
          <w:szCs w:val="28"/>
          <w:highlight w:val="none"/>
          <w:u w:val="single"/>
        </w:rPr>
        <w:t xml:space="preserve"> </w:t>
      </w:r>
      <w:r>
        <w:rPr>
          <w:rFonts w:hint="eastAsia" w:ascii="宋体" w:hAnsi="宋体"/>
          <w:sz w:val="28"/>
          <w:szCs w:val="28"/>
          <w:highlight w:val="none"/>
          <w:u w:val="single"/>
          <w:lang w:val="en-US" w:eastAsia="zh-CN"/>
        </w:rPr>
        <w:t xml:space="preserve">              </w:t>
      </w:r>
      <w:r>
        <w:rPr>
          <w:rFonts w:hint="eastAsia" w:ascii="宋体" w:hAnsi="宋体"/>
          <w:sz w:val="28"/>
          <w:szCs w:val="28"/>
          <w:highlight w:val="none"/>
          <w:u w:val="single"/>
        </w:rPr>
        <w:t xml:space="preserve">      </w:t>
      </w:r>
    </w:p>
    <w:sectPr>
      <w:pgSz w:w="16838" w:h="11906" w:orient="landscape"/>
      <w:pgMar w:top="1800" w:right="1440" w:bottom="1800" w:left="11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decorative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imSun, 宋体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938DC18"/>
    <w:multiLevelType w:val="singleLevel"/>
    <w:tmpl w:val="F938DC1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zNDMwYTJjYWM0NWIyMDkxNGQxZmI3ZmIyZWY4MGEifQ=="/>
  </w:docVars>
  <w:rsids>
    <w:rsidRoot w:val="46DD59F0"/>
    <w:rsid w:val="061175E3"/>
    <w:rsid w:val="09A95E00"/>
    <w:rsid w:val="21C6548E"/>
    <w:rsid w:val="2D69783D"/>
    <w:rsid w:val="2FB22E32"/>
    <w:rsid w:val="46DD59F0"/>
    <w:rsid w:val="48AE6E8B"/>
    <w:rsid w:val="572722AB"/>
    <w:rsid w:val="582D6032"/>
    <w:rsid w:val="5F290515"/>
    <w:rsid w:val="6CF426C9"/>
    <w:rsid w:val="7C9C7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Cs w:val="21"/>
      <w:lang w:val="zh-CN" w:bidi="zh-CN"/>
    </w:rPr>
  </w:style>
  <w:style w:type="paragraph" w:customStyle="1" w:styleId="3">
    <w:name w:val="目录 82"/>
    <w:next w:val="1"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font31"/>
    <w:basedOn w:val="9"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466</Words>
  <Characters>501</Characters>
  <Lines>0</Lines>
  <Paragraphs>0</Paragraphs>
  <TotalTime>1</TotalTime>
  <ScaleCrop>false</ScaleCrop>
  <LinksUpToDate>false</LinksUpToDate>
  <CharactersWithSpaces>701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2024-09-09T06:28:00Z</dcterms:created>
  <dc:creator>何妍</dc:creator>
  <cp:lastModifiedBy>何妍</cp:lastModifiedBy>
  <dcterms:modified xsi:type="dcterms:W3CDTF">2024-10-10T08:12:06Z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C6A6A47D367247328B60009472AC21CF_11</vt:lpwstr>
  </property>
</Properties>
</file>