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仿宋" w:hAnsi="仿宋" w:eastAsia="仿宋"/>
          <w:b/>
          <w:sz w:val="44"/>
          <w:szCs w:val="44"/>
          <w:lang w:eastAsia="zh-CN"/>
        </w:rPr>
      </w:pPr>
      <w:r>
        <w:rPr>
          <w:rFonts w:hint="eastAsia" w:ascii="仿宋" w:hAnsi="仿宋" w:eastAsia="仿宋"/>
          <w:b/>
          <w:sz w:val="44"/>
          <w:szCs w:val="44"/>
          <w:lang w:eastAsia="zh-CN"/>
        </w:rPr>
        <w:t>盛和地产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开关插座技术标准</w:t>
      </w:r>
      <w:bookmarkStart w:id="8" w:name="_GoBack"/>
      <w:bookmarkEnd w:id="8"/>
    </w:p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left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dt>
      <w:sdtPr>
        <w:rPr>
          <w:lang w:val="zh-CN"/>
        </w:rPr>
        <w:id w:val="-1883782122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24"/>
            <w:jc w:val="center"/>
          </w:pPr>
          <w:r>
            <w:rPr>
              <w:lang w:val="zh-CN"/>
            </w:rPr>
            <w:t>目录</w:t>
          </w:r>
        </w:p>
        <w:p>
          <w:pPr>
            <w:pStyle w:val="31"/>
            <w:tabs>
              <w:tab w:val="left" w:pos="1050"/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"_Toc67667048"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一、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应符合的国家及行业标准：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_Toc67667048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"_Toc67667049"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二、产品的技术要求：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_Toc67667049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"_Toc67667050"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三、原材料技术及品质要求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_Toc67667050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"_Toc67667051"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四、成品技术及品质要求：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_Toc67667051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5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"_Toc67667052"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五、强制性安全认证（CCC认证）：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_Toc67667052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6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13"/>
        </w:numPr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0" w:name="_Toc400966096"/>
      <w:bookmarkStart w:id="1" w:name="_Toc67667048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应符合的国家及行业标准：</w:t>
      </w:r>
      <w:bookmarkEnd w:id="0"/>
      <w:bookmarkEnd w:id="1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 xml:space="preserve"> </w:t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1.机械开关类产品符合：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GB/T16915.1-2014/IEC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60669-1:2007《家用和类似用途固定式电气装置的开关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"../AppData/Roaming/Foxmail7/Temp-9804-20180810091143/Attach/开关插座国标/GB%2016915.1-2014%20家用和类似用途固定式电气装置的开关%20第1部分%20通用要求.pdf"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</w:t>
      </w:r>
      <w:r>
        <w:rPr>
          <w:rFonts w:hint="eastAsia" w:ascii="仿宋" w:hAnsi="仿宋" w:eastAsia="仿宋" w:cs="汉仪中宋简"/>
          <w:kern w:val="0"/>
          <w:sz w:val="24"/>
          <w:szCs w:val="24"/>
          <w:u w:val="single"/>
        </w:rPr>
        <w:t xml:space="preserve"> GB/T16915.1-2014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家用和类似用途固定式电气装置的开关 第1部分 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2.插座类产品符合：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2099.1-2008/IEC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60884-1:2006 《家用和类似用途插头插座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"../AppData/Roaming/Foxmail7/Temp-9804-20180810091143/Attach/开关插座国标/GB_2099.1-2008家用和类似用途插头插座通用要求.pdf"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开关插座国标\GB/T2099.1-2008家用和类似用途插头插座通用要求.pdf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2099.2-2012/IEC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60884-2-2:2006 《家用和类似用途插头插座　第2部分：器具插座的特殊要求》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"../AppData/Roaming/Foxmail7/Temp-9804-20180810091143/Attach/开关插座国标/GB%202099.2-2012%20家用和类似用途插头插座%20第2部分：器具插座的特殊要求.pdf"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 2099.2-2012 家用和类似用途插头插座 第2部分：器具插座的特殊要求.pdf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GB/T1002-2008  《家用和类似用途单相插头插座　型式、基本参数和尺寸》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"../AppData/Roaming/Foxmail7/Temp-9804-20180810091143/Attach/开关插座国标/GB_1003-2008%20家用和类似用途三相插头插座　型式、基本参数和尺寸.pdf"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开关插座国标\GB/T1002-2008 家用和类似用途三相插头插座　型式、基本参数和尺寸.pdf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 1003-2008    《家用和类似用途三相插头插座　型式、基本参数和尺寸》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"../AppData/Roaming/Foxmail7/Temp-9804-20180810091143/Attach/开关插座国标/GB_1003-2008%20家用和类似用途三相插头插座　型式、基本参数和尺寸.pdf"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开关插座国标\GB_1003-2008 家用和类似用途三相插头插座　型式、基本参数和尺寸.pdf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3.电子类产品符合：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GB/T16915.1-2014/IEC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60669-1:2007《家用和类似用途固定式电气装置的开关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"../AppData/Roaming/Foxmail7/Temp-9804-20180810091143/Attach/开关插座国标/GB%2016915.1-2014%20家用和类似用途固定式电气装置的开关%20第1部分%20通用要求.pdf"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 GB/T16915.1-2014 家用和类似用途固定式电气装置的开关 第1部分 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GB16915.2-2012/IEC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60669-2-1:2009《家用和类似用途固定式电气装置的开关　第2-1部分：电子开关的特殊要求》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"../AppData/Roaming/Foxmail7/Temp-9804-20180810091143/Attach/开关插座国标/GB_16915.2-2012%20家用和类似用途固定式电气装置的开关　第2-1部分：电子开关的特殊要求.pdf"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开关插座国标\GB/T16915.2-2012 家用和类似用途固定式电气装置的开关　第2-1部分：电子开关的特殊要求.pdf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ascii="仿宋" w:hAnsi="仿宋" w:eastAsia="仿宋" w:cs="汉仪中宋简"/>
          <w:kern w:val="0"/>
          <w:sz w:val="24"/>
          <w:szCs w:val="24"/>
        </w:rPr>
        <w:t>GB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/T</w:t>
      </w:r>
      <w:r>
        <w:rPr>
          <w:rFonts w:ascii="仿宋" w:hAnsi="仿宋" w:eastAsia="仿宋" w:cs="汉仪中宋简"/>
          <w:kern w:val="0"/>
          <w:sz w:val="24"/>
          <w:szCs w:val="24"/>
        </w:rPr>
        <w:t>16915.3-2000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60669-2-2:1996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《家用和类似用途固定式电气装置的开关　第2部分：特殊要求　第2节：遥控开关(RCS)》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"../AppData/Roaming/Foxmail7/Temp-9804-20180810091143/Attach/开关插座国标/GB%2016915.3-2000_家用和类似用途固定式电气装置的开关_第2部分_特殊要求_第2节_遥控开关(RCS).PDF"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开关插座国标\GB/T16915.3-2000_家用和类似用途固定式电气装置的开关_第2部分_特殊要求_第2节_遥控开关(RCS).PDF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ascii="仿宋" w:hAnsi="仿宋" w:eastAsia="仿宋" w:cs="汉仪中宋简"/>
          <w:kern w:val="0"/>
          <w:sz w:val="24"/>
          <w:szCs w:val="24"/>
        </w:rPr>
        <w:t>GB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/T</w:t>
      </w:r>
      <w:r>
        <w:rPr>
          <w:rFonts w:ascii="仿宋" w:hAnsi="仿宋" w:eastAsia="仿宋" w:cs="汉仪中宋简"/>
          <w:kern w:val="0"/>
          <w:sz w:val="24"/>
          <w:szCs w:val="24"/>
        </w:rPr>
        <w:t>16915.4-2003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60669-2-3:1997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《家用和类似用途固定式电气装置的开关　第2部分：特殊要求　第3节：延时开关》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"../AppData/Roaming/Foxmail7/Temp-9804-20180810091143/Attach/开关插座国标/GB%2016915.4-2003%20家用和类似用途固定式电气装置的开关　第2部分：特殊要求　第3节：延时开关.pdf" </w:instrText>
      </w:r>
      <w:r>
        <w:fldChar w:fldCharType="separate"/>
      </w:r>
      <w:r>
        <w:rPr>
          <w:rStyle w:val="43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开关插座国标\GB/T16915.4-2003 家用和类似用途固定式电气装置的开关　第2部分：特殊要求　第3节：延时开关.pdf</w:t>
      </w:r>
      <w:r>
        <w:rPr>
          <w:rStyle w:val="43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numPr>
          <w:ilvl w:val="0"/>
          <w:numId w:val="14"/>
        </w:numPr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底盒类产品符合：</w:t>
      </w:r>
    </w:p>
    <w:p>
      <w:pPr>
        <w:widowControl/>
        <w:spacing w:after="200" w:line="400" w:lineRule="exact"/>
        <w:ind w:firstLine="480" w:firstLine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17466.1-2008  《家用和类似用途固定式电气装置电器附件安装盒和外壳　第1部分：通用要求》</w:t>
      </w:r>
    </w:p>
    <w:p>
      <w:pPr>
        <w:widowControl/>
        <w:spacing w:after="200" w:line="400" w:lineRule="exact"/>
        <w:ind w:firstLine="420" w:firstLine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"../AppData/Roaming/Foxmail7/Temp-9804-20180810091143/Attach/开关插座国标/GB%2017466.1-2008%20家用和类似用途固定式电气装置电器附件安装盒和外壳%20第1部分：通用要求.pdf"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开关插座国标\GB/T17466.1-2008 家用和类似用途固定式电气装置电器附件安装盒和外壳 第1部分：通用要求.pdf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numPr>
          <w:ilvl w:val="0"/>
          <w:numId w:val="14"/>
        </w:numPr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各地的地方标准等。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2" w:name="_Toc67667049"/>
      <w:bookmarkStart w:id="3" w:name="_Toc400966097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二、产品的技术要求：</w:t>
      </w:r>
      <w:bookmarkEnd w:id="2"/>
      <w:bookmarkEnd w:id="3"/>
    </w:p>
    <w:p>
      <w:pPr>
        <w:widowControl/>
        <w:spacing w:line="400" w:lineRule="exact"/>
        <w:ind w:firstLine="360" w:firstLineChars="150"/>
        <w:jc w:val="left"/>
        <w:rPr>
          <w:rFonts w:ascii="仿宋" w:hAnsi="仿宋" w:eastAsia="仿宋" w:cs="汉仪中宋简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各系列产品应对应满足上述国家及行业标准前提下，必须满足以下招标技术要求：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1925"/>
        <w:gridCol w:w="4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名称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项目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双控开关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复位开关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分隔的带电部件之间≥1.2mm，带电部件与其他部件之间≥3mm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插座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插拨次数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≥5000次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</w:tbl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4" w:name="_Toc67667050"/>
      <w:bookmarkStart w:id="5" w:name="_Toc400966098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三、原材料技术及品质要求</w:t>
      </w:r>
      <w:bookmarkEnd w:id="4"/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313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材料品质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面板材料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PC料（德国Bayer、美国GE）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底壳材料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PC料/尼龙PA66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开关触点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银镍合金触点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插座铜片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锡磷青铜，一体折弯，表面洁净不能有氧化污垢</w:t>
            </w:r>
          </w:p>
        </w:tc>
      </w:tr>
    </w:tbl>
    <w:p>
      <w:pPr>
        <w:numPr>
          <w:ilvl w:val="1"/>
          <w:numId w:val="15"/>
        </w:numPr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塑胶料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3.1.1 所使用的塑胶材料必须提供质量保证书。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3.1.2 面板和固定架采用PC料；开关和插座后座采用尼龙料PA66或PC料；保护门采用全新尼龙料。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3.1.3 材料抗冲击能力：按国标冲锤150g和跌落高度250mm，冲击5次，表面不能出现正常视力下可见的裂纹。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3.1.4阻燃性能：面板和固定架要求检测温度为：650℃；后座要求检测温度为：850℃；移走后30秒内能自动熄灭，绢纸不能起火，松木板不能烧焦。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3.1.5 内应力检测：冰乙酸检测液泡3分钟，用清水清洗后，表面不能有明显的可见裂纹。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3.1.6 耐老化检测（俗称耐黄变）：依据国标用老化箱做。</w:t>
      </w:r>
    </w:p>
    <w:p>
      <w:pPr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 五金件（料）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3.2.1 所用插套材料必需为磷青铜，铜含量为90%，锡含量为4.5～6.5%，铜片厚度不低于：0.6 mm， 铜柱材料要求铆压、翻边时不能有开裂现象。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3.2.2 铆接部位必需能承受3kgf·cm扭力而不松动或转动。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3.2.3 覆银件：采用银镍合金。10A银触点直径最低为：φ3.0 mm，银层中心1/2处最小厚度不少于：0.3 mm；16A银触点直径最低为：φ4.0 mm，银层中心1/2出最小厚度不少于：0.4mm；每一年提供此类零件的重要组成成份检测报告一次。 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3.2.4 开关的接线端子应能可靠的连接2根2.5 mm2截面的导线；插座的接线端子应能可靠的连接2根截面为1-2.5mm2(6A、10A)、1-4 mm2(15A、16A)、4-6 mm2（25A）的导线。 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3.2.5 用自攻锁紧螺钉或自切螺钉安装的，软塑固定件在经受10次拧紧退出试验后，无松动或掉渣，螺钉及螺纹无损坏现象。 </w:t>
      </w:r>
    </w:p>
    <w:p>
      <w:pPr>
        <w:spacing w:line="440" w:lineRule="exact"/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 配件类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3.3.1 电镀件检测：必须符合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GB/T10125--1997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ascii="仿宋" w:hAnsi="仿宋" w:eastAsia="仿宋" w:cs="汉仪中宋简"/>
          <w:kern w:val="0"/>
          <w:sz w:val="24"/>
          <w:szCs w:val="24"/>
        </w:rPr>
        <w:t>NSS试验 中性盐雾试验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《人造气氛腐蚀试验 盐雾试验》标准。单个零件中性雾试验不低于24小时。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3.3.2 螺丝强度：能承受12kgf·cm扭力5次不滑丝、不断头。</w:t>
      </w:r>
    </w:p>
    <w:p>
      <w:pPr>
        <w:spacing w:line="440" w:lineRule="exact"/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 包装材料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3.4.1  彩盒、包装箱表面应平整、无破损、文字图案清晰、无污染。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3.4.2  彩盒、包装箱应有足够强度，包装好产品的包装箱应能从1米高度自由跌落一次后。箱内产品无损伤，包装箱应无影响继续使用的破损。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3.4.3 颜色符合样板要求，内容、图案符合设计要求。 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6" w:name="_Toc67667051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四、成品技术及品质要求：</w:t>
      </w:r>
      <w:bookmarkEnd w:id="6"/>
    </w:p>
    <w:p>
      <w:pPr>
        <w:widowControl/>
        <w:spacing w:line="400" w:lineRule="exact"/>
        <w:jc w:val="left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 外观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4.1.1 塑料件外表面应有良好的光泽，无气泡、裂纹、缺料、肿胀等缺陷。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4.1.2 无明显变形、杂色、黑点、擦伤、毛刺和色差等不良。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4.1.3 产品颜色在样板上下限范围内，不能有明显的色差。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4.1.4 按扭和按扭之间，按扭和边框之间间隙0.3～0.5mm，间隙差≤0.2mm。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4.1.5 按扭装配后高低错位和上下错位及间隙差≤0.2mm。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4.1.6 产品上的标志要清晰、完整；字体、大小、图案和内容应符合样板、图纸及国标要求。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4.1.7 丝印图案应符合样板及图纸要求。用3M胶纸紧贴丝印位置，垂直用力拉起，图案不能脱色。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4.2功能及结构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4.2.1 普通开关：手感要轻巧、灵活；生产过程中必需经过通断、耐压检测，合格后方可下线包装；寿命、温升需定期做测试。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4.2.2 普通插座：用标准插头插拔应顺畅，保护门回弹良好，不能出现插不进、插不到底（间隙小于0.5mm）、插后松脱或不回弹等现象；生产过程中必需经过插拔检测合格。寿命、温升需定期做测试。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4.2.3 信息类插座：必须配有保护门，且用标准插头插拔应顺畅，保护门的回弹要良好。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4.2.4 电子类：生产过程中必需经过功能测试合格。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4.2.5 所有系列均需配置联体面板。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4.2.6 所有产品必须符合通用底盒安装尺寸和安装要求。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4.2.7 投标系列里必须有适合连体面板的温控器、新风、地暖等面板。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4.3装配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4.3.1 镶嵌式产品的功能件与固定件间应能承受20kg的压力（正反方向）。信息类承受10kg以上的压力（正反方向）。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4.3.2 装配的零件应符合物料清单及样板要求。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4.3.3 不能出现端子松动、杂音、虚位等现象。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4.4包装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4.4.1 包装产品的型号、规格、名称、数量应与包装盒、包装箱外表标识一致。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7" w:name="_Toc67667052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五、强制性安全认证（CCC认证）：</w:t>
      </w:r>
      <w:bookmarkEnd w:id="5"/>
      <w:bookmarkEnd w:id="7"/>
    </w:p>
    <w:p>
      <w:pPr>
        <w:widowControl/>
        <w:jc w:val="center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所有符合</w:t>
      </w:r>
      <w:r>
        <w:rPr>
          <w:rFonts w:hint="eastAsia" w:ascii="仿宋" w:hAnsi="仿宋" w:eastAsia="仿宋" w:cs="汉仪中宋简"/>
          <w:bCs/>
          <w:smallCaps/>
          <w:spacing w:val="10"/>
          <w:kern w:val="0"/>
          <w:sz w:val="24"/>
          <w:szCs w:val="24"/>
        </w:rPr>
        <w:t>强制性安全认证要求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的产品必须按国家规定要求通过认证并获得证书。</w:t>
      </w:r>
    </w:p>
    <w:p>
      <w:pPr>
        <w:widowControl/>
        <w:jc w:val="left"/>
        <w:rPr>
          <w:rFonts w:ascii="仿宋" w:hAnsi="仿宋" w:eastAsia="仿宋"/>
          <w:b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7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8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563FEEA4"/>
    <w:multiLevelType w:val="singleLevel"/>
    <w:tmpl w:val="563FEEA4"/>
    <w:lvl w:ilvl="0" w:tentative="0">
      <w:start w:val="4"/>
      <w:numFmt w:val="decimal"/>
      <w:suff w:val="nothing"/>
      <w:lvlText w:val="%1."/>
      <w:lvlJc w:val="left"/>
    </w:lvl>
  </w:abstractNum>
  <w:abstractNum w:abstractNumId="10">
    <w:nsid w:val="58212D80"/>
    <w:multiLevelType w:val="multilevel"/>
    <w:tmpl w:val="58212D80"/>
    <w:lvl w:ilvl="0" w:tentative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1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30452F"/>
    <w:multiLevelType w:val="multilevel"/>
    <w:tmpl w:val="6C30452F"/>
    <w:lvl w:ilvl="0" w:tentative="0">
      <w:start w:val="1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452B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A5E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4722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45810"/>
    <w:rsid w:val="00C501D6"/>
    <w:rsid w:val="00C50965"/>
    <w:rsid w:val="00C50A71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5C1C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35CB0"/>
    <w:rsid w:val="00E47B57"/>
    <w:rsid w:val="00E51CFC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4A24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 w:locked="1"/>
    <w:lsdException w:uiPriority="39" w:semiHidden="0" w:name="toc 2" w:locked="1"/>
    <w:lsdException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semiHidden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uiPriority w:val="0"/>
    <w:pPr>
      <w:ind w:left="100" w:leftChars="2500"/>
    </w:pPr>
  </w:style>
  <w:style w:type="paragraph" w:styleId="22">
    <w:name w:val="Body Text Indent 2"/>
    <w:basedOn w:val="1"/>
    <w:link w:val="75"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uiPriority w:val="0"/>
    <w:rPr>
      <w:rFonts w:cs="Times New Roman"/>
    </w:rPr>
  </w:style>
  <w:style w:type="character" w:styleId="43">
    <w:name w:val="FollowedHyperlink"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kern w:val="0"/>
      <w:sz w:val="24"/>
      <w:szCs w:val="20"/>
      <w:lang w:val="en-GB" w:eastAsia="zh-TW" w:bidi="ar-SA"/>
    </w:rPr>
  </w:style>
  <w:style w:type="paragraph" w:customStyle="1" w:styleId="67">
    <w:name w:val="H1"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kern w:val="0"/>
      <w:sz w:val="24"/>
      <w:szCs w:val="20"/>
      <w:lang w:val="en-GB" w:eastAsia="zh-TW" w:bidi="ar-SA"/>
    </w:rPr>
  </w:style>
  <w:style w:type="paragraph" w:customStyle="1" w:styleId="68">
    <w:name w:val="P1"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69">
    <w:name w:val="P3"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70">
    <w:name w:val="P6"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71">
    <w:name w:val="正文文本 字符"/>
    <w:basedOn w:val="40"/>
    <w:link w:val="16"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uiPriority w:val="0"/>
    <w:rPr>
      <w:rFonts w:ascii="宋体" w:hAnsi="宋体"/>
      <w:szCs w:val="20"/>
    </w:rPr>
  </w:style>
  <w:style w:type="character" w:customStyle="1" w:styleId="77">
    <w:name w:val="页眉 字符1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105">
    <w:name w:val="P4"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106">
    <w:name w:val="批注主题 字符1"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131">
    <w:name w:val="段落"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Char Char"/>
    <w:next w:val="1"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kern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9">
    <w:name w:val="xl45"/>
    <w:basedOn w:val="1"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1">
    <w:name w:val="xl82"/>
    <w:basedOn w:val="1"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0">
    <w:name w:val="Char Char1"/>
    <w:basedOn w:val="1"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2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7">
    <w:name w:val="列项——"/>
    <w:next w:val="131"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78">
    <w:name w:val="xl80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82">
    <w:name w:val="xl63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5">
    <w:name w:val="xl71"/>
    <w:basedOn w:val="1"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93">
    <w:name w:val="xl92"/>
    <w:basedOn w:val="1"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95">
    <w:name w:val="xl90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9">
    <w:name w:val="xl68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224">
    <w:name w:val="xl42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9">
    <w:name w:val="引言 表"/>
    <w:next w:val="1"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uiPriority w:val="0"/>
    <w:pPr>
      <w:outlineLvl w:val="2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36">
    <w:name w:val="二级条标题"/>
    <w:basedOn w:val="235"/>
    <w:next w:val="1"/>
    <w:uiPriority w:val="0"/>
    <w:pPr>
      <w:outlineLvl w:val="3"/>
    </w:pPr>
  </w:style>
  <w:style w:type="paragraph" w:customStyle="1" w:styleId="237">
    <w:name w:val="三级条标题"/>
    <w:basedOn w:val="236"/>
    <w:next w:val="1"/>
    <w:uiPriority w:val="0"/>
    <w:pPr>
      <w:outlineLvl w:val="4"/>
    </w:pPr>
  </w:style>
  <w:style w:type="paragraph" w:customStyle="1" w:styleId="238">
    <w:name w:val="四级条标题"/>
    <w:basedOn w:val="237"/>
    <w:next w:val="1"/>
    <w:uiPriority w:val="0"/>
    <w:pPr>
      <w:outlineLvl w:val="5"/>
    </w:pPr>
  </w:style>
  <w:style w:type="paragraph" w:customStyle="1" w:styleId="239">
    <w:name w:val="五级条标题"/>
    <w:basedOn w:val="238"/>
    <w:next w:val="1"/>
    <w:uiPriority w:val="0"/>
    <w:pPr>
      <w:outlineLvl w:val="6"/>
    </w:pPr>
  </w:style>
  <w:style w:type="paragraph" w:customStyle="1" w:styleId="240">
    <w:name w:val="图表脚注"/>
    <w:next w:val="1"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1">
    <w:name w:val="Subtle Reference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uiPriority w:val="0"/>
  </w:style>
  <w:style w:type="character" w:customStyle="1" w:styleId="243">
    <w:name w:val="apple-converted-space"/>
    <w:uiPriority w:val="0"/>
  </w:style>
  <w:style w:type="character" w:customStyle="1" w:styleId="244">
    <w:name w:val="页脚 字符1"/>
    <w:basedOn w:val="40"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69">
    <w:name w:val="字元 字元 Char Char"/>
    <w:basedOn w:val="32"/>
    <w:next w:val="16"/>
    <w:uiPriority w:val="0"/>
  </w:style>
  <w:style w:type="table" w:customStyle="1" w:styleId="270">
    <w:name w:val="网格型1"/>
    <w:basedOn w:val="3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uiPriority w:val="5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F76E92-3429-480B-BCC9-16972798D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795</Words>
  <Characters>4538</Characters>
  <Lines>37</Lines>
  <Paragraphs>10</Paragraphs>
  <TotalTime>271</TotalTime>
  <ScaleCrop>false</ScaleCrop>
  <LinksUpToDate>false</LinksUpToDate>
  <CharactersWithSpaces>5323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三两三</cp:lastModifiedBy>
  <cp:lastPrinted>2019-05-14T07:58:00Z</cp:lastPrinted>
  <dcterms:modified xsi:type="dcterms:W3CDTF">2022-01-03T09:45:08Z</dcterms:modified>
  <dc:title>加强工程安全管理的措施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642E6BD1B62F4E82BBD4784505852A75</vt:lpwstr>
  </property>
</Properties>
</file>