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黑体" w:hAnsi="黑体" w:eastAsia="黑体"/>
          <w:bCs/>
          <w:sz w:val="44"/>
          <w:szCs w:val="44"/>
          <w:lang w:eastAsia="zh-CN"/>
        </w:rPr>
      </w:pPr>
      <w:bookmarkStart w:id="0" w:name="_Hlk28547536"/>
      <w:r>
        <w:rPr>
          <w:rFonts w:hint="eastAsia" w:ascii="黑体" w:hAnsi="黑体" w:eastAsia="黑体"/>
          <w:bCs/>
          <w:sz w:val="44"/>
          <w:szCs w:val="44"/>
          <w:lang w:eastAsia="zh-CN"/>
        </w:rPr>
        <w:t>盛和地产</w:t>
      </w:r>
    </w:p>
    <w:bookmarkEnd w:id="0"/>
    <w:p>
      <w:pPr>
        <w:widowControl/>
        <w:jc w:val="center"/>
        <w:rPr>
          <w:rFonts w:ascii="黑体" w:hAnsi="黑体" w:eastAsia="黑体"/>
          <w:bCs/>
          <w:sz w:val="44"/>
          <w:szCs w:val="44"/>
        </w:rPr>
      </w:pPr>
      <w:r>
        <w:rPr>
          <w:rFonts w:hint="eastAsia" w:ascii="黑体" w:hAnsi="黑体" w:eastAsia="黑体"/>
          <w:bCs/>
          <w:sz w:val="44"/>
          <w:szCs w:val="44"/>
        </w:rPr>
        <w:t>铝合金门窗技术标准</w:t>
      </w: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11" w:name="_GoBack"/>
      <w:bookmarkEnd w:id="11"/>
    </w:p>
    <w:sdt>
      <w:sdtPr>
        <w:rPr>
          <w:lang w:val="zh-CN"/>
        </w:rPr>
        <w:id w:val="-20015901"/>
        <w:docPartObj>
          <w:docPartGallery w:val="Table of Contents"/>
          <w:docPartUnique/>
        </w:docPartObj>
      </w:sdtPr>
      <w:sdtEndPr>
        <w:rPr>
          <w:rFonts w:ascii="Times New Roman" w:hAnsi="Times New Roman" w:eastAsia="宋体" w:cs="Times New Roman"/>
          <w:b/>
          <w:bCs/>
          <w:color w:val="auto"/>
          <w:kern w:val="2"/>
          <w:sz w:val="21"/>
          <w:szCs w:val="20"/>
          <w:lang w:val="zh-CN"/>
        </w:rPr>
      </w:sdtEndPr>
      <w:sdtContent>
        <w:p>
          <w:pPr>
            <w:pStyle w:val="14"/>
            <w:jc w:val="center"/>
            <w:rPr>
              <w:rFonts w:ascii="仿宋" w:hAnsi="仿宋" w:eastAsia="仿宋"/>
              <w:sz w:val="28"/>
              <w:szCs w:val="28"/>
            </w:rPr>
          </w:pPr>
          <w:r>
            <w:rPr>
              <w:rFonts w:ascii="仿宋" w:hAnsi="仿宋" w:eastAsia="仿宋"/>
              <w:sz w:val="28"/>
              <w:szCs w:val="28"/>
              <w:lang w:val="zh-CN"/>
            </w:rPr>
            <w:t>目录</w:t>
          </w:r>
        </w:p>
        <w:p>
          <w:pPr>
            <w:pStyle w:val="5"/>
            <w:tabs>
              <w:tab w:val="right" w:leader="dot" w:pos="8296"/>
            </w:tabs>
            <w:rPr>
              <w:rFonts w:ascii="仿宋" w:hAnsi="仿宋" w:eastAsia="仿宋"/>
              <w:sz w:val="28"/>
              <w:szCs w:val="28"/>
            </w:rPr>
          </w:pP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TOC \o "1-3" \h \z \u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"_Toc67664141" </w:instrText>
          </w:r>
          <w:r>
            <w:fldChar w:fldCharType="separate"/>
          </w:r>
          <w:r>
            <w:rPr>
              <w:rStyle w:val="9"/>
              <w:rFonts w:ascii="仿宋" w:hAnsi="仿宋" w:eastAsia="仿宋"/>
              <w:sz w:val="28"/>
              <w:szCs w:val="28"/>
            </w:rPr>
            <w:t>1、范围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_Toc67664141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3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5"/>
            <w:tabs>
              <w:tab w:val="right" w:leader="dot" w:pos="8296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"_Toc67664142" </w:instrText>
          </w:r>
          <w:r>
            <w:fldChar w:fldCharType="separate"/>
          </w:r>
          <w:r>
            <w:rPr>
              <w:rStyle w:val="9"/>
              <w:rFonts w:ascii="仿宋" w:hAnsi="仿宋" w:eastAsia="仿宋"/>
              <w:sz w:val="28"/>
              <w:szCs w:val="28"/>
            </w:rPr>
            <w:t>2、规格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_Toc67664142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3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5"/>
            <w:tabs>
              <w:tab w:val="right" w:leader="dot" w:pos="8296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"_Toc67664143" </w:instrText>
          </w:r>
          <w:r>
            <w:fldChar w:fldCharType="separate"/>
          </w:r>
          <w:r>
            <w:rPr>
              <w:rStyle w:val="9"/>
              <w:rFonts w:ascii="仿宋" w:hAnsi="仿宋" w:eastAsia="仿宋"/>
              <w:sz w:val="28"/>
              <w:szCs w:val="28"/>
            </w:rPr>
            <w:t>3、 原材料要求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_Toc67664143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3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5"/>
            <w:tabs>
              <w:tab w:val="right" w:leader="dot" w:pos="8296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"_Toc67664144" </w:instrText>
          </w:r>
          <w:r>
            <w:fldChar w:fldCharType="separate"/>
          </w:r>
          <w:r>
            <w:rPr>
              <w:rStyle w:val="9"/>
              <w:rFonts w:ascii="仿宋" w:hAnsi="仿宋" w:eastAsia="仿宋"/>
              <w:sz w:val="28"/>
              <w:szCs w:val="28"/>
            </w:rPr>
            <w:t>3.1化学成分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_Toc67664144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3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5"/>
            <w:tabs>
              <w:tab w:val="right" w:leader="dot" w:pos="8296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"_Toc67664145" </w:instrText>
          </w:r>
          <w:r>
            <w:fldChar w:fldCharType="separate"/>
          </w:r>
          <w:r>
            <w:rPr>
              <w:rStyle w:val="9"/>
              <w:rFonts w:ascii="仿宋" w:hAnsi="仿宋" w:eastAsia="仿宋"/>
              <w:sz w:val="28"/>
              <w:szCs w:val="28"/>
            </w:rPr>
            <w:t>4、技术要求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_Toc67664145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3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5"/>
            <w:tabs>
              <w:tab w:val="right" w:leader="dot" w:pos="8296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"_Toc67664146" </w:instrText>
          </w:r>
          <w:r>
            <w:fldChar w:fldCharType="separate"/>
          </w:r>
          <w:r>
            <w:rPr>
              <w:rStyle w:val="9"/>
              <w:rFonts w:ascii="仿宋" w:hAnsi="仿宋" w:eastAsia="仿宋"/>
              <w:sz w:val="28"/>
              <w:szCs w:val="28"/>
            </w:rPr>
            <w:t>4.1喷粉型材、喷漆型材、电泳涂漆铝合金型材质量要求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_Toc67664146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3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5"/>
            <w:tabs>
              <w:tab w:val="right" w:leader="dot" w:pos="8296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"_Toc67664147" </w:instrText>
          </w:r>
          <w:r>
            <w:fldChar w:fldCharType="separate"/>
          </w:r>
          <w:r>
            <w:rPr>
              <w:rStyle w:val="9"/>
              <w:rFonts w:ascii="仿宋" w:hAnsi="仿宋" w:eastAsia="仿宋"/>
              <w:sz w:val="28"/>
              <w:szCs w:val="28"/>
            </w:rPr>
            <w:t>4.2阳极氧化铝合金型材质量要求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_Toc67664147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5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5"/>
            <w:tabs>
              <w:tab w:val="right" w:leader="dot" w:pos="8296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"_Toc67664148" </w:instrText>
          </w:r>
          <w:r>
            <w:fldChar w:fldCharType="separate"/>
          </w:r>
          <w:r>
            <w:rPr>
              <w:rStyle w:val="9"/>
              <w:rFonts w:ascii="仿宋" w:hAnsi="仿宋" w:eastAsia="仿宋"/>
              <w:sz w:val="28"/>
              <w:szCs w:val="28"/>
            </w:rPr>
            <w:t>4.3隔热型材质量要求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_Toc67664148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5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5"/>
            <w:tabs>
              <w:tab w:val="right" w:leader="dot" w:pos="8296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"_Toc67664149" </w:instrText>
          </w:r>
          <w:r>
            <w:fldChar w:fldCharType="separate"/>
          </w:r>
          <w:r>
            <w:rPr>
              <w:rStyle w:val="9"/>
              <w:rFonts w:ascii="仿宋" w:hAnsi="仿宋" w:eastAsia="仿宋"/>
              <w:sz w:val="28"/>
              <w:szCs w:val="28"/>
            </w:rPr>
            <w:t>5、抽样规则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_Toc67664149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6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5"/>
            <w:tabs>
              <w:tab w:val="right" w:leader="dot" w:pos="8296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"_Toc67664150" </w:instrText>
          </w:r>
          <w:r>
            <w:fldChar w:fldCharType="separate"/>
          </w:r>
          <w:r>
            <w:rPr>
              <w:rStyle w:val="9"/>
              <w:rFonts w:ascii="仿宋" w:hAnsi="仿宋" w:eastAsia="仿宋"/>
              <w:sz w:val="28"/>
              <w:szCs w:val="28"/>
            </w:rPr>
            <w:t>6、现行规范清单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_Toc67664150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6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r>
            <w:rPr>
              <w:rFonts w:ascii="仿宋" w:hAnsi="仿宋" w:eastAsia="仿宋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>
      <w:pPr>
        <w:pStyle w:val="13"/>
        <w:tabs>
          <w:tab w:val="left" w:pos="630"/>
        </w:tabs>
        <w:spacing w:line="480" w:lineRule="auto"/>
        <w:rPr>
          <w:rStyle w:val="9"/>
          <w:rFonts w:hint="eastAsia" w:ascii="楷体" w:hAnsi="楷体" w:eastAsia="楷体"/>
          <w:sz w:val="24"/>
        </w:rPr>
      </w:pPr>
    </w:p>
    <w:p>
      <w:pPr>
        <w:widowControl/>
        <w:jc w:val="left"/>
        <w:rPr>
          <w:rFonts w:ascii="楷体" w:hAnsi="楷体" w:eastAsia="楷体"/>
          <w:i/>
          <w:iCs/>
          <w:color w:val="000000"/>
        </w:rPr>
      </w:pPr>
      <w:r>
        <w:rPr>
          <w:rFonts w:ascii="楷体" w:hAnsi="楷体" w:eastAsia="楷体"/>
          <w:color w:val="000000"/>
          <w:sz w:val="24"/>
          <w:szCs w:val="24"/>
        </w:rPr>
        <w:br w:type="page"/>
      </w:r>
    </w:p>
    <w:p>
      <w:pPr>
        <w:pStyle w:val="2"/>
        <w:adjustRightInd w:val="0"/>
        <w:snapToGrid w:val="0"/>
        <w:spacing w:before="0" w:after="0" w:line="360" w:lineRule="auto"/>
        <w:rPr>
          <w:rFonts w:ascii="仿宋" w:hAnsi="仿宋" w:eastAsia="仿宋"/>
          <w:sz w:val="24"/>
          <w:szCs w:val="24"/>
        </w:rPr>
      </w:pPr>
      <w:bookmarkStart w:id="1" w:name="_Toc67664141"/>
      <w:r>
        <w:rPr>
          <w:rFonts w:hint="eastAsia" w:ascii="仿宋" w:hAnsi="仿宋" w:eastAsia="仿宋"/>
          <w:sz w:val="24"/>
          <w:szCs w:val="24"/>
        </w:rPr>
        <w:t>1、范围</w:t>
      </w:r>
      <w:bookmarkEnd w:id="1"/>
    </w:p>
    <w:p>
      <w:pPr>
        <w:widowControl/>
        <w:ind w:firstLine="480" w:firstLineChars="200"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本标准适用于表面经阳极氧化、电解着色的建筑用铝合金热挤压型材；表面经阳极氧化、着色和电泳涂漆符合处理的建筑用铝合金热挤压型材；以粉末作涂料的建筑用静电喷涂铝合金热挤压型材；以有机溶剂型或水性溶剂型聚偏二氟乙烯（PVDF）漆作膜层的建筑用静电喷涂的铝合金热挤压型材。</w:t>
      </w:r>
      <w:r>
        <w:rPr>
          <w:rFonts w:ascii="仿宋" w:hAnsi="仿宋" w:eastAsia="仿宋"/>
          <w:bCs/>
          <w:sz w:val="24"/>
          <w:szCs w:val="24"/>
        </w:rPr>
        <w:t>主要用于</w:t>
      </w:r>
      <w:r>
        <w:rPr>
          <w:rFonts w:hint="eastAsia" w:ascii="仿宋" w:hAnsi="仿宋" w:eastAsia="仿宋"/>
          <w:bCs/>
          <w:sz w:val="24"/>
          <w:szCs w:val="24"/>
        </w:rPr>
        <w:t>室内、外的门窗幕墙结构</w:t>
      </w:r>
      <w:r>
        <w:rPr>
          <w:rFonts w:ascii="仿宋" w:hAnsi="仿宋" w:eastAsia="仿宋"/>
          <w:bCs/>
          <w:sz w:val="24"/>
          <w:szCs w:val="24"/>
        </w:rPr>
        <w:t>。</w:t>
      </w:r>
    </w:p>
    <w:p>
      <w:pPr>
        <w:pStyle w:val="2"/>
        <w:adjustRightInd w:val="0"/>
        <w:snapToGrid w:val="0"/>
        <w:spacing w:before="0" w:after="0" w:line="360" w:lineRule="auto"/>
        <w:ind w:left="391" w:hanging="391"/>
        <w:rPr>
          <w:rFonts w:ascii="仿宋" w:hAnsi="仿宋" w:eastAsia="仿宋"/>
          <w:sz w:val="24"/>
          <w:szCs w:val="24"/>
        </w:rPr>
      </w:pPr>
      <w:bookmarkStart w:id="2" w:name="_Toc67664142"/>
      <w:r>
        <w:rPr>
          <w:rFonts w:hint="eastAsia" w:ascii="仿宋" w:hAnsi="仿宋" w:eastAsia="仿宋"/>
          <w:sz w:val="24"/>
          <w:szCs w:val="24"/>
        </w:rPr>
        <w:t>2、规格</w:t>
      </w:r>
      <w:bookmarkEnd w:id="2"/>
    </w:p>
    <w:p>
      <w:pPr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应符合GB/T 5237.1～GB/T 5237.6中相应规定。</w:t>
      </w:r>
    </w:p>
    <w:p>
      <w:pPr>
        <w:pStyle w:val="2"/>
        <w:numPr>
          <w:ilvl w:val="0"/>
          <w:numId w:val="1"/>
        </w:numPr>
        <w:adjustRightInd w:val="0"/>
        <w:snapToGrid w:val="0"/>
        <w:spacing w:before="0" w:after="0" w:line="360" w:lineRule="auto"/>
        <w:rPr>
          <w:rFonts w:ascii="仿宋" w:hAnsi="仿宋" w:eastAsia="仿宋"/>
          <w:sz w:val="24"/>
          <w:szCs w:val="24"/>
        </w:rPr>
      </w:pPr>
      <w:bookmarkStart w:id="3" w:name="_Toc67664143"/>
      <w:r>
        <w:rPr>
          <w:rFonts w:hint="eastAsia" w:ascii="仿宋" w:hAnsi="仿宋" w:eastAsia="仿宋"/>
          <w:sz w:val="24"/>
          <w:szCs w:val="24"/>
        </w:rPr>
        <w:t>原材料</w:t>
      </w:r>
      <w:r>
        <w:rPr>
          <w:rFonts w:ascii="仿宋" w:hAnsi="仿宋" w:eastAsia="仿宋"/>
          <w:sz w:val="24"/>
          <w:szCs w:val="24"/>
        </w:rPr>
        <w:t>要求</w:t>
      </w:r>
      <w:bookmarkEnd w:id="3"/>
    </w:p>
    <w:p>
      <w:pPr>
        <w:pStyle w:val="2"/>
        <w:adjustRightInd w:val="0"/>
        <w:snapToGrid w:val="0"/>
        <w:spacing w:before="0" w:after="0" w:line="360" w:lineRule="auto"/>
        <w:rPr>
          <w:rFonts w:ascii="仿宋" w:hAnsi="仿宋" w:eastAsia="仿宋"/>
          <w:b w:val="0"/>
          <w:bCs/>
          <w:sz w:val="24"/>
          <w:szCs w:val="24"/>
        </w:rPr>
      </w:pPr>
      <w:bookmarkStart w:id="4" w:name="_Toc67664144"/>
      <w:r>
        <w:rPr>
          <w:rFonts w:hint="eastAsia" w:ascii="仿宋" w:hAnsi="仿宋" w:eastAsia="仿宋"/>
          <w:b w:val="0"/>
          <w:sz w:val="24"/>
          <w:szCs w:val="24"/>
        </w:rPr>
        <w:t>3.1化学成分</w:t>
      </w:r>
      <w:bookmarkEnd w:id="4"/>
    </w:p>
    <w:p>
      <w:pPr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6060、6063、6061合金的化学成分</w:t>
      </w:r>
      <w:r>
        <w:rPr>
          <w:rFonts w:ascii="仿宋" w:hAnsi="仿宋" w:eastAsia="仿宋"/>
          <w:bCs/>
          <w:sz w:val="24"/>
          <w:szCs w:val="24"/>
        </w:rPr>
        <w:t>应符合</w:t>
      </w:r>
      <w:r>
        <w:rPr>
          <w:rFonts w:hint="eastAsia" w:ascii="仿宋" w:hAnsi="仿宋" w:eastAsia="仿宋"/>
          <w:bCs/>
          <w:sz w:val="24"/>
          <w:szCs w:val="24"/>
        </w:rPr>
        <w:t>GB/T 3190的规定，具体要求见表1。</w:t>
      </w:r>
    </w:p>
    <w:p>
      <w:pPr>
        <w:jc w:val="center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表1 6060、6063、6061合金化学成分</w:t>
      </w:r>
    </w:p>
    <w:tbl>
      <w:tblPr>
        <w:tblStyle w:val="6"/>
        <w:tblW w:w="10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135"/>
        <w:gridCol w:w="1134"/>
        <w:gridCol w:w="1134"/>
        <w:gridCol w:w="818"/>
        <w:gridCol w:w="1111"/>
        <w:gridCol w:w="1134"/>
        <w:gridCol w:w="874"/>
        <w:gridCol w:w="882"/>
        <w:gridCol w:w="709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877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牌号</w:t>
            </w:r>
          </w:p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  <w:tc>
          <w:tcPr>
            <w:tcW w:w="8222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化学成分（质量分数）/%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检测标准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样品数量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87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Si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Fe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Cu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Mn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Mg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Cr</w:t>
            </w:r>
          </w:p>
        </w:tc>
        <w:tc>
          <w:tcPr>
            <w:tcW w:w="87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Zn</w:t>
            </w:r>
          </w:p>
        </w:tc>
        <w:tc>
          <w:tcPr>
            <w:tcW w:w="88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Ti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6060</w:t>
            </w:r>
          </w:p>
        </w:tc>
        <w:tc>
          <w:tcPr>
            <w:tcW w:w="1135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0.3</w:t>
            </w:r>
            <w:r>
              <w:rPr>
                <w:rFonts w:ascii="仿宋" w:hAnsi="仿宋" w:eastAsia="仿宋"/>
                <w:bCs/>
                <w:sz w:val="24"/>
                <w:szCs w:val="24"/>
              </w:rPr>
              <w:t>0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-0.</w:t>
            </w:r>
            <w:r>
              <w:rPr>
                <w:rFonts w:ascii="仿宋" w:hAnsi="仿宋" w:eastAsia="仿宋"/>
                <w:bCs/>
                <w:sz w:val="24"/>
                <w:szCs w:val="24"/>
              </w:rPr>
              <w:t>6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0.10-0.25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≤0.10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≤0.10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0.35-0.6</w:t>
            </w:r>
            <w:r>
              <w:rPr>
                <w:rFonts w:ascii="仿宋" w:hAnsi="仿宋" w:eastAsia="仿宋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≤0.05</w:t>
            </w:r>
          </w:p>
        </w:tc>
        <w:tc>
          <w:tcPr>
            <w:tcW w:w="87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≤0.10</w:t>
            </w:r>
          </w:p>
        </w:tc>
        <w:tc>
          <w:tcPr>
            <w:tcW w:w="88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≤0.10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GB/T20975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6063</w:t>
            </w:r>
          </w:p>
        </w:tc>
        <w:tc>
          <w:tcPr>
            <w:tcW w:w="113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0.20-0.60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≤0.30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≤0.10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≤0.10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0.45-0.90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≤0.10</w:t>
            </w:r>
          </w:p>
        </w:tc>
        <w:tc>
          <w:tcPr>
            <w:tcW w:w="87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≤0.10</w:t>
            </w:r>
          </w:p>
        </w:tc>
        <w:tc>
          <w:tcPr>
            <w:tcW w:w="88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≤0.10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GB/T20975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6061</w:t>
            </w:r>
          </w:p>
        </w:tc>
        <w:tc>
          <w:tcPr>
            <w:tcW w:w="113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0.40-0.80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≤0.35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0.15-0.40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≤0.15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sz w:val="24"/>
                <w:szCs w:val="24"/>
              </w:rPr>
              <w:t>0.80-1.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0.04-0.35</w:t>
            </w:r>
          </w:p>
        </w:tc>
        <w:tc>
          <w:tcPr>
            <w:tcW w:w="87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≤0.15</w:t>
            </w:r>
          </w:p>
        </w:tc>
        <w:tc>
          <w:tcPr>
            <w:tcW w:w="88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≤0.10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GB/T20975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1</w:t>
            </w:r>
          </w:p>
        </w:tc>
      </w:tr>
    </w:tbl>
    <w:p>
      <w:pPr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3.2电泳涂料应符合YS/T 728-2016的规定。</w:t>
      </w:r>
    </w:p>
    <w:p>
      <w:pPr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3.3粉末应符合YS/T 680-2016的规定。</w:t>
      </w:r>
    </w:p>
    <w:p>
      <w:pPr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3.3.1氟碳粉或氟碳漆，工程质保20年（符合AAMA2604/2605、QUALICOATIII类粉）。</w:t>
      </w:r>
    </w:p>
    <w:p>
      <w:pPr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3.3.2耐候粉末,工程质保15年（符合AAMA2604、GB/T 5237.4-2017 Ⅱ类粉的规定）。</w:t>
      </w:r>
    </w:p>
    <w:p>
      <w:pPr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3.3.3耐候粉末,工程质保10年（符合AAMA2603、GB/T 5237.4-2017 Ⅰ类粉的规定，耐冲击试验结果不允许开裂）。</w:t>
      </w:r>
    </w:p>
    <w:p>
      <w:pPr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3.3.4普通聚酯粉末（符合GB/T 5237.4-2017 Ⅰ类粉的规定）。</w:t>
      </w:r>
    </w:p>
    <w:p>
      <w:pPr>
        <w:pStyle w:val="2"/>
        <w:adjustRightInd w:val="0"/>
        <w:snapToGrid w:val="0"/>
        <w:spacing w:before="0" w:after="0" w:line="360" w:lineRule="auto"/>
        <w:ind w:left="390" w:hanging="390"/>
        <w:rPr>
          <w:rFonts w:ascii="仿宋" w:hAnsi="仿宋" w:eastAsia="仿宋"/>
          <w:sz w:val="24"/>
          <w:szCs w:val="24"/>
        </w:rPr>
      </w:pPr>
      <w:bookmarkStart w:id="5" w:name="_Toc67664145"/>
      <w:r>
        <w:rPr>
          <w:rFonts w:ascii="仿宋" w:hAnsi="仿宋" w:eastAsia="仿宋"/>
          <w:sz w:val="24"/>
          <w:szCs w:val="24"/>
        </w:rPr>
        <w:t>4</w:t>
      </w:r>
      <w:r>
        <w:rPr>
          <w:rFonts w:hint="eastAsia" w:ascii="仿宋" w:hAnsi="仿宋" w:eastAsia="仿宋"/>
          <w:sz w:val="24"/>
          <w:szCs w:val="24"/>
        </w:rPr>
        <w:t>、技术要求</w:t>
      </w:r>
      <w:bookmarkEnd w:id="5"/>
    </w:p>
    <w:p>
      <w:pPr>
        <w:pStyle w:val="2"/>
        <w:adjustRightInd w:val="0"/>
        <w:snapToGrid w:val="0"/>
        <w:spacing w:before="0" w:after="0" w:line="360" w:lineRule="auto"/>
        <w:rPr>
          <w:rFonts w:ascii="仿宋" w:hAnsi="仿宋" w:eastAsia="仿宋"/>
          <w:sz w:val="24"/>
          <w:szCs w:val="24"/>
        </w:rPr>
      </w:pPr>
      <w:bookmarkStart w:id="6" w:name="_Toc67664146"/>
      <w:r>
        <w:rPr>
          <w:rFonts w:hint="eastAsia" w:ascii="仿宋" w:hAnsi="仿宋" w:eastAsia="仿宋"/>
          <w:sz w:val="24"/>
          <w:szCs w:val="24"/>
        </w:rPr>
        <w:t>4.1喷粉型材、喷漆型材、电泳涂漆铝合金型材质量要求</w:t>
      </w:r>
      <w:bookmarkEnd w:id="6"/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喷粉、喷漆铝合金型材前处理工艺采用无铬钝化处理。喷粉型材、喷漆型材、电泳涂漆、铝合金型材质量要求详见表1.1。除分别满足本技术要求外，还应满足GB/T 5237.3-2017、GB/T 5237.4-2017、GB/T 5237.5-2017的相关规定。</w:t>
      </w:r>
    </w:p>
    <w:p>
      <w:pPr>
        <w:ind w:firstLine="360" w:firstLineChars="150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表1.1 电泳涂漆、喷粉型材、喷漆型材铝合金型材质量技术要求</w:t>
      </w:r>
    </w:p>
    <w:tbl>
      <w:tblPr>
        <w:tblStyle w:val="6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711"/>
        <w:gridCol w:w="2117"/>
        <w:gridCol w:w="1701"/>
        <w:gridCol w:w="2127"/>
        <w:gridCol w:w="11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280" w:type="dxa"/>
            <w:gridSpan w:val="2"/>
            <w:vMerge w:val="restart"/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</w:t>
            </w:r>
          </w:p>
        </w:tc>
        <w:tc>
          <w:tcPr>
            <w:tcW w:w="59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技术要求</w:t>
            </w:r>
          </w:p>
        </w:tc>
        <w:tc>
          <w:tcPr>
            <w:tcW w:w="1134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检测标准</w:t>
            </w:r>
          </w:p>
        </w:tc>
        <w:tc>
          <w:tcPr>
            <w:tcW w:w="1134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样品数量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280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1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喷粉型材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喷漆型材</w:t>
            </w: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电泳涂漆</w:t>
            </w:r>
          </w:p>
        </w:tc>
        <w:tc>
          <w:tcPr>
            <w:tcW w:w="1134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tblHeader/>
          <w:jc w:val="center"/>
        </w:trPr>
        <w:tc>
          <w:tcPr>
            <w:tcW w:w="12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基材壁厚</w:t>
            </w:r>
          </w:p>
        </w:tc>
        <w:tc>
          <w:tcPr>
            <w:tcW w:w="5945" w:type="dxa"/>
            <w:gridSpan w:val="3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主型材截面主要受力部位基材最小实测壁厚，外门≥2.0mm，外窗≥1.4mm，符合GB/T 5237.1-2017高精级加工要求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5237.1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逐根检查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exact"/>
          <w:tblHeader/>
          <w:jc w:val="center"/>
        </w:trPr>
        <w:tc>
          <w:tcPr>
            <w:tcW w:w="12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拉伸性能</w:t>
            </w:r>
            <w:r>
              <w:rPr>
                <w:rFonts w:hint="eastAsia" w:ascii="仿宋" w:hAnsi="仿宋" w:eastAsia="仿宋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5945" w:type="dxa"/>
            <w:gridSpan w:val="3"/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6063/T5：抗拉强度≥160MPa，断后伸长率≥8%</w:t>
            </w:r>
          </w:p>
          <w:p>
            <w:pPr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6063/T6：抗拉强度≥205MPa，断后伸长率≥8%；</w:t>
            </w:r>
          </w:p>
          <w:p>
            <w:pPr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6060/T66：壁厚≤3.0mm，抗拉强度≥215MPa ，断后延伸率≥6（A50mm）;壁厚&gt;3.00-25.00mm，抗拉强度≥195MPa，断后伸长率≥8%（A%），≥6%（A50mm）；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16865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每批取两个基材，每个基材取一个样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  <w:jc w:val="center"/>
        </w:trPr>
        <w:tc>
          <w:tcPr>
            <w:tcW w:w="12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涂层厚度</w:t>
            </w:r>
          </w:p>
        </w:tc>
        <w:tc>
          <w:tcPr>
            <w:tcW w:w="211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装饰面上的膜层局部厚度应不小于40μm，平均膜厚宜控制在60μm～120μm。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平均膜厚≥40μm，局部膜厚≥34μm（三涂层）</w:t>
            </w: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复合膜局部膜厚≥16μm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4957或GB/T 6462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12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漆膜硬度</w:t>
            </w:r>
          </w:p>
        </w:tc>
        <w:tc>
          <w:tcPr>
            <w:tcW w:w="2117" w:type="dxa"/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压痕硬度：经压痕硬度试验，膜层压痕性应不小于80。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≥1H（中华铅笔）</w:t>
            </w: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≥3H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6739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9275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每批抽取两根型材，每根取一个试样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附着性</w:t>
            </w: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干</w:t>
            </w:r>
          </w:p>
        </w:tc>
        <w:tc>
          <w:tcPr>
            <w:tcW w:w="211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0级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0级</w:t>
            </w: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0级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9286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每批抽取两根型材，每根取一个试样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湿</w:t>
            </w:r>
          </w:p>
        </w:tc>
        <w:tc>
          <w:tcPr>
            <w:tcW w:w="211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0级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0级</w:t>
            </w: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0级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6682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沸水</w:t>
            </w:r>
          </w:p>
        </w:tc>
        <w:tc>
          <w:tcPr>
            <w:tcW w:w="211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0级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0级</w:t>
            </w: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不要求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6682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耐沸水性</w:t>
            </w:r>
          </w:p>
        </w:tc>
        <w:tc>
          <w:tcPr>
            <w:tcW w:w="211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经高压水浸渍试验后</w:t>
            </w:r>
            <w:r>
              <w:rPr>
                <w:rFonts w:ascii="仿宋" w:hAnsi="仿宋" w:eastAsia="仿宋"/>
                <w:sz w:val="24"/>
                <w:szCs w:val="24"/>
              </w:rPr>
              <w:t>,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膜层表面应无脱落、起皱等现象</w:t>
            </w:r>
            <w:r>
              <w:rPr>
                <w:rFonts w:ascii="仿宋" w:hAnsi="仿宋" w:eastAsia="仿宋"/>
                <w:sz w:val="24"/>
                <w:szCs w:val="24"/>
              </w:rPr>
              <w:t>,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但允许目视可见的、极分散的非常微小的气泡存在</w:t>
            </w:r>
            <w:r>
              <w:rPr>
                <w:rFonts w:ascii="仿宋" w:hAnsi="仿宋" w:eastAsia="仿宋"/>
                <w:sz w:val="24"/>
                <w:szCs w:val="24"/>
              </w:rPr>
              <w:t>,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附着性应达到0级。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经高压水浸渍试验后</w:t>
            </w:r>
            <w:r>
              <w:rPr>
                <w:rFonts w:ascii="仿宋" w:hAnsi="仿宋" w:eastAsia="仿宋"/>
                <w:sz w:val="24"/>
                <w:szCs w:val="24"/>
              </w:rPr>
              <w:t>,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膜层表面应无脱落、起皱、起泡</w:t>
            </w:r>
            <w:r>
              <w:rPr>
                <w:rFonts w:ascii="仿宋" w:hAnsi="仿宋" w:eastAsia="仿宋"/>
                <w:sz w:val="24"/>
                <w:szCs w:val="24"/>
              </w:rPr>
              <w:t>,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失光、变色等现象，附着性应达到0级。</w:t>
            </w: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经耐沸水浸渍试验后</w:t>
            </w:r>
            <w:r>
              <w:rPr>
                <w:rFonts w:ascii="仿宋" w:hAnsi="仿宋" w:eastAsia="仿宋"/>
                <w:sz w:val="24"/>
                <w:szCs w:val="24"/>
              </w:rPr>
              <w:t>,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漆膜表面应无皱纹、裂纹、气泡</w:t>
            </w:r>
            <w:r>
              <w:rPr>
                <w:rFonts w:ascii="仿宋" w:hAnsi="仿宋" w:eastAsia="仿宋"/>
                <w:sz w:val="24"/>
                <w:szCs w:val="24"/>
              </w:rPr>
              <w:t>,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并无脱落或变色现象，附着性应达到0级。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6682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每批抽取两根型材，每根取一个试样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耐冲击性</w:t>
            </w:r>
          </w:p>
        </w:tc>
        <w:tc>
          <w:tcPr>
            <w:tcW w:w="2117" w:type="dxa"/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Ⅰ级膜层性能的试板膜层经冲击试验后</w:t>
            </w:r>
            <w:r>
              <w:rPr>
                <w:rFonts w:ascii="仿宋" w:hAnsi="仿宋" w:eastAsia="仿宋"/>
                <w:sz w:val="24"/>
                <w:szCs w:val="24"/>
              </w:rPr>
              <w:t>,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膜层应无开裂或脱落现象。</w:t>
            </w:r>
          </w:p>
          <w:p>
            <w:pPr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Ⅱ级膜层性能和Ⅲ级膜层性能的试板膜层经冲击试验后允许有轻微开裂现象，但采用10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N/25mm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的粘胶粘胶带进一步检验时，膜层表面应无粘落现象。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经耐冲击性试验后</w:t>
            </w:r>
            <w:r>
              <w:rPr>
                <w:rFonts w:ascii="仿宋" w:hAnsi="仿宋" w:eastAsia="仿宋"/>
                <w:sz w:val="24"/>
                <w:szCs w:val="24"/>
              </w:rPr>
              <w:t>,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膜层允许有微小裂纹</w:t>
            </w:r>
            <w:r>
              <w:rPr>
                <w:rFonts w:ascii="仿宋" w:hAnsi="仿宋" w:eastAsia="仿宋"/>
                <w:sz w:val="24"/>
                <w:szCs w:val="24"/>
              </w:rPr>
              <w:t>,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但粘胶带上不准许有粘落的膜层</w:t>
            </w: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不要求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1732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制取两个标准试板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2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耐砂浆性</w:t>
            </w:r>
          </w:p>
        </w:tc>
        <w:tc>
          <w:tcPr>
            <w:tcW w:w="211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经耐砂浆性试验后</w:t>
            </w:r>
            <w:r>
              <w:rPr>
                <w:rFonts w:ascii="仿宋" w:hAnsi="仿宋" w:eastAsia="仿宋"/>
                <w:sz w:val="24"/>
                <w:szCs w:val="24"/>
              </w:rPr>
              <w:t>,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膜层表面应无脱落或其他明显变化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经耐砂浆性试验后</w:t>
            </w:r>
            <w:r>
              <w:rPr>
                <w:rFonts w:ascii="仿宋" w:hAnsi="仿宋" w:eastAsia="仿宋"/>
                <w:sz w:val="24"/>
                <w:szCs w:val="24"/>
              </w:rPr>
              <w:t>,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膜层表面应无脱落或其他明显变化</w:t>
            </w: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经耐砂浆性试验后</w:t>
            </w:r>
            <w:r>
              <w:rPr>
                <w:rFonts w:ascii="仿宋" w:hAnsi="仿宋" w:eastAsia="仿宋"/>
                <w:sz w:val="24"/>
                <w:szCs w:val="24"/>
              </w:rPr>
              <w:t>,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复合膜表面应无脱落或其他明显变化。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5237.3 GB/T 5237.4 GB/T 5237.5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每批抽取两根型材，每根取一个试样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耐溶剂性</w:t>
            </w:r>
          </w:p>
        </w:tc>
        <w:tc>
          <w:tcPr>
            <w:tcW w:w="211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膜层经耐溶剂性试验的结果宜为</w:t>
            </w:r>
            <w:r>
              <w:rPr>
                <w:rFonts w:ascii="仿宋" w:hAnsi="仿宋" w:eastAsia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级或</w:t>
            </w:r>
            <w:r>
              <w:rPr>
                <w:rFonts w:ascii="仿宋" w:hAnsi="仿宋" w:eastAsia="仿宋"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级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经耐溶剂性试验后</w:t>
            </w:r>
            <w:r>
              <w:rPr>
                <w:rFonts w:ascii="仿宋" w:hAnsi="仿宋" w:eastAsia="仿宋"/>
                <w:sz w:val="24"/>
                <w:szCs w:val="24"/>
              </w:rPr>
              <w:t>,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型材表面不露出基材</w:t>
            </w: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经耐溶剂性试验后</w:t>
            </w:r>
            <w:r>
              <w:rPr>
                <w:rFonts w:ascii="仿宋" w:hAnsi="仿宋" w:eastAsia="仿宋"/>
                <w:sz w:val="24"/>
                <w:szCs w:val="24"/>
              </w:rPr>
              <w:t>,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型材表面不露出阳极氧化膜，铅笔硬度差值≤</w:t>
            </w:r>
            <w:r>
              <w:rPr>
                <w:rFonts w:ascii="仿宋" w:hAnsi="仿宋" w:eastAsia="仿宋"/>
                <w:sz w:val="24"/>
                <w:szCs w:val="24"/>
              </w:rPr>
              <w:t>1H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8013.3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每批抽取两根型材，每根取一个试样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722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注：a、铝合金基材的其它物理性能应满足牌号6063-</w:t>
            </w:r>
            <w:r>
              <w:rPr>
                <w:rFonts w:ascii="仿宋" w:hAnsi="仿宋" w:eastAsia="仿宋"/>
                <w:sz w:val="24"/>
                <w:szCs w:val="24"/>
              </w:rPr>
              <w:t>T5、6063-T6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铝合金的相关规定。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firstLine="480" w:firstLineChars="2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.实验用胶带需采用Scotch 610 3M 粘胶带或Permacel99 3M胶带</w:t>
            </w: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  <w:sz w:val="24"/>
          <w:szCs w:val="24"/>
        </w:rPr>
      </w:pPr>
    </w:p>
    <w:p>
      <w:pPr>
        <w:pStyle w:val="2"/>
        <w:adjustRightInd w:val="0"/>
        <w:snapToGrid w:val="0"/>
        <w:spacing w:before="0" w:after="0" w:line="360" w:lineRule="auto"/>
        <w:rPr>
          <w:rFonts w:ascii="仿宋" w:hAnsi="仿宋" w:eastAsia="仿宋"/>
          <w:sz w:val="24"/>
          <w:szCs w:val="24"/>
        </w:rPr>
      </w:pPr>
      <w:bookmarkStart w:id="7" w:name="_Toc67664147"/>
      <w:r>
        <w:rPr>
          <w:rFonts w:hint="eastAsia" w:ascii="仿宋" w:hAnsi="仿宋" w:eastAsia="仿宋"/>
          <w:sz w:val="24"/>
          <w:szCs w:val="24"/>
        </w:rPr>
        <w:t>4.2阳极氧化铝合金型材质量要求</w:t>
      </w:r>
      <w:bookmarkEnd w:id="7"/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阳极氧化铝合金型材质量要求详见表1.2。除满足本技术要求外，尚应满足GB/T 5237.2-2017的其它相关规定。</w:t>
      </w:r>
    </w:p>
    <w:p>
      <w:pPr>
        <w:ind w:firstLine="360" w:firstLineChars="150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表1.2 阳极氧化铝合金型材质量技术要求</w:t>
      </w:r>
    </w:p>
    <w:tbl>
      <w:tblPr>
        <w:tblStyle w:val="6"/>
        <w:tblW w:w="910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2580"/>
        <w:gridCol w:w="2268"/>
        <w:gridCol w:w="1276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</w:trPr>
        <w:tc>
          <w:tcPr>
            <w:tcW w:w="170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</w:t>
            </w:r>
          </w:p>
        </w:tc>
        <w:tc>
          <w:tcPr>
            <w:tcW w:w="484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技术要求</w:t>
            </w:r>
          </w:p>
        </w:tc>
        <w:tc>
          <w:tcPr>
            <w:tcW w:w="1276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检测标准</w:t>
            </w:r>
          </w:p>
        </w:tc>
        <w:tc>
          <w:tcPr>
            <w:tcW w:w="1276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样品数量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</w:trPr>
        <w:tc>
          <w:tcPr>
            <w:tcW w:w="170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8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非海边项目</w:t>
            </w:r>
            <w:r>
              <w:rPr>
                <w:rFonts w:hint="eastAsia" w:ascii="仿宋" w:hAnsi="仿宋" w:eastAsia="仿宋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2268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海边项目</w:t>
            </w:r>
            <w:r>
              <w:rPr>
                <w:rFonts w:hint="eastAsia" w:ascii="仿宋" w:hAnsi="仿宋" w:eastAsia="仿宋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276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1702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基材壁厚</w:t>
            </w:r>
          </w:p>
        </w:tc>
        <w:tc>
          <w:tcPr>
            <w:tcW w:w="484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门用基材壁厚≥2.0mm，窗用基材壁厚≥1.4mm，符合GB/T 5237.1-2017高精级加工要求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5237.1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逐根检查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</w:trPr>
        <w:tc>
          <w:tcPr>
            <w:tcW w:w="1702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拉伸性能</w:t>
            </w:r>
          </w:p>
        </w:tc>
        <w:tc>
          <w:tcPr>
            <w:tcW w:w="484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T5：抗拉强度≥160MPa，断后伸长率≥8%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T6：抗拉强度≥205MPa，断后伸长率≥8%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16865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每批取两个基材，每个基材取一个样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</w:trPr>
        <w:tc>
          <w:tcPr>
            <w:tcW w:w="1702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涂层厚度</w:t>
            </w:r>
          </w:p>
        </w:tc>
        <w:tc>
          <w:tcPr>
            <w:tcW w:w="258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平均膜厚≥15μm，局部膜厚≥12μm</w:t>
            </w:r>
          </w:p>
        </w:tc>
        <w:tc>
          <w:tcPr>
            <w:tcW w:w="2268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平均膜厚≥20μm，局部膜厚≥16μm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4957或GB/T 6462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1702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封孔质量</w:t>
            </w:r>
          </w:p>
        </w:tc>
        <w:tc>
          <w:tcPr>
            <w:tcW w:w="484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经封孔质量试验后，质量损失值应不大于</w:t>
            </w:r>
            <w:r>
              <w:rPr>
                <w:rFonts w:ascii="仿宋" w:hAnsi="仿宋" w:eastAsia="仿宋"/>
                <w:sz w:val="24"/>
                <w:szCs w:val="24"/>
              </w:rPr>
              <w:t>30mg/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d㎡。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8753.1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每批抽取两根型材，每根取一个试样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655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注：a、海边项目：距离海岸线5km（含）之内，且有海风直吹的项目。</w:t>
            </w:r>
          </w:p>
        </w:tc>
        <w:tc>
          <w:tcPr>
            <w:tcW w:w="1276" w:type="dxa"/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pStyle w:val="2"/>
        <w:adjustRightInd w:val="0"/>
        <w:snapToGrid w:val="0"/>
        <w:spacing w:before="0" w:after="0" w:line="360" w:lineRule="auto"/>
        <w:rPr>
          <w:rFonts w:ascii="仿宋" w:hAnsi="仿宋" w:eastAsia="仿宋"/>
          <w:sz w:val="24"/>
          <w:szCs w:val="24"/>
        </w:rPr>
      </w:pPr>
      <w:bookmarkStart w:id="8" w:name="_Toc67664148"/>
      <w:r>
        <w:rPr>
          <w:rFonts w:hint="eastAsia" w:ascii="仿宋" w:hAnsi="仿宋" w:eastAsia="仿宋"/>
          <w:sz w:val="24"/>
          <w:szCs w:val="24"/>
        </w:rPr>
        <w:t>4.3隔热型材质量要求</w:t>
      </w:r>
      <w:bookmarkEnd w:id="8"/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隔热型材质量要求应符合表1.3的规定。隔热型材用的铝合金型材，应符合本规范中条例1、条例2以及GB 5237.6-2017的其它相关规定。</w:t>
      </w:r>
    </w:p>
    <w:p>
      <w:pPr>
        <w:ind w:firstLine="360" w:firstLineChars="150"/>
        <w:jc w:val="center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表1.3 隔热材料及型材质量技术要求</w:t>
      </w:r>
    </w:p>
    <w:tbl>
      <w:tblPr>
        <w:tblStyle w:val="6"/>
        <w:tblW w:w="94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127"/>
        <w:gridCol w:w="2863"/>
        <w:gridCol w:w="1560"/>
        <w:gridCol w:w="1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36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试验项目</w:t>
            </w:r>
          </w:p>
        </w:tc>
        <w:tc>
          <w:tcPr>
            <w:tcW w:w="2863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技术要求</w:t>
            </w:r>
          </w:p>
        </w:tc>
        <w:tc>
          <w:tcPr>
            <w:tcW w:w="1560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检测标准</w:t>
            </w:r>
          </w:p>
        </w:tc>
        <w:tc>
          <w:tcPr>
            <w:tcW w:w="1616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样品数量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</w:trPr>
        <w:tc>
          <w:tcPr>
            <w:tcW w:w="124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  <w:vertAlign w:val="superscript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隔热材料</w:t>
            </w:r>
            <w:r>
              <w:rPr>
                <w:rFonts w:hint="eastAsia" w:ascii="仿宋" w:hAnsi="仿宋" w:eastAsia="仿宋"/>
                <w:sz w:val="24"/>
                <w:szCs w:val="24"/>
                <w:vertAlign w:val="superscript"/>
              </w:rPr>
              <w:t>a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  <w:vertAlign w:val="superscript"/>
              </w:rPr>
            </w:pP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高温横向抗拉特征值</w:t>
            </w:r>
          </w:p>
        </w:tc>
        <w:tc>
          <w:tcPr>
            <w:tcW w:w="2863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I型（＜20mm）≥55Mpa，I型（≥20mm）≥45Mpa，非I型≥20Mpa</w:t>
            </w:r>
          </w:p>
        </w:tc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23615.1</w:t>
            </w:r>
          </w:p>
        </w:tc>
        <w:tc>
          <w:tcPr>
            <w:tcW w:w="1616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每个形状取10个35mm±1mm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</w:trPr>
        <w:tc>
          <w:tcPr>
            <w:tcW w:w="124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玻璃纤维及灰分</w:t>
            </w:r>
          </w:p>
        </w:tc>
        <w:tc>
          <w:tcPr>
            <w:tcW w:w="2863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玻璃纤维25%±2.5%，灰分形貌需满足GB/T23615.1附录B要求，不得使用回收原料。</w:t>
            </w:r>
          </w:p>
        </w:tc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23615.1</w:t>
            </w:r>
          </w:p>
        </w:tc>
        <w:tc>
          <w:tcPr>
            <w:tcW w:w="1616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取4个35mm±1mm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</w:trPr>
        <w:tc>
          <w:tcPr>
            <w:tcW w:w="124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材料热导率</w:t>
            </w:r>
          </w:p>
        </w:tc>
        <w:tc>
          <w:tcPr>
            <w:tcW w:w="2863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0.3W/（m*K）</w:t>
            </w:r>
          </w:p>
        </w:tc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JGJ/T 151</w:t>
            </w:r>
          </w:p>
        </w:tc>
        <w:tc>
          <w:tcPr>
            <w:tcW w:w="1616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124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耐水性能（水中浸泡实验或沸水实验）</w:t>
            </w:r>
          </w:p>
        </w:tc>
        <w:tc>
          <w:tcPr>
            <w:tcW w:w="2863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I型（＜20mm）≥85Mpa，I型（≥20mm）≥75Mpa，非I型≥22Mpa</w:t>
            </w:r>
          </w:p>
        </w:tc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23615.1</w:t>
            </w:r>
          </w:p>
        </w:tc>
        <w:tc>
          <w:tcPr>
            <w:tcW w:w="1616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取40个100mm±2mm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</w:trPr>
        <w:tc>
          <w:tcPr>
            <w:tcW w:w="124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线膨胀系数</w:t>
            </w:r>
          </w:p>
        </w:tc>
        <w:tc>
          <w:tcPr>
            <w:tcW w:w="2863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  <w:r>
              <w:rPr>
                <w:rFonts w:ascii="仿宋" w:hAnsi="仿宋" w:eastAsia="仿宋"/>
                <w:sz w:val="24"/>
                <w:szCs w:val="24"/>
              </w:rPr>
              <w:t>.3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*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10</w:t>
            </w:r>
            <w:r>
              <w:rPr>
                <w:rFonts w:hint="eastAsia" w:ascii="仿宋" w:hAnsi="仿宋" w:eastAsia="仿宋"/>
                <w:bCs/>
                <w:sz w:val="24"/>
                <w:szCs w:val="24"/>
                <w:vertAlign w:val="superscript"/>
              </w:rPr>
              <w:t>-</w:t>
            </w:r>
            <w:r>
              <w:rPr>
                <w:rFonts w:ascii="仿宋" w:hAnsi="仿宋" w:eastAsia="仿宋"/>
                <w:bCs/>
                <w:sz w:val="24"/>
                <w:szCs w:val="24"/>
                <w:vertAlign w:val="superscript"/>
              </w:rPr>
              <w:t>5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K</w:t>
            </w:r>
            <w:r>
              <w:rPr>
                <w:rFonts w:hint="eastAsia" w:ascii="仿宋" w:hAnsi="仿宋" w:eastAsia="仿宋"/>
                <w:bCs/>
                <w:sz w:val="24"/>
                <w:szCs w:val="24"/>
                <w:vertAlign w:val="superscript"/>
              </w:rPr>
              <w:t>-</w:t>
            </w:r>
            <w:r>
              <w:rPr>
                <w:rFonts w:ascii="仿宋" w:hAnsi="仿宋" w:eastAsia="仿宋"/>
                <w:bCs/>
                <w:sz w:val="24"/>
                <w:szCs w:val="24"/>
                <w:vertAlign w:val="superscript"/>
              </w:rPr>
              <w:t>1</w:t>
            </w:r>
            <w:r>
              <w:rPr>
                <w:rFonts w:ascii="仿宋" w:hAnsi="仿宋" w:eastAsia="仿宋"/>
                <w:bCs/>
                <w:sz w:val="24"/>
                <w:szCs w:val="24"/>
              </w:rPr>
              <w:sym w:font="Symbol" w:char="F07E"/>
            </w:r>
            <w:r>
              <w:rPr>
                <w:rFonts w:ascii="仿宋" w:hAnsi="仿宋" w:eastAsia="仿宋"/>
                <w:bCs/>
                <w:sz w:val="24"/>
                <w:szCs w:val="24"/>
              </w:rPr>
              <w:t>3.5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*</w:t>
            </w:r>
            <w:r>
              <w:rPr>
                <w:rFonts w:ascii="仿宋" w:hAnsi="仿宋" w:eastAsia="仿宋"/>
                <w:bCs/>
                <w:sz w:val="24"/>
                <w:szCs w:val="24"/>
              </w:rPr>
              <w:t>10</w:t>
            </w:r>
            <w:r>
              <w:rPr>
                <w:rFonts w:hint="eastAsia" w:ascii="仿宋" w:hAnsi="仿宋" w:eastAsia="仿宋"/>
                <w:bCs/>
                <w:sz w:val="24"/>
                <w:szCs w:val="24"/>
                <w:vertAlign w:val="superscript"/>
              </w:rPr>
              <w:t>-</w:t>
            </w:r>
            <w:r>
              <w:rPr>
                <w:rFonts w:ascii="仿宋" w:hAnsi="仿宋" w:eastAsia="仿宋"/>
                <w:bCs/>
                <w:sz w:val="24"/>
                <w:szCs w:val="24"/>
                <w:vertAlign w:val="superscript"/>
              </w:rPr>
              <w:t>5</w:t>
            </w: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K</w:t>
            </w:r>
            <w:r>
              <w:rPr>
                <w:rFonts w:hint="eastAsia" w:ascii="仿宋" w:hAnsi="仿宋" w:eastAsia="仿宋"/>
                <w:bCs/>
                <w:sz w:val="24"/>
                <w:szCs w:val="24"/>
                <w:vertAlign w:val="superscript"/>
              </w:rPr>
              <w:t>-</w:t>
            </w:r>
            <w:r>
              <w:rPr>
                <w:rFonts w:ascii="仿宋" w:hAnsi="仿宋" w:eastAsia="仿宋"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23615.1</w:t>
            </w:r>
          </w:p>
        </w:tc>
        <w:tc>
          <w:tcPr>
            <w:tcW w:w="1616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</w:trPr>
        <w:tc>
          <w:tcPr>
            <w:tcW w:w="124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拉伸弹性模量</w:t>
            </w:r>
          </w:p>
        </w:tc>
        <w:tc>
          <w:tcPr>
            <w:tcW w:w="2863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≥4500 MPa</w:t>
            </w:r>
          </w:p>
        </w:tc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23615.1</w:t>
            </w:r>
          </w:p>
        </w:tc>
        <w:tc>
          <w:tcPr>
            <w:tcW w:w="1616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取5个样品，长度不小于75mm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</w:trPr>
        <w:tc>
          <w:tcPr>
            <w:tcW w:w="124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隔热型材（分为穿条型材、浇注型材）</w:t>
            </w: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室温纵向剪切试验</w:t>
            </w:r>
          </w:p>
        </w:tc>
        <w:tc>
          <w:tcPr>
            <w:tcW w:w="2863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室温纵向抗剪特征值≥35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N/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mm，高温纵向抗剪特征值≥24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N/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mm</w:t>
            </w:r>
          </w:p>
        </w:tc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5237.6</w:t>
            </w:r>
          </w:p>
        </w:tc>
        <w:tc>
          <w:tcPr>
            <w:tcW w:w="1616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室温、高温各取10个100mm±2mm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124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室温横向拉伸试验</w:t>
            </w:r>
          </w:p>
        </w:tc>
        <w:tc>
          <w:tcPr>
            <w:tcW w:w="2863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室温横向抗拉特征值≥35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N/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mm，高温横向抗拉特征值≥24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N/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mm</w:t>
            </w:r>
          </w:p>
        </w:tc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5237.6</w:t>
            </w:r>
          </w:p>
        </w:tc>
        <w:tc>
          <w:tcPr>
            <w:tcW w:w="1616" w:type="dxa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室温、高温各取10个100mm±2mm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exact"/>
        </w:trPr>
        <w:tc>
          <w:tcPr>
            <w:tcW w:w="124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水中浸泡实验</w:t>
            </w:r>
          </w:p>
        </w:tc>
        <w:tc>
          <w:tcPr>
            <w:tcW w:w="2863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低温横向抗拉强度、高温横向抗拉强度均≥24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N/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mm；隔热型材水中浸泡实验前后，横向抗拉特征值降低量不超过30%</w:t>
            </w:r>
          </w:p>
        </w:tc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5237.6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23615.1</w:t>
            </w:r>
          </w:p>
        </w:tc>
        <w:tc>
          <w:tcPr>
            <w:tcW w:w="1616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取2组10个100mm±2mm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</w:trPr>
        <w:tc>
          <w:tcPr>
            <w:tcW w:w="124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湿热实验</w:t>
            </w:r>
          </w:p>
        </w:tc>
        <w:tc>
          <w:tcPr>
            <w:tcW w:w="286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室温横向抗拉特征值≥24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N/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mm，隔热型材湿热实验前后横向抗拉特征值降低量不超过30%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5237.6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GB/T 23615.1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取2组10个100mm±2mm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</w:trPr>
        <w:tc>
          <w:tcPr>
            <w:tcW w:w="623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注：a、适用于穿条式隔热材料，除满足上述要求外，尚需符合GB/T23615.1-2017、GB/T23615.2-2017等其它相关规定</w:t>
            </w:r>
          </w:p>
        </w:tc>
        <w:tc>
          <w:tcPr>
            <w:tcW w:w="1560" w:type="dxa"/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16" w:type="dxa"/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pStyle w:val="2"/>
        <w:spacing w:before="0" w:after="0" w:line="360" w:lineRule="auto"/>
        <w:rPr>
          <w:rFonts w:ascii="仿宋" w:hAnsi="仿宋" w:eastAsia="仿宋"/>
          <w:sz w:val="24"/>
          <w:szCs w:val="24"/>
        </w:rPr>
      </w:pPr>
      <w:bookmarkStart w:id="9" w:name="_Toc67664149"/>
      <w:r>
        <w:rPr>
          <w:rFonts w:hint="eastAsia" w:ascii="仿宋" w:hAnsi="仿宋" w:eastAsia="仿宋"/>
          <w:sz w:val="24"/>
          <w:szCs w:val="24"/>
        </w:rPr>
        <w:t>5、抽样规则</w:t>
      </w:r>
      <w:bookmarkEnd w:id="9"/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应符合GB/T 5237.1～GB/T 5237.6中相应规定。</w:t>
      </w:r>
    </w:p>
    <w:p>
      <w:pPr>
        <w:pStyle w:val="2"/>
        <w:adjustRightInd w:val="0"/>
        <w:snapToGrid w:val="0"/>
        <w:spacing w:before="0" w:after="0" w:line="360" w:lineRule="auto"/>
        <w:ind w:left="391" w:hanging="391"/>
        <w:rPr>
          <w:rFonts w:ascii="仿宋" w:hAnsi="仿宋" w:eastAsia="仿宋"/>
          <w:sz w:val="24"/>
          <w:szCs w:val="24"/>
        </w:rPr>
      </w:pPr>
      <w:bookmarkStart w:id="10" w:name="_Toc67664150"/>
      <w:r>
        <w:rPr>
          <w:rFonts w:ascii="仿宋" w:hAnsi="仿宋" w:eastAsia="仿宋"/>
          <w:sz w:val="24"/>
          <w:szCs w:val="24"/>
        </w:rPr>
        <w:t>6</w:t>
      </w:r>
      <w:r>
        <w:rPr>
          <w:rFonts w:hint="eastAsia" w:ascii="仿宋" w:hAnsi="仿宋" w:eastAsia="仿宋"/>
          <w:sz w:val="24"/>
          <w:szCs w:val="24"/>
        </w:rPr>
        <w:t>、现行规范清单</w:t>
      </w:r>
      <w:bookmarkEnd w:id="10"/>
    </w:p>
    <w:p>
      <w:pPr>
        <w:widowControl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ascii="仿宋" w:hAnsi="仿宋" w:eastAsia="仿宋"/>
          <w:bCs/>
          <w:sz w:val="24"/>
          <w:szCs w:val="24"/>
        </w:rPr>
        <w:t>6</w:t>
      </w:r>
      <w:r>
        <w:rPr>
          <w:rFonts w:hint="eastAsia" w:ascii="仿宋" w:hAnsi="仿宋" w:eastAsia="仿宋"/>
          <w:bCs/>
          <w:sz w:val="24"/>
          <w:szCs w:val="24"/>
        </w:rPr>
        <w:t>.1必须满足的现行基本规范但不限于：</w:t>
      </w:r>
    </w:p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必须满足的现行基本规范但不限于：</w:t>
      </w:r>
    </w:p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GB/T 5237.1-</w:t>
      </w:r>
      <w:r>
        <w:rPr>
          <w:rFonts w:ascii="仿宋" w:hAnsi="仿宋" w:eastAsia="仿宋"/>
          <w:sz w:val="24"/>
          <w:szCs w:val="24"/>
        </w:rPr>
        <w:t>2017</w:t>
      </w:r>
      <w:r>
        <w:rPr>
          <w:rFonts w:hint="eastAsia" w:ascii="仿宋" w:hAnsi="仿宋" w:eastAsia="仿宋"/>
          <w:sz w:val="24"/>
          <w:szCs w:val="24"/>
        </w:rPr>
        <w:t xml:space="preserve"> 铝合金建筑型材第1部分：基材 </w:t>
      </w:r>
    </w:p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GB/T 5237.2-</w:t>
      </w:r>
      <w:r>
        <w:rPr>
          <w:rFonts w:ascii="仿宋" w:hAnsi="仿宋" w:eastAsia="仿宋"/>
          <w:sz w:val="24"/>
          <w:szCs w:val="24"/>
        </w:rPr>
        <w:t>2017</w:t>
      </w:r>
      <w:r>
        <w:rPr>
          <w:rFonts w:hint="eastAsia" w:ascii="仿宋" w:hAnsi="仿宋" w:eastAsia="仿宋"/>
          <w:sz w:val="24"/>
          <w:szCs w:val="24"/>
        </w:rPr>
        <w:t xml:space="preserve"> 铝合金建筑型材第2部分：阳极氧化型材 </w:t>
      </w:r>
    </w:p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GB/T 5237.3-</w:t>
      </w:r>
      <w:r>
        <w:rPr>
          <w:rFonts w:ascii="仿宋" w:hAnsi="仿宋" w:eastAsia="仿宋"/>
          <w:sz w:val="24"/>
          <w:szCs w:val="24"/>
        </w:rPr>
        <w:t>2017</w:t>
      </w:r>
      <w:r>
        <w:rPr>
          <w:rFonts w:hint="eastAsia" w:ascii="仿宋" w:hAnsi="仿宋" w:eastAsia="仿宋"/>
          <w:sz w:val="24"/>
          <w:szCs w:val="24"/>
        </w:rPr>
        <w:t xml:space="preserve"> 铝合金建筑型材第3部分：电泳涂漆型材 </w:t>
      </w:r>
    </w:p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GB/T 5237.4-</w:t>
      </w:r>
      <w:r>
        <w:rPr>
          <w:rFonts w:ascii="仿宋" w:hAnsi="仿宋" w:eastAsia="仿宋"/>
          <w:sz w:val="24"/>
          <w:szCs w:val="24"/>
        </w:rPr>
        <w:t>2017</w:t>
      </w:r>
      <w:r>
        <w:rPr>
          <w:rFonts w:hint="eastAsia" w:ascii="仿宋" w:hAnsi="仿宋" w:eastAsia="仿宋"/>
          <w:sz w:val="24"/>
          <w:szCs w:val="24"/>
        </w:rPr>
        <w:t xml:space="preserve"> 铝合金建筑型材第4部分：喷粉型材 </w:t>
      </w:r>
    </w:p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GB/T 5237.5-</w:t>
      </w:r>
      <w:r>
        <w:rPr>
          <w:rFonts w:ascii="仿宋" w:hAnsi="仿宋" w:eastAsia="仿宋"/>
          <w:sz w:val="24"/>
          <w:szCs w:val="24"/>
        </w:rPr>
        <w:t>2017</w:t>
      </w:r>
      <w:r>
        <w:rPr>
          <w:rFonts w:hint="eastAsia" w:ascii="仿宋" w:hAnsi="仿宋" w:eastAsia="仿宋"/>
          <w:sz w:val="24"/>
          <w:szCs w:val="24"/>
        </w:rPr>
        <w:t xml:space="preserve"> 铝合金建筑型材第5部分：喷漆型材 </w:t>
      </w:r>
    </w:p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GB/T 5237.6-</w:t>
      </w:r>
      <w:r>
        <w:rPr>
          <w:rFonts w:ascii="仿宋" w:hAnsi="仿宋" w:eastAsia="仿宋"/>
          <w:sz w:val="24"/>
          <w:szCs w:val="24"/>
        </w:rPr>
        <w:t>2017</w:t>
      </w:r>
      <w:r>
        <w:rPr>
          <w:rFonts w:hint="eastAsia" w:ascii="仿宋" w:hAnsi="仿宋" w:eastAsia="仿宋"/>
          <w:sz w:val="24"/>
          <w:szCs w:val="24"/>
        </w:rPr>
        <w:t xml:space="preserve"> 铝合金建筑型材第6部分：隔热型材 </w:t>
      </w:r>
    </w:p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GB/T 23615.1-</w:t>
      </w:r>
      <w:r>
        <w:rPr>
          <w:rFonts w:ascii="仿宋" w:hAnsi="仿宋" w:eastAsia="仿宋"/>
          <w:sz w:val="24"/>
          <w:szCs w:val="24"/>
        </w:rPr>
        <w:t>2017</w:t>
      </w:r>
      <w:r>
        <w:rPr>
          <w:rFonts w:hint="eastAsia" w:ascii="仿宋" w:hAnsi="仿宋" w:eastAsia="仿宋"/>
          <w:sz w:val="24"/>
          <w:szCs w:val="24"/>
        </w:rPr>
        <w:t xml:space="preserve"> 铝合金建筑型材用辅助材料第1部分：聚酰胺隔热条</w:t>
      </w:r>
    </w:p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GB/T 23615.2-</w:t>
      </w:r>
      <w:r>
        <w:rPr>
          <w:rFonts w:ascii="仿宋" w:hAnsi="仿宋" w:eastAsia="仿宋"/>
          <w:sz w:val="24"/>
          <w:szCs w:val="24"/>
        </w:rPr>
        <w:t>2017</w:t>
      </w:r>
      <w:r>
        <w:rPr>
          <w:rFonts w:hint="eastAsia" w:ascii="仿宋" w:hAnsi="仿宋" w:eastAsia="仿宋"/>
          <w:sz w:val="24"/>
          <w:szCs w:val="24"/>
        </w:rPr>
        <w:t xml:space="preserve"> 铝合金建筑型材用辅助材料第2部分：聚氨酯隔热胶材料</w:t>
      </w:r>
    </w:p>
    <w:p>
      <w:pPr>
        <w:widowControl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YS/T 728-2016 铝合金建筑型材用丙烯酸电泳涂料</w:t>
      </w:r>
    </w:p>
    <w:p>
      <w:pPr>
        <w:widowControl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YS/T 680-2016 铝合金建筑型材用粉末涂料</w:t>
      </w:r>
    </w:p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722554"/>
    <w:multiLevelType w:val="singleLevel"/>
    <w:tmpl w:val="4E722554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0F2"/>
    <w:rsid w:val="001D20F2"/>
    <w:rsid w:val="001E51A8"/>
    <w:rsid w:val="002E6020"/>
    <w:rsid w:val="004F1717"/>
    <w:rsid w:val="00520009"/>
    <w:rsid w:val="00572265"/>
    <w:rsid w:val="008F2F5A"/>
    <w:rsid w:val="00990906"/>
    <w:rsid w:val="00C345BF"/>
    <w:rsid w:val="00CB7BBE"/>
    <w:rsid w:val="00DC7DDA"/>
    <w:rsid w:val="00E8070F"/>
    <w:rsid w:val="00F8167E"/>
    <w:rsid w:val="6B3A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unhideWhenUsed/>
    <w:uiPriority w:val="39"/>
  </w:style>
  <w:style w:type="character" w:styleId="8">
    <w:name w:val="page number"/>
    <w:basedOn w:val="7"/>
    <w:uiPriority w:val="99"/>
    <w:rPr>
      <w:rFonts w:cs="Times New Roman"/>
    </w:rPr>
  </w:style>
  <w:style w:type="character" w:styleId="9">
    <w:name w:val="Hyperlink"/>
    <w:uiPriority w:val="99"/>
    <w:rPr>
      <w:rFonts w:hint="default"/>
      <w:color w:val="000000"/>
      <w:sz w:val="18"/>
      <w:szCs w:val="18"/>
      <w:u w:val="none"/>
    </w:rPr>
  </w:style>
  <w:style w:type="character" w:customStyle="1" w:styleId="10">
    <w:name w:val="页眉 字符"/>
    <w:basedOn w:val="7"/>
    <w:link w:val="4"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uiPriority w:val="99"/>
    <w:rPr>
      <w:sz w:val="18"/>
      <w:szCs w:val="18"/>
    </w:rPr>
  </w:style>
  <w:style w:type="character" w:customStyle="1" w:styleId="12">
    <w:name w:val="标题 1 字符"/>
    <w:basedOn w:val="7"/>
    <w:link w:val="2"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paragraph" w:customStyle="1" w:styleId="13">
    <w:name w:val="1"/>
    <w:basedOn w:val="1"/>
    <w:next w:val="1"/>
    <w:uiPriority w:val="0"/>
    <w:pPr>
      <w:tabs>
        <w:tab w:val="right" w:leader="dot" w:pos="9628"/>
      </w:tabs>
      <w:spacing w:line="360" w:lineRule="auto"/>
    </w:pPr>
    <w:rPr>
      <w:szCs w:val="24"/>
    </w:rPr>
  </w:style>
  <w:style w:type="paragraph" w:customStyle="1" w:styleId="14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F5597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83A42A-F180-4B3C-973B-0020D472AB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Vanke</Company>
  <Pages>5</Pages>
  <Words>742</Words>
  <Characters>4232</Characters>
  <Lines>35</Lines>
  <Paragraphs>9</Paragraphs>
  <TotalTime>4</TotalTime>
  <ScaleCrop>false</ScaleCrop>
  <LinksUpToDate>false</LinksUpToDate>
  <CharactersWithSpaces>4965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2019-12-29T12:32:00Z</dcterms:created>
  <dc:creator>AFZAPD94.姜永尊</dc:creator>
  <cp:lastModifiedBy>三两三</cp:lastModifiedBy>
  <dcterms:modified xsi:type="dcterms:W3CDTF">2022-01-03T09:42:40Z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4A6FC46A2B60452C9112522177DB8E0F</vt:lpwstr>
  </property>
</Properties>
</file>