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446" w:firstLineChars="200"/>
        <w:jc w:val="center"/>
        <w:rPr>
          <w:rFonts w:hint="default" w:ascii="仿宋" w:hAnsi="仿宋" w:eastAsia="仿宋"/>
          <w:b/>
          <w:bCs/>
          <w:sz w:val="72"/>
          <w:szCs w:val="72"/>
          <w:lang w:val="en-US" w:eastAsia="zh-CN"/>
        </w:rPr>
      </w:pPr>
      <w:r>
        <w:rPr>
          <w:rFonts w:hint="eastAsia" w:ascii="仿宋" w:hAnsi="仿宋" w:eastAsia="仿宋"/>
          <w:b/>
          <w:bCs/>
          <w:sz w:val="72"/>
          <w:szCs w:val="72"/>
          <w:lang w:val="en-US" w:eastAsia="zh-CN"/>
        </w:rPr>
        <w:t>产品参数</w:t>
      </w:r>
    </w:p>
    <w:p>
      <w:pPr>
        <w:spacing w:line="360" w:lineRule="auto"/>
        <w:ind w:firstLine="281" w:firstLineChars="1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（1）</w:t>
      </w:r>
      <w:r>
        <w:rPr>
          <w:rFonts w:hint="eastAsia" w:ascii="仿宋" w:hAnsi="仿宋" w:eastAsia="仿宋"/>
          <w:b/>
          <w:bCs/>
          <w:sz w:val="28"/>
          <w:szCs w:val="28"/>
        </w:rPr>
        <w:t>球墨铸铁修补器</w:t>
      </w:r>
      <w:r>
        <w:rPr>
          <w:rFonts w:ascii="仿宋" w:hAnsi="仿宋" w:eastAsia="仿宋"/>
          <w:b/>
          <w:bCs/>
          <w:sz w:val="28"/>
          <w:szCs w:val="28"/>
        </w:rPr>
        <w:t xml:space="preserve">壳体 </w:t>
      </w:r>
    </w:p>
    <w:p>
      <w:pPr>
        <w:spacing w:line="360" w:lineRule="auto"/>
        <w:ind w:firstLine="560" w:firstLineChars="200"/>
      </w:pPr>
      <w:r>
        <w:rPr>
          <w:rFonts w:ascii="仿宋" w:hAnsi="仿宋" w:eastAsia="仿宋" w:cs="Times New Roman"/>
          <w:sz w:val="28"/>
          <w:szCs w:val="28"/>
        </w:rPr>
        <w:t xml:space="preserve">① </w:t>
      </w:r>
      <w:r>
        <w:rPr>
          <w:rFonts w:hint="eastAsia" w:ascii="仿宋" w:hAnsi="仿宋" w:eastAsia="仿宋" w:cs="Times New Roman"/>
          <w:sz w:val="28"/>
          <w:szCs w:val="28"/>
        </w:rPr>
        <w:t>壳体材质为球墨铸铁,力学性能符合GB/T1348-2009中QT450-10牌号的规定，其球化级别应不低于GB/T 9441中规定的3级。</w:t>
      </w:r>
      <w:r>
        <w:rPr>
          <w:rFonts w:ascii="仿宋" w:hAnsi="仿宋" w:eastAsia="仿宋"/>
          <w:sz w:val="28"/>
          <w:szCs w:val="28"/>
        </w:rPr>
        <w:t>性能应符合表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 xml:space="preserve">的规定。 </w:t>
      </w:r>
    </w:p>
    <w:p>
      <w:pPr>
        <w:spacing w:line="360" w:lineRule="auto"/>
        <w:jc w:val="center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表</w:t>
      </w:r>
      <w:r>
        <w:rPr>
          <w:rFonts w:hint="eastAsia" w:ascii="仿宋" w:hAnsi="仿宋" w:eastAsia="仿宋"/>
          <w:b/>
          <w:bCs/>
          <w:sz w:val="28"/>
          <w:szCs w:val="28"/>
        </w:rPr>
        <w:t>1</w:t>
      </w:r>
      <w:r>
        <w:rPr>
          <w:rFonts w:ascii="仿宋" w:hAnsi="仿宋" w:eastAsia="仿宋"/>
          <w:b/>
          <w:bCs/>
          <w:sz w:val="28"/>
          <w:szCs w:val="28"/>
        </w:rPr>
        <w:t xml:space="preserve">  壳体材料性能要求</w:t>
      </w:r>
    </w:p>
    <w:tbl>
      <w:tblPr>
        <w:tblStyle w:val="5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1918"/>
        <w:gridCol w:w="1986"/>
        <w:gridCol w:w="2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  <w:szCs w:val="24"/>
              </w:rPr>
              <w:t>检验项目</w:t>
            </w:r>
          </w:p>
        </w:tc>
        <w:tc>
          <w:tcPr>
            <w:tcW w:w="1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  <w:szCs w:val="24"/>
              </w:rPr>
              <w:t>要求</w:t>
            </w:r>
          </w:p>
        </w:tc>
        <w:tc>
          <w:tcPr>
            <w:tcW w:w="283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  <w:szCs w:val="24"/>
              </w:rPr>
              <w:t>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抗拉强度</w:t>
            </w:r>
          </w:p>
        </w:tc>
        <w:tc>
          <w:tcPr>
            <w:tcW w:w="1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≥450 MPa</w:t>
            </w:r>
          </w:p>
        </w:tc>
        <w:tc>
          <w:tcPr>
            <w:tcW w:w="283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GB/T228.1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屈服强度</w:t>
            </w:r>
          </w:p>
        </w:tc>
        <w:tc>
          <w:tcPr>
            <w:tcW w:w="1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≥310 MPa</w:t>
            </w:r>
          </w:p>
        </w:tc>
        <w:tc>
          <w:tcPr>
            <w:tcW w:w="283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GB/T228.1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断后伸长率</w:t>
            </w:r>
          </w:p>
        </w:tc>
        <w:tc>
          <w:tcPr>
            <w:tcW w:w="1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≥10%</w:t>
            </w:r>
          </w:p>
        </w:tc>
        <w:tc>
          <w:tcPr>
            <w:tcW w:w="283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GB/T228.1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4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硬度</w:t>
            </w:r>
          </w:p>
        </w:tc>
        <w:tc>
          <w:tcPr>
            <w:tcW w:w="1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160～210HBW</w:t>
            </w:r>
          </w:p>
        </w:tc>
        <w:tc>
          <w:tcPr>
            <w:tcW w:w="283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GB/T231.1～231.3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5</w:t>
            </w:r>
          </w:p>
        </w:tc>
        <w:tc>
          <w:tcPr>
            <w:tcW w:w="191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球化等级</w:t>
            </w:r>
          </w:p>
        </w:tc>
        <w:tc>
          <w:tcPr>
            <w:tcW w:w="1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3级及以上</w:t>
            </w:r>
          </w:p>
        </w:tc>
        <w:tc>
          <w:tcPr>
            <w:tcW w:w="283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GB/T 9441</w:t>
            </w:r>
          </w:p>
        </w:tc>
      </w:tr>
    </w:tbl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② 壳体长度及壁厚应满足 YB/T4652-2018 附录 A 的要求，长度公差应符合 GB/T 6414-1999 中公差等级 CTll 的要求。 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ascii="仿宋" w:hAnsi="仿宋" w:eastAsia="仿宋"/>
          <w:sz w:val="28"/>
          <w:szCs w:val="28"/>
        </w:rPr>
        <w:t xml:space="preserve">③泄压孔螺纹应符合 GB/T 7306.1 中圆柱内螺纹的要求， 尺寸代号应符合YB/T4652-2018 附录 A 的要求。 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（2）</w:t>
      </w:r>
      <w:r>
        <w:rPr>
          <w:rFonts w:ascii="仿宋" w:hAnsi="仿宋" w:eastAsia="仿宋"/>
          <w:b/>
          <w:bCs/>
          <w:sz w:val="28"/>
          <w:szCs w:val="28"/>
        </w:rPr>
        <w:t xml:space="preserve">橡胶密封垫 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①橡胶密封件的材质为三元乙丙橡胶（EPDM），</w:t>
      </w:r>
      <w:r>
        <w:rPr>
          <w:rFonts w:hint="eastAsia" w:ascii="仿宋" w:hAnsi="仿宋" w:eastAsia="仿宋" w:cs="Times New Roman"/>
          <w:sz w:val="28"/>
          <w:szCs w:val="28"/>
        </w:rPr>
        <w:t>，力学性能应当满足GB/T21873-2008中60°硬度等级的规定，其卫生指标应符合GB 17219规定。</w:t>
      </w:r>
      <w:r>
        <w:rPr>
          <w:rFonts w:ascii="仿宋" w:hAnsi="仿宋" w:eastAsia="仿宋" w:cs="Times New Roman"/>
          <w:sz w:val="28"/>
          <w:szCs w:val="28"/>
        </w:rPr>
        <w:t>胶圈</w:t>
      </w:r>
      <w:r>
        <w:rPr>
          <w:rFonts w:hint="eastAsia" w:ascii="仿宋" w:hAnsi="仿宋" w:eastAsia="仿宋" w:cs="Times New Roman"/>
          <w:sz w:val="28"/>
          <w:szCs w:val="28"/>
        </w:rPr>
        <w:t>应采用防倒流设计，密封效果高于普通产品。</w:t>
      </w:r>
      <w:bookmarkStart w:id="0" w:name="_Hlk57098732"/>
      <w:r>
        <w:rPr>
          <w:rFonts w:ascii="仿宋" w:hAnsi="仿宋" w:eastAsia="仿宋"/>
          <w:sz w:val="28"/>
          <w:szCs w:val="28"/>
        </w:rPr>
        <w:t xml:space="preserve">其性能应符合表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ascii="仿宋" w:hAnsi="仿宋" w:eastAsia="仿宋"/>
          <w:sz w:val="28"/>
          <w:szCs w:val="28"/>
        </w:rPr>
        <w:t>的规定</w:t>
      </w:r>
      <w:bookmarkEnd w:id="0"/>
      <w:r>
        <w:rPr>
          <w:rFonts w:ascii="仿宋" w:hAnsi="仿宋" w:eastAsia="仿宋"/>
          <w:sz w:val="28"/>
          <w:szCs w:val="28"/>
        </w:rPr>
        <w:t xml:space="preserve">。 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②橡胶密封垫允许有接头，接头强度应符合 GB/T 21873-2008 中 4.2.10.2 的规定。 </w:t>
      </w:r>
    </w:p>
    <w:p>
      <w:pPr>
        <w:spacing w:line="360" w:lineRule="auto"/>
        <w:jc w:val="center"/>
        <w:rPr>
          <w:rFonts w:ascii="仿宋" w:hAnsi="仿宋" w:eastAsia="仿宋"/>
          <w:b/>
          <w:bCs/>
          <w:sz w:val="28"/>
          <w:szCs w:val="28"/>
        </w:rPr>
      </w:pPr>
      <w:bookmarkStart w:id="1" w:name="_Hlk57098786"/>
      <w:r>
        <w:rPr>
          <w:rFonts w:ascii="仿宋" w:hAnsi="仿宋" w:eastAsia="仿宋"/>
          <w:b/>
          <w:bCs/>
          <w:sz w:val="28"/>
          <w:szCs w:val="28"/>
        </w:rPr>
        <w:t>表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2</w:t>
      </w:r>
      <w:r>
        <w:rPr>
          <w:rFonts w:ascii="仿宋" w:hAnsi="仿宋" w:eastAsia="仿宋"/>
          <w:b/>
          <w:bCs/>
          <w:sz w:val="28"/>
          <w:szCs w:val="28"/>
        </w:rPr>
        <w:t xml:space="preserve">  橡胶密封垫性能要求</w:t>
      </w:r>
    </w:p>
    <w:bookmarkEnd w:id="1"/>
    <w:tbl>
      <w:tblPr>
        <w:tblStyle w:val="5"/>
        <w:tblW w:w="8738" w:type="dxa"/>
        <w:tblInd w:w="-176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088"/>
        <w:gridCol w:w="2403"/>
        <w:gridCol w:w="2360"/>
        <w:gridCol w:w="201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69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491" w:type="dxa"/>
            <w:gridSpan w:val="2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  <w:szCs w:val="24"/>
              </w:rPr>
              <w:t>性能</w:t>
            </w:r>
          </w:p>
        </w:tc>
        <w:tc>
          <w:tcPr>
            <w:tcW w:w="2360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  <w:szCs w:val="24"/>
              </w:rPr>
              <w:t>要求</w:t>
            </w:r>
          </w:p>
        </w:tc>
        <w:tc>
          <w:tcPr>
            <w:tcW w:w="2018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  <w:szCs w:val="24"/>
              </w:rPr>
              <w:t>试验方法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69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3491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硬度/IRHA（A型硬度计）</w:t>
            </w:r>
          </w:p>
        </w:tc>
        <w:tc>
          <w:tcPr>
            <w:tcW w:w="236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60±5</w:t>
            </w:r>
          </w:p>
        </w:tc>
        <w:tc>
          <w:tcPr>
            <w:tcW w:w="2018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GB/T 531.1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</w:t>
            </w:r>
          </w:p>
        </w:tc>
        <w:tc>
          <w:tcPr>
            <w:tcW w:w="3491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扯断强度/Mpa ≥</w:t>
            </w:r>
          </w:p>
        </w:tc>
        <w:tc>
          <w:tcPr>
            <w:tcW w:w="236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9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GB/T 528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</w:t>
            </w:r>
          </w:p>
        </w:tc>
        <w:tc>
          <w:tcPr>
            <w:tcW w:w="349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扯断伸长率/％ ≥</w:t>
            </w:r>
          </w:p>
        </w:tc>
        <w:tc>
          <w:tcPr>
            <w:tcW w:w="23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300</w:t>
            </w:r>
          </w:p>
        </w:tc>
        <w:tc>
          <w:tcPr>
            <w:tcW w:w="201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GB/T 528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4</w:t>
            </w:r>
          </w:p>
        </w:tc>
        <w:tc>
          <w:tcPr>
            <w:tcW w:w="1088" w:type="dxa"/>
            <w:vMerge w:val="restar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耐老化性能a</w:t>
            </w:r>
          </w:p>
        </w:tc>
        <w:tc>
          <w:tcPr>
            <w:tcW w:w="24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压缩永久变形/％ ≤</w:t>
            </w:r>
          </w:p>
        </w:tc>
        <w:tc>
          <w:tcPr>
            <w:tcW w:w="2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20</w:t>
            </w:r>
          </w:p>
        </w:tc>
        <w:tc>
          <w:tcPr>
            <w:tcW w:w="201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GB/T 7759.1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86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5</w:t>
            </w:r>
          </w:p>
        </w:tc>
        <w:tc>
          <w:tcPr>
            <w:tcW w:w="1088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扯断强度下降/％             ≤</w:t>
            </w:r>
          </w:p>
        </w:tc>
        <w:tc>
          <w:tcPr>
            <w:tcW w:w="2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-20</w:t>
            </w:r>
          </w:p>
        </w:tc>
        <w:tc>
          <w:tcPr>
            <w:tcW w:w="201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GB/T 528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6</w:t>
            </w:r>
          </w:p>
        </w:tc>
        <w:tc>
          <w:tcPr>
            <w:tcW w:w="1088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扯断伸长率下降/％</w:t>
            </w:r>
          </w:p>
        </w:tc>
        <w:tc>
          <w:tcPr>
            <w:tcW w:w="2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-30～10</w:t>
            </w:r>
          </w:p>
        </w:tc>
        <w:tc>
          <w:tcPr>
            <w:tcW w:w="201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GB/T 528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7</w:t>
            </w:r>
          </w:p>
        </w:tc>
        <w:tc>
          <w:tcPr>
            <w:tcW w:w="1088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硬度变化/IRHA</w:t>
            </w:r>
          </w:p>
        </w:tc>
        <w:tc>
          <w:tcPr>
            <w:tcW w:w="2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-5～+8</w:t>
            </w:r>
          </w:p>
        </w:tc>
        <w:tc>
          <w:tcPr>
            <w:tcW w:w="201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GB/T 531.2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8738" w:type="dxa"/>
            <w:gridSpan w:val="5"/>
            <w:tcBorders>
              <w:top w:val="single" w:color="000000" w:sz="4" w:space="0"/>
              <w:bottom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试验条件：70℃，7 d × 24 h。</w:t>
            </w:r>
          </w:p>
        </w:tc>
      </w:tr>
    </w:tbl>
    <w:p>
      <w:pPr>
        <w:spacing w:line="360" w:lineRule="auto"/>
        <w:ind w:firstLine="281" w:firstLineChars="1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（3）</w:t>
      </w:r>
      <w:r>
        <w:rPr>
          <w:rFonts w:ascii="仿宋" w:hAnsi="仿宋" w:eastAsia="仿宋"/>
          <w:b/>
          <w:bCs/>
          <w:sz w:val="28"/>
          <w:szCs w:val="28"/>
        </w:rPr>
        <w:t xml:space="preserve">紧固件 </w:t>
      </w:r>
    </w:p>
    <w:p>
      <w:pPr>
        <w:spacing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lang w:val="en-US"/>
        </w:rPr>
      </w:pPr>
      <w:r>
        <w:rPr>
          <w:rFonts w:hint="eastAsia" w:ascii="仿宋" w:hAnsi="仿宋" w:eastAsia="仿宋" w:cs="Times New Roman"/>
          <w:sz w:val="28"/>
          <w:szCs w:val="28"/>
          <w:lang w:val="en-US"/>
        </w:rPr>
        <w:t>①紧固件材质为碳钢或奥氏体不锈钢，碳钢螺栓性能等级应达到GB/T 3098.1—2010中规定的8.8或</w:t>
      </w:r>
      <w:r>
        <w:rPr>
          <w:rFonts w:ascii="仿宋" w:hAnsi="仿宋" w:eastAsia="仿宋" w:cs="Times New Roman"/>
          <w:sz w:val="28"/>
          <w:szCs w:val="28"/>
          <w:lang w:val="en-US"/>
        </w:rPr>
        <w:t>更高等级</w:t>
      </w:r>
      <w:r>
        <w:rPr>
          <w:rFonts w:hint="eastAsia" w:ascii="仿宋" w:hAnsi="仿宋" w:eastAsia="仿宋" w:cs="Times New Roman"/>
          <w:sz w:val="28"/>
          <w:szCs w:val="28"/>
          <w:lang w:val="en-US"/>
        </w:rPr>
        <w:t>，碳钢螺母性能等级应达到GB/T 3098.2-2015中规定的8或</w:t>
      </w:r>
      <w:r>
        <w:rPr>
          <w:rFonts w:ascii="仿宋" w:hAnsi="仿宋" w:eastAsia="仿宋" w:cs="Times New Roman"/>
          <w:sz w:val="28"/>
          <w:szCs w:val="28"/>
          <w:lang w:val="en-US"/>
        </w:rPr>
        <w:t>更高等级</w:t>
      </w:r>
      <w:r>
        <w:rPr>
          <w:rFonts w:hint="eastAsia" w:ascii="仿宋" w:hAnsi="仿宋" w:eastAsia="仿宋" w:cs="Times New Roman"/>
          <w:sz w:val="28"/>
          <w:szCs w:val="28"/>
          <w:lang w:val="en-US"/>
        </w:rPr>
        <w:t>；奥氏体不锈钢螺栓性能等级应达到GB/T 3098.6-2014中规定的70或</w:t>
      </w:r>
      <w:r>
        <w:rPr>
          <w:rFonts w:ascii="仿宋" w:hAnsi="仿宋" w:eastAsia="仿宋" w:cs="Times New Roman"/>
          <w:sz w:val="28"/>
          <w:szCs w:val="28"/>
          <w:lang w:val="en-US"/>
        </w:rPr>
        <w:t>更高等级</w:t>
      </w:r>
      <w:r>
        <w:rPr>
          <w:rFonts w:hint="eastAsia" w:ascii="仿宋" w:hAnsi="仿宋" w:eastAsia="仿宋" w:cs="Times New Roman"/>
          <w:sz w:val="28"/>
          <w:szCs w:val="28"/>
          <w:lang w:val="en-US"/>
        </w:rPr>
        <w:t>，奥氏体不锈钢螺母性能等级应达到GB/T 3098.15-2014中规定的70或</w:t>
      </w:r>
      <w:r>
        <w:rPr>
          <w:rFonts w:ascii="仿宋" w:hAnsi="仿宋" w:eastAsia="仿宋" w:cs="Times New Roman"/>
          <w:sz w:val="28"/>
          <w:szCs w:val="28"/>
          <w:lang w:val="en-US"/>
        </w:rPr>
        <w:t>更高等级</w:t>
      </w:r>
      <w:r>
        <w:rPr>
          <w:rFonts w:hint="eastAsia" w:ascii="仿宋" w:hAnsi="仿宋" w:eastAsia="仿宋" w:cs="Times New Roman"/>
          <w:sz w:val="28"/>
          <w:szCs w:val="28"/>
          <w:lang w:val="en-US"/>
        </w:rPr>
        <w:t>。紧固件应采用市场是应用广泛的标准六角头螺栓，宜采用单边拧紧方式，产品上设置止转结构，便于现场紧固拧紧操作。不得使用半圆头方颈螺栓等其它类型的螺栓。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val="en-US"/>
        </w:rPr>
        <w:t>②紧固件的尺寸和数量应满足连接强度和相应压力条件下的承压要求。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lang w:val="en-US"/>
        </w:rPr>
      </w:pPr>
      <w:r>
        <w:rPr>
          <w:rFonts w:hint="eastAsia" w:ascii="仿宋" w:hAnsi="仿宋" w:eastAsia="仿宋" w:cs="Times New Roman"/>
          <w:sz w:val="28"/>
          <w:szCs w:val="28"/>
          <w:lang w:val="en-US"/>
        </w:rPr>
        <w:t>③紧固件的技术条件应符合 GB/T 16938 的规定。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/>
        </w:rPr>
        <w:t>④配置螺栓进行高耐腐蚀的发黑处理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。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（4）</w:t>
      </w:r>
      <w:r>
        <w:rPr>
          <w:rFonts w:ascii="仿宋" w:hAnsi="仿宋" w:eastAsia="仿宋"/>
          <w:b/>
          <w:bCs/>
          <w:sz w:val="28"/>
          <w:szCs w:val="28"/>
        </w:rPr>
        <w:t>外观与涂层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val="en-US" w:bidi="ar-SA"/>
        </w:rPr>
        <w:t>①</w:t>
      </w:r>
      <w:r>
        <w:rPr>
          <w:rFonts w:hint="eastAsia" w:ascii="仿宋" w:hAnsi="仿宋" w:eastAsia="仿宋"/>
          <w:sz w:val="28"/>
          <w:szCs w:val="28"/>
        </w:rPr>
        <w:t>球墨铸铁</w:t>
      </w:r>
      <w:r>
        <w:rPr>
          <w:rFonts w:ascii="仿宋" w:hAnsi="仿宋" w:eastAsia="仿宋"/>
          <w:sz w:val="28"/>
          <w:szCs w:val="28"/>
        </w:rPr>
        <w:t>修补器的外观应平整光滑，无气孔、针眼、气泡、裂纹等目视可见缺陷。涂层</w:t>
      </w:r>
      <w:r>
        <w:rPr>
          <w:rFonts w:hint="eastAsia" w:ascii="仿宋" w:hAnsi="仿宋" w:eastAsia="仿宋"/>
          <w:sz w:val="28"/>
          <w:szCs w:val="28"/>
        </w:rPr>
        <w:t>选用饮用水管道专用环氧树脂粉末涂料，</w:t>
      </w:r>
      <w:r>
        <w:rPr>
          <w:rFonts w:ascii="仿宋" w:hAnsi="仿宋" w:eastAsia="仿宋"/>
          <w:sz w:val="28"/>
          <w:szCs w:val="28"/>
        </w:rPr>
        <w:t xml:space="preserve">厚度应不小于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150</w:t>
      </w:r>
      <w:r>
        <w:rPr>
          <w:rFonts w:ascii="Calibri" w:hAnsi="Calibri" w:eastAsia="仿宋" w:cs="Calibri"/>
          <w:sz w:val="28"/>
          <w:szCs w:val="28"/>
        </w:rPr>
        <w:t>µ</w:t>
      </w:r>
      <w:r>
        <w:rPr>
          <w:rFonts w:ascii="仿宋" w:hAnsi="仿宋" w:eastAsia="仿宋"/>
          <w:sz w:val="28"/>
          <w:szCs w:val="28"/>
        </w:rPr>
        <w:t>m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其性能应符合表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的</w:t>
      </w:r>
      <w:bookmarkStart w:id="2" w:name="_GoBack"/>
      <w:bookmarkEnd w:id="2"/>
      <w:r>
        <w:rPr>
          <w:rFonts w:ascii="仿宋" w:hAnsi="仿宋" w:eastAsia="仿宋"/>
          <w:sz w:val="28"/>
          <w:szCs w:val="28"/>
        </w:rPr>
        <w:t xml:space="preserve">规定。 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br w:type="page"/>
      </w:r>
    </w:p>
    <w:p>
      <w:pPr>
        <w:spacing w:line="360" w:lineRule="auto"/>
        <w:jc w:val="center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表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/>
          <w:b/>
          <w:bCs/>
          <w:sz w:val="28"/>
          <w:szCs w:val="28"/>
        </w:rPr>
        <w:t>环氧树脂粉末涂料</w:t>
      </w:r>
      <w:r>
        <w:rPr>
          <w:rFonts w:ascii="仿宋" w:hAnsi="仿宋" w:eastAsia="仿宋"/>
          <w:b/>
          <w:bCs/>
          <w:sz w:val="28"/>
          <w:szCs w:val="28"/>
        </w:rPr>
        <w:t>性能要求</w:t>
      </w:r>
    </w:p>
    <w:tbl>
      <w:tblPr>
        <w:tblStyle w:val="5"/>
        <w:tblW w:w="8594" w:type="dxa"/>
        <w:tblInd w:w="0" w:type="dxa"/>
        <w:tblBorders>
          <w:top w:val="single" w:color="6B6B6F" w:sz="12" w:space="0"/>
          <w:left w:val="single" w:color="6B6B6F" w:sz="12" w:space="0"/>
          <w:bottom w:val="single" w:color="6B6B6F" w:sz="12" w:space="0"/>
          <w:right w:val="single" w:color="6B6B6F" w:sz="12" w:space="0"/>
          <w:insideH w:val="single" w:color="6B6B6F" w:sz="12" w:space="0"/>
          <w:insideV w:val="single" w:color="6B6B6F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4"/>
        <w:gridCol w:w="2922"/>
        <w:gridCol w:w="4478"/>
      </w:tblGrid>
      <w:tr>
        <w:tblPrEx>
          <w:tblBorders>
            <w:top w:val="single" w:color="6B6B6F" w:sz="12" w:space="0"/>
            <w:left w:val="single" w:color="6B6B6F" w:sz="12" w:space="0"/>
            <w:bottom w:val="single" w:color="6B6B6F" w:sz="12" w:space="0"/>
            <w:right w:val="single" w:color="6B6B6F" w:sz="12" w:space="0"/>
            <w:insideH w:val="single" w:color="6B6B6F" w:sz="12" w:space="0"/>
            <w:insideV w:val="single" w:color="6B6B6F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94" w:type="dxa"/>
            <w:tcBorders>
              <w:bottom w:val="single" w:color="6B6B6F" w:sz="6" w:space="0"/>
              <w:right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922" w:type="dxa"/>
            <w:tcBorders>
              <w:left w:val="single" w:color="6B6B6F" w:sz="6" w:space="0"/>
              <w:bottom w:val="single" w:color="6B6B6F" w:sz="6" w:space="0"/>
              <w:right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项 目</w:t>
            </w:r>
          </w:p>
        </w:tc>
        <w:tc>
          <w:tcPr>
            <w:tcW w:w="4478" w:type="dxa"/>
            <w:tcBorders>
              <w:left w:val="single" w:color="6B6B6F" w:sz="6" w:space="0"/>
              <w:bottom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要 求</w:t>
            </w:r>
          </w:p>
        </w:tc>
      </w:tr>
      <w:tr>
        <w:tblPrEx>
          <w:tblBorders>
            <w:top w:val="single" w:color="6B6B6F" w:sz="12" w:space="0"/>
            <w:left w:val="single" w:color="6B6B6F" w:sz="12" w:space="0"/>
            <w:bottom w:val="single" w:color="6B6B6F" w:sz="12" w:space="0"/>
            <w:right w:val="single" w:color="6B6B6F" w:sz="12" w:space="0"/>
            <w:insideH w:val="single" w:color="6B6B6F" w:sz="12" w:space="0"/>
            <w:insideV w:val="single" w:color="6B6B6F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94" w:type="dxa"/>
            <w:tcBorders>
              <w:top w:val="single" w:color="6B6B6F" w:sz="6" w:space="0"/>
              <w:bottom w:val="single" w:color="6B6B6F" w:sz="6" w:space="0"/>
              <w:right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2922" w:type="dxa"/>
            <w:tcBorders>
              <w:top w:val="single" w:color="6B6B6F" w:sz="6" w:space="0"/>
              <w:left w:val="single" w:color="6B6B6F" w:sz="6" w:space="0"/>
              <w:bottom w:val="single" w:color="6B6B6F" w:sz="6" w:space="0"/>
              <w:right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密度/（g</w:t>
            </w:r>
            <w:r>
              <w:rPr>
                <w:rFonts w:ascii="仿宋" w:hAnsi="仿宋" w:eastAsia="仿宋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cm</w:t>
            </w:r>
            <w:r>
              <w:rPr>
                <w:rFonts w:ascii="Calibri" w:hAnsi="Calibri" w:eastAsia="仿宋" w:cs="Calibri"/>
                <w:sz w:val="24"/>
                <w:szCs w:val="24"/>
              </w:rPr>
              <w:t>³</w:t>
            </w:r>
            <w:r>
              <w:rPr>
                <w:rFonts w:ascii="仿宋" w:hAnsi="仿宋" w:eastAsia="仿宋"/>
                <w:sz w:val="24"/>
                <w:szCs w:val="24"/>
              </w:rPr>
              <w:t>）</w:t>
            </w:r>
          </w:p>
        </w:tc>
        <w:tc>
          <w:tcPr>
            <w:tcW w:w="4478" w:type="dxa"/>
            <w:tcBorders>
              <w:top w:val="single" w:color="6B6B6F" w:sz="6" w:space="0"/>
              <w:left w:val="single" w:color="6B6B6F" w:sz="6" w:space="0"/>
              <w:bottom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1.3-1.5</w:t>
            </w:r>
          </w:p>
        </w:tc>
      </w:tr>
      <w:tr>
        <w:tblPrEx>
          <w:tblBorders>
            <w:top w:val="single" w:color="6B6B6F" w:sz="12" w:space="0"/>
            <w:left w:val="single" w:color="6B6B6F" w:sz="12" w:space="0"/>
            <w:bottom w:val="single" w:color="6B6B6F" w:sz="12" w:space="0"/>
            <w:right w:val="single" w:color="6B6B6F" w:sz="12" w:space="0"/>
            <w:insideH w:val="single" w:color="6B6B6F" w:sz="12" w:space="0"/>
            <w:insideV w:val="single" w:color="6B6B6F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94" w:type="dxa"/>
            <w:tcBorders>
              <w:top w:val="single" w:color="6B6B6F" w:sz="6" w:space="0"/>
              <w:bottom w:val="single" w:color="6B6B6F" w:sz="6" w:space="0"/>
              <w:right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2922" w:type="dxa"/>
            <w:tcBorders>
              <w:top w:val="single" w:color="6B6B6F" w:sz="6" w:space="0"/>
              <w:left w:val="single" w:color="6B6B6F" w:sz="6" w:space="0"/>
              <w:bottom w:val="single" w:color="6B6B6F" w:sz="6" w:space="0"/>
              <w:right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粒度分布/%</w:t>
            </w:r>
          </w:p>
        </w:tc>
        <w:tc>
          <w:tcPr>
            <w:tcW w:w="4478" w:type="dxa"/>
            <w:tcBorders>
              <w:top w:val="single" w:color="6B6B6F" w:sz="6" w:space="0"/>
              <w:left w:val="single" w:color="6B6B6F" w:sz="6" w:space="0"/>
              <w:bottom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筛上150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μm</w:t>
            </w:r>
            <w:r>
              <w:rPr>
                <w:rFonts w:hint="eastAsia" w:cs="Arial"/>
                <w:color w:val="333333"/>
                <w:sz w:val="21"/>
                <w:szCs w:val="21"/>
                <w:shd w:val="clear" w:color="auto" w:fill="FFFFFF"/>
              </w:rPr>
              <w:t>≤3；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筛上250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μm</w:t>
            </w:r>
            <w:r>
              <w:rPr>
                <w:rFonts w:hint="eastAsia" w:cs="Arial"/>
                <w:color w:val="333333"/>
                <w:sz w:val="21"/>
                <w:szCs w:val="21"/>
                <w:shd w:val="clear" w:color="auto" w:fill="FFFFFF"/>
              </w:rPr>
              <w:t>≤0.2</w:t>
            </w:r>
          </w:p>
        </w:tc>
      </w:tr>
      <w:tr>
        <w:tblPrEx>
          <w:tblBorders>
            <w:top w:val="single" w:color="6B6B6F" w:sz="12" w:space="0"/>
            <w:left w:val="single" w:color="6B6B6F" w:sz="12" w:space="0"/>
            <w:bottom w:val="single" w:color="6B6B6F" w:sz="12" w:space="0"/>
            <w:right w:val="single" w:color="6B6B6F" w:sz="12" w:space="0"/>
            <w:insideH w:val="single" w:color="6B6B6F" w:sz="12" w:space="0"/>
            <w:insideV w:val="single" w:color="6B6B6F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94" w:type="dxa"/>
            <w:tcBorders>
              <w:top w:val="single" w:color="6B6B6F" w:sz="6" w:space="0"/>
              <w:bottom w:val="single" w:color="6B6B6F" w:sz="6" w:space="0"/>
              <w:right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2922" w:type="dxa"/>
            <w:tcBorders>
              <w:top w:val="single" w:color="6B6B6F" w:sz="6" w:space="0"/>
              <w:left w:val="single" w:color="6B6B6F" w:sz="6" w:space="0"/>
              <w:bottom w:val="single" w:color="6B6B6F" w:sz="6" w:space="0"/>
              <w:right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不发挥物含量/%</w:t>
            </w:r>
          </w:p>
        </w:tc>
        <w:tc>
          <w:tcPr>
            <w:tcW w:w="4478" w:type="dxa"/>
            <w:tcBorders>
              <w:top w:val="single" w:color="6B6B6F" w:sz="6" w:space="0"/>
              <w:left w:val="single" w:color="6B6B6F" w:sz="6" w:space="0"/>
              <w:bottom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≥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9</w:t>
            </w:r>
            <w:r>
              <w:rPr>
                <w:rFonts w:ascii="仿宋" w:hAnsi="仿宋" w:eastAsia="仿宋"/>
                <w:sz w:val="24"/>
                <w:szCs w:val="24"/>
              </w:rPr>
              <w:t>9.5</w:t>
            </w:r>
          </w:p>
        </w:tc>
      </w:tr>
      <w:tr>
        <w:tblPrEx>
          <w:tblBorders>
            <w:top w:val="single" w:color="6B6B6F" w:sz="12" w:space="0"/>
            <w:left w:val="single" w:color="6B6B6F" w:sz="12" w:space="0"/>
            <w:bottom w:val="single" w:color="6B6B6F" w:sz="12" w:space="0"/>
            <w:right w:val="single" w:color="6B6B6F" w:sz="12" w:space="0"/>
            <w:insideH w:val="single" w:color="6B6B6F" w:sz="12" w:space="0"/>
            <w:insideV w:val="single" w:color="6B6B6F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94" w:type="dxa"/>
            <w:tcBorders>
              <w:top w:val="single" w:color="6B6B6F" w:sz="6" w:space="0"/>
              <w:bottom w:val="single" w:color="6B6B6F" w:sz="6" w:space="0"/>
              <w:right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2922" w:type="dxa"/>
            <w:tcBorders>
              <w:top w:val="single" w:color="6B6B6F" w:sz="6" w:space="0"/>
              <w:left w:val="single" w:color="6B6B6F" w:sz="6" w:space="0"/>
              <w:bottom w:val="single" w:color="6B6B6F" w:sz="6" w:space="0"/>
              <w:right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水平流动性/mm</w:t>
            </w:r>
          </w:p>
        </w:tc>
        <w:tc>
          <w:tcPr>
            <w:tcW w:w="4478" w:type="dxa"/>
            <w:tcBorders>
              <w:top w:val="single" w:color="6B6B6F" w:sz="6" w:space="0"/>
              <w:left w:val="single" w:color="6B6B6F" w:sz="6" w:space="0"/>
              <w:bottom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  <w:r>
              <w:rPr>
                <w:rFonts w:ascii="仿宋" w:hAnsi="仿宋" w:eastAsia="仿宋"/>
                <w:sz w:val="24"/>
                <w:szCs w:val="24"/>
              </w:rPr>
              <w:t>2-28</w:t>
            </w:r>
          </w:p>
        </w:tc>
      </w:tr>
      <w:tr>
        <w:tblPrEx>
          <w:tblBorders>
            <w:top w:val="single" w:color="6B6B6F" w:sz="12" w:space="0"/>
            <w:left w:val="single" w:color="6B6B6F" w:sz="12" w:space="0"/>
            <w:bottom w:val="single" w:color="6B6B6F" w:sz="12" w:space="0"/>
            <w:right w:val="single" w:color="6B6B6F" w:sz="12" w:space="0"/>
            <w:insideH w:val="single" w:color="6B6B6F" w:sz="12" w:space="0"/>
            <w:insideV w:val="single" w:color="6B6B6F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94" w:type="dxa"/>
            <w:tcBorders>
              <w:top w:val="single" w:color="6B6B6F" w:sz="6" w:space="0"/>
              <w:bottom w:val="single" w:color="6B6B6F" w:sz="6" w:space="0"/>
              <w:right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2922" w:type="dxa"/>
            <w:tcBorders>
              <w:top w:val="single" w:color="6B6B6F" w:sz="6" w:space="0"/>
              <w:left w:val="single" w:color="6B6B6F" w:sz="6" w:space="0"/>
              <w:bottom w:val="single" w:color="6B6B6F" w:sz="6" w:space="0"/>
              <w:right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胶化时间/</w:t>
            </w:r>
            <w:r>
              <w:rPr>
                <w:rFonts w:ascii="仿宋" w:hAnsi="仿宋" w:eastAsia="仿宋"/>
                <w:sz w:val="24"/>
                <w:szCs w:val="24"/>
              </w:rPr>
              <w:t>s</w:t>
            </w:r>
          </w:p>
        </w:tc>
        <w:tc>
          <w:tcPr>
            <w:tcW w:w="4478" w:type="dxa"/>
            <w:tcBorders>
              <w:top w:val="single" w:color="6B6B6F" w:sz="6" w:space="0"/>
              <w:left w:val="single" w:color="6B6B6F" w:sz="6" w:space="0"/>
              <w:bottom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20(200</w:t>
            </w:r>
            <w:r>
              <w:rPr>
                <w:rFonts w:hint="eastAsia"/>
                <w:sz w:val="24"/>
                <w:szCs w:val="24"/>
              </w:rPr>
              <w:t>℃</w:t>
            </w:r>
            <w:r>
              <w:rPr>
                <w:rFonts w:ascii="仿宋" w:hAnsi="仿宋" w:eastAsia="仿宋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6B6B6F" w:sz="12" w:space="0"/>
            <w:left w:val="single" w:color="6B6B6F" w:sz="12" w:space="0"/>
            <w:bottom w:val="single" w:color="6B6B6F" w:sz="12" w:space="0"/>
            <w:right w:val="single" w:color="6B6B6F" w:sz="12" w:space="0"/>
            <w:insideH w:val="single" w:color="6B6B6F" w:sz="12" w:space="0"/>
            <w:insideV w:val="single" w:color="6B6B6F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94" w:type="dxa"/>
            <w:tcBorders>
              <w:top w:val="single" w:color="6B6B6F" w:sz="6" w:space="0"/>
              <w:bottom w:val="single" w:color="6B6B6F" w:sz="6" w:space="0"/>
              <w:right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2922" w:type="dxa"/>
            <w:tcBorders>
              <w:top w:val="single" w:color="6B6B6F" w:sz="6" w:space="0"/>
              <w:left w:val="single" w:color="6B6B6F" w:sz="6" w:space="0"/>
              <w:bottom w:val="single" w:color="6B6B6F" w:sz="6" w:space="0"/>
              <w:right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冲击强度/（kg</w:t>
            </w:r>
            <w:r>
              <w:rPr>
                <w:rFonts w:ascii="仿宋" w:hAnsi="仿宋" w:eastAsia="仿宋"/>
                <w:sz w:val="24"/>
                <w:szCs w:val="24"/>
              </w:rPr>
              <w:t>.cm）</w:t>
            </w:r>
          </w:p>
        </w:tc>
        <w:tc>
          <w:tcPr>
            <w:tcW w:w="4478" w:type="dxa"/>
            <w:tcBorders>
              <w:top w:val="single" w:color="6B6B6F" w:sz="6" w:space="0"/>
              <w:left w:val="single" w:color="6B6B6F" w:sz="6" w:space="0"/>
              <w:bottom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≥</w:t>
            </w:r>
            <w:r>
              <w:rPr>
                <w:rFonts w:ascii="仿宋" w:hAnsi="仿宋" w:eastAsia="仿宋"/>
                <w:sz w:val="24"/>
                <w:szCs w:val="24"/>
              </w:rPr>
              <w:t>50</w:t>
            </w:r>
          </w:p>
        </w:tc>
      </w:tr>
      <w:tr>
        <w:tblPrEx>
          <w:tblBorders>
            <w:top w:val="single" w:color="6B6B6F" w:sz="12" w:space="0"/>
            <w:left w:val="single" w:color="6B6B6F" w:sz="12" w:space="0"/>
            <w:bottom w:val="single" w:color="6B6B6F" w:sz="12" w:space="0"/>
            <w:right w:val="single" w:color="6B6B6F" w:sz="12" w:space="0"/>
            <w:insideH w:val="single" w:color="6B6B6F" w:sz="12" w:space="0"/>
            <w:insideV w:val="single" w:color="6B6B6F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94" w:type="dxa"/>
            <w:tcBorders>
              <w:top w:val="single" w:color="6B6B6F" w:sz="6" w:space="0"/>
              <w:bottom w:val="single" w:color="6B6B6F" w:sz="6" w:space="0"/>
              <w:right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7</w:t>
            </w:r>
          </w:p>
        </w:tc>
        <w:tc>
          <w:tcPr>
            <w:tcW w:w="2922" w:type="dxa"/>
            <w:tcBorders>
              <w:top w:val="single" w:color="6B6B6F" w:sz="6" w:space="0"/>
              <w:left w:val="single" w:color="6B6B6F" w:sz="6" w:space="0"/>
              <w:bottom w:val="single" w:color="6B6B6F" w:sz="6" w:space="0"/>
              <w:right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弯曲实验（Φ2mm</w:t>
            </w:r>
            <w:r>
              <w:rPr>
                <w:rFonts w:ascii="仿宋" w:hAnsi="仿宋" w:eastAsia="仿宋"/>
                <w:sz w:val="24"/>
                <w:szCs w:val="24"/>
              </w:rPr>
              <w:t>）</w:t>
            </w:r>
          </w:p>
        </w:tc>
        <w:tc>
          <w:tcPr>
            <w:tcW w:w="4478" w:type="dxa"/>
            <w:tcBorders>
              <w:top w:val="single" w:color="6B6B6F" w:sz="6" w:space="0"/>
              <w:left w:val="single" w:color="6B6B6F" w:sz="6" w:space="0"/>
              <w:bottom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通过</w:t>
            </w:r>
          </w:p>
        </w:tc>
      </w:tr>
      <w:tr>
        <w:tblPrEx>
          <w:tblBorders>
            <w:top w:val="single" w:color="6B6B6F" w:sz="12" w:space="0"/>
            <w:left w:val="single" w:color="6B6B6F" w:sz="12" w:space="0"/>
            <w:bottom w:val="single" w:color="6B6B6F" w:sz="12" w:space="0"/>
            <w:right w:val="single" w:color="6B6B6F" w:sz="12" w:space="0"/>
            <w:insideH w:val="single" w:color="6B6B6F" w:sz="12" w:space="0"/>
            <w:insideV w:val="single" w:color="6B6B6F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194" w:type="dxa"/>
            <w:tcBorders>
              <w:top w:val="single" w:color="6B6B6F" w:sz="6" w:space="0"/>
              <w:bottom w:val="single" w:color="6B6B6F" w:sz="6" w:space="0"/>
              <w:right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2922" w:type="dxa"/>
            <w:tcBorders>
              <w:top w:val="single" w:color="6B6B6F" w:sz="6" w:space="0"/>
              <w:left w:val="single" w:color="6B6B6F" w:sz="6" w:space="0"/>
              <w:bottom w:val="single" w:color="6B6B6F" w:sz="6" w:space="0"/>
              <w:right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卫生性能</w:t>
            </w:r>
          </w:p>
        </w:tc>
        <w:tc>
          <w:tcPr>
            <w:tcW w:w="4478" w:type="dxa"/>
            <w:tcBorders>
              <w:top w:val="single" w:color="6B6B6F" w:sz="6" w:space="0"/>
              <w:left w:val="single" w:color="6B6B6F" w:sz="6" w:space="0"/>
              <w:bottom w:val="single" w:color="6B6B6F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符合G</w:t>
            </w:r>
            <w:r>
              <w:rPr>
                <w:rFonts w:ascii="仿宋" w:hAnsi="仿宋" w:eastAsia="仿宋"/>
                <w:sz w:val="24"/>
                <w:szCs w:val="24"/>
              </w:rPr>
              <w:t>B/T 17219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的要求</w:t>
            </w:r>
          </w:p>
        </w:tc>
      </w:tr>
    </w:tbl>
    <w:p>
      <w:pPr>
        <w:spacing w:line="360" w:lineRule="auto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</w:p>
    <w:p>
      <w:pPr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5、</w:t>
      </w:r>
      <w:r>
        <w:rPr>
          <w:rFonts w:ascii="仿宋" w:hAnsi="仿宋" w:eastAsia="仿宋"/>
          <w:b/>
          <w:bCs/>
          <w:sz w:val="28"/>
          <w:szCs w:val="28"/>
        </w:rPr>
        <w:t xml:space="preserve">密封性能 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球墨铸铁</w:t>
      </w:r>
      <w:r>
        <w:rPr>
          <w:rFonts w:ascii="仿宋" w:hAnsi="仿宋" w:eastAsia="仿宋"/>
          <w:sz w:val="28"/>
          <w:szCs w:val="28"/>
        </w:rPr>
        <w:t xml:space="preserve">修补器应满足 YB/T4652-2018 附录 A 规定的压力下进行水压试验， 稳压时间不少于 l min 无渗漏且壳体无结构性损伤。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产品的承压等级最低可达2.5</w:t>
      </w:r>
      <w:r>
        <w:rPr>
          <w:rFonts w:ascii="仿宋" w:hAnsi="仿宋" w:eastAsia="仿宋"/>
          <w:sz w:val="28"/>
          <w:szCs w:val="28"/>
        </w:rPr>
        <w:t xml:space="preserve"> Mpa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pStyle w:val="3"/>
        <w:spacing w:line="360" w:lineRule="auto"/>
        <w:ind w:firstLine="562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6、</w:t>
      </w:r>
      <w:r>
        <w:rPr>
          <w:rFonts w:ascii="仿宋" w:hAnsi="仿宋" w:eastAsia="仿宋"/>
          <w:b/>
          <w:bCs/>
          <w:sz w:val="28"/>
          <w:szCs w:val="28"/>
        </w:rPr>
        <w:t>卫生要求</w:t>
      </w:r>
      <w:r>
        <w:rPr>
          <w:rFonts w:hint="eastAsia" w:ascii="仿宋" w:hAnsi="仿宋" w:eastAsia="仿宋"/>
          <w:b/>
          <w:bCs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</w:rPr>
        <w:t>符合《生活饮用水输配水设备及防护材料的安全性评价标准》（GB/T17219-2008）规定。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N2QzNmUyNDk3YjQ3NDQ3OThhYjZiYmZmZjI0YmUifQ=="/>
  </w:docVars>
  <w:rsids>
    <w:rsidRoot w:val="3B9A50BD"/>
    <w:rsid w:val="1D253968"/>
    <w:rsid w:val="283D1F2E"/>
    <w:rsid w:val="3B9A50BD"/>
    <w:rsid w:val="79DB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Calibri" w:hAnsi="Calibri" w:eastAsia="黑体" w:cs="宋体"/>
      <w:b/>
      <w:kern w:val="44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autoSpaceDE/>
      <w:autoSpaceDN/>
      <w:ind w:firstLine="420" w:firstLineChars="100"/>
      <w:jc w:val="both"/>
    </w:pPr>
    <w:rPr>
      <w:rFonts w:ascii="Calibri" w:hAnsi="Calibri" w:eastAsia="微软雅黑" w:cs="Times New Roman"/>
      <w:kern w:val="2"/>
      <w:sz w:val="21"/>
      <w:szCs w:val="21"/>
      <w:lang w:val="en-US" w:bidi="ar-SA"/>
    </w:rPr>
  </w:style>
  <w:style w:type="paragraph" w:styleId="3">
    <w:name w:val="Body Text"/>
    <w:basedOn w:val="1"/>
    <w:next w:val="2"/>
    <w:qFormat/>
    <w:uiPriority w:val="99"/>
    <w:rPr>
      <w:sz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2023-11-17T05:54:00Z</dcterms:created>
  <dc:creator>鹏鹏</dc:creator>
  <cp:lastModifiedBy>阮佳佳</cp:lastModifiedBy>
  <dcterms:modified xsi:type="dcterms:W3CDTF">2023-11-28T07:05:21Z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4A1621A7F3A742089BE3151EDD367763_11</vt:lpwstr>
  </property>
</Properties>
</file>