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0" w:line="224" w:lineRule="auto"/>
        <w:ind w:left="2037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0"/>
          <w:sz w:val="31"/>
          <w:szCs w:val="31"/>
          <w14:textOutline w14:w="5793" w14:cap="flat" w14:cmpd="sng">
            <w14:solidFill>
              <w14:srgbClr w14:val="000000"/>
            </w14:solidFill>
            <w14:prstDash w14:val="solid"/>
            <w14:miter w14:val="0"/>
          </w14:textOutline>
        </w:rPr>
        <w:t>分部分项工程和单价措施项目清单与计价表</w:t>
      </w:r>
    </w:p>
    <w:p>
      <w:pPr>
        <w:spacing w:before="187" w:line="222" w:lineRule="auto"/>
        <w:ind w:left="78"/>
        <w:rPr>
          <w:rFonts w:hint="eastAsia" w:ascii="黑体" w:hAnsi="黑体" w:eastAsia="黑体" w:cs="黑体"/>
          <w:sz w:val="21"/>
          <w:szCs w:val="21"/>
          <w:lang w:eastAsia="zh-CN"/>
        </w:rPr>
      </w:pPr>
      <w:r>
        <w:rPr>
          <w:rFonts w:ascii="黑体" w:hAnsi="黑体" w:eastAsia="黑体" w:cs="黑体"/>
          <w:sz w:val="21"/>
          <w:szCs w:val="21"/>
        </w:rPr>
        <w:t>工程名称：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中央创新区医学综合体商业配套区B1F-05号商铺改造工程</w:t>
      </w:r>
    </w:p>
    <w:p>
      <w:pPr>
        <w:spacing w:line="117" w:lineRule="exact"/>
      </w:pPr>
    </w:p>
    <w:tbl>
      <w:tblPr>
        <w:tblStyle w:val="4"/>
        <w:tblW w:w="10038" w:type="dxa"/>
        <w:tblInd w:w="2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9"/>
        <w:gridCol w:w="1602"/>
        <w:gridCol w:w="2990"/>
        <w:gridCol w:w="775"/>
        <w:gridCol w:w="959"/>
        <w:gridCol w:w="1150"/>
        <w:gridCol w:w="157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989" w:type="dxa"/>
            <w:vMerge w:val="restart"/>
            <w:tcBorders>
              <w:top w:val="single" w:color="000000" w:sz="16" w:space="0"/>
              <w:left w:val="single" w:color="000000" w:sz="16" w:space="0"/>
              <w:bottom w:val="nil"/>
            </w:tcBorders>
            <w:vAlign w:val="center"/>
          </w:tcPr>
          <w:p>
            <w:pPr>
              <w:spacing w:line="327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8" w:line="224" w:lineRule="auto"/>
              <w:ind w:left="28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4"/>
                <w:sz w:val="21"/>
                <w:szCs w:val="21"/>
              </w:rPr>
              <w:t>序号</w:t>
            </w:r>
          </w:p>
        </w:tc>
        <w:tc>
          <w:tcPr>
            <w:tcW w:w="1602" w:type="dxa"/>
            <w:vMerge w:val="restart"/>
            <w:tcBorders>
              <w:top w:val="single" w:color="000000" w:sz="16" w:space="0"/>
              <w:bottom w:val="nil"/>
            </w:tcBorders>
            <w:vAlign w:val="center"/>
          </w:tcPr>
          <w:p>
            <w:pPr>
              <w:spacing w:line="32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8" w:line="222" w:lineRule="auto"/>
              <w:ind w:left="377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1"/>
                <w:sz w:val="21"/>
                <w:szCs w:val="21"/>
              </w:rPr>
              <w:t>项目名称</w:t>
            </w:r>
          </w:p>
        </w:tc>
        <w:tc>
          <w:tcPr>
            <w:tcW w:w="2990" w:type="dxa"/>
            <w:vMerge w:val="restart"/>
            <w:tcBorders>
              <w:top w:val="single" w:color="000000" w:sz="16" w:space="0"/>
              <w:bottom w:val="nil"/>
            </w:tcBorders>
            <w:vAlign w:val="center"/>
          </w:tcPr>
          <w:p>
            <w:pPr>
              <w:spacing w:line="327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8" w:line="222" w:lineRule="auto"/>
              <w:ind w:left="781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1"/>
                <w:sz w:val="21"/>
                <w:szCs w:val="21"/>
              </w:rPr>
              <w:t>项目特征描述</w:t>
            </w:r>
          </w:p>
        </w:tc>
        <w:tc>
          <w:tcPr>
            <w:tcW w:w="775" w:type="dxa"/>
            <w:vMerge w:val="restart"/>
            <w:tcBorders>
              <w:top w:val="single" w:color="000000" w:sz="16" w:space="0"/>
              <w:bottom w:val="nil"/>
            </w:tcBorders>
            <w:vAlign w:val="center"/>
          </w:tcPr>
          <w:p>
            <w:pPr>
              <w:spacing w:before="268" w:line="228" w:lineRule="auto"/>
              <w:ind w:left="283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4"/>
                <w:sz w:val="21"/>
                <w:szCs w:val="21"/>
              </w:rPr>
              <w:t>计量</w:t>
            </w:r>
          </w:p>
          <w:p>
            <w:pPr>
              <w:spacing w:line="223" w:lineRule="auto"/>
              <w:ind w:left="287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6"/>
                <w:sz w:val="21"/>
                <w:szCs w:val="21"/>
              </w:rPr>
              <w:t>单位</w:t>
            </w:r>
          </w:p>
        </w:tc>
        <w:tc>
          <w:tcPr>
            <w:tcW w:w="959" w:type="dxa"/>
            <w:vMerge w:val="restart"/>
            <w:tcBorders>
              <w:top w:val="single" w:color="000000" w:sz="16" w:space="0"/>
              <w:bottom w:val="nil"/>
            </w:tcBorders>
            <w:vAlign w:val="center"/>
          </w:tcPr>
          <w:p>
            <w:pPr>
              <w:spacing w:line="32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8" w:line="222" w:lineRule="auto"/>
              <w:ind w:left="181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2"/>
                <w:sz w:val="21"/>
                <w:szCs w:val="21"/>
              </w:rPr>
              <w:t>工程量</w:t>
            </w:r>
          </w:p>
        </w:tc>
        <w:tc>
          <w:tcPr>
            <w:tcW w:w="2723" w:type="dxa"/>
            <w:gridSpan w:val="2"/>
            <w:tcBorders>
              <w:top w:val="single" w:color="000000" w:sz="16" w:space="0"/>
              <w:right w:val="single" w:color="000000" w:sz="16" w:space="0"/>
            </w:tcBorders>
            <w:vAlign w:val="center"/>
          </w:tcPr>
          <w:p>
            <w:pPr>
              <w:spacing w:before="120" w:line="222" w:lineRule="auto"/>
              <w:ind w:left="857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1"/>
                <w:sz w:val="21"/>
                <w:szCs w:val="21"/>
              </w:rPr>
              <w:t>金额（元）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89" w:type="dxa"/>
            <w:vMerge w:val="continue"/>
            <w:tcBorders>
              <w:top w:val="nil"/>
              <w:left w:val="single" w:color="000000" w:sz="16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02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990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75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5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50" w:type="dxa"/>
            <w:vAlign w:val="center"/>
          </w:tcPr>
          <w:p>
            <w:pPr>
              <w:spacing w:before="172" w:line="222" w:lineRule="auto"/>
              <w:ind w:left="173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1"/>
                <w:sz w:val="21"/>
                <w:szCs w:val="21"/>
              </w:rPr>
              <w:t>综合单价</w:t>
            </w:r>
          </w:p>
        </w:tc>
        <w:tc>
          <w:tcPr>
            <w:tcW w:w="1573" w:type="dxa"/>
            <w:tcBorders>
              <w:right w:val="single" w:color="000000" w:sz="16" w:space="0"/>
            </w:tcBorders>
            <w:vAlign w:val="center"/>
          </w:tcPr>
          <w:p>
            <w:pPr>
              <w:spacing w:before="172" w:line="222" w:lineRule="auto"/>
              <w:ind w:left="60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4"/>
                <w:sz w:val="21"/>
                <w:szCs w:val="21"/>
              </w:rPr>
              <w:t>合价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</w:trPr>
        <w:tc>
          <w:tcPr>
            <w:tcW w:w="989" w:type="dxa"/>
            <w:tcBorders>
              <w:left w:val="single" w:color="000000" w:sz="16" w:space="0"/>
            </w:tcBorders>
            <w:vAlign w:val="center"/>
          </w:tcPr>
          <w:p>
            <w:pPr>
              <w:spacing w:line="419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69" w:line="184" w:lineRule="auto"/>
              <w:ind w:left="454"/>
              <w:jc w:val="center"/>
            </w:pPr>
            <w:r>
              <w:t>1</w:t>
            </w:r>
          </w:p>
        </w:tc>
        <w:tc>
          <w:tcPr>
            <w:tcW w:w="1602" w:type="dxa"/>
            <w:vAlign w:val="center"/>
          </w:tcPr>
          <w:p>
            <w:pPr>
              <w:spacing w:line="386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69" w:line="222" w:lineRule="auto"/>
              <w:ind w:left="507"/>
              <w:jc w:val="center"/>
            </w:pPr>
            <w:r>
              <w:rPr>
                <w:spacing w:val="-10"/>
              </w:rPr>
              <w:t>电表箱</w:t>
            </w:r>
          </w:p>
        </w:tc>
        <w:tc>
          <w:tcPr>
            <w:tcW w:w="2990" w:type="dxa"/>
            <w:vAlign w:val="center"/>
          </w:tcPr>
          <w:p>
            <w:pPr>
              <w:pStyle w:val="5"/>
              <w:spacing w:before="69" w:line="224" w:lineRule="auto"/>
              <w:ind w:left="33" w:right="152" w:firstLine="13"/>
              <w:jc w:val="left"/>
            </w:pPr>
            <w:r>
              <w:rPr>
                <w:spacing w:val="-2"/>
              </w:rPr>
              <w:t>1、</w:t>
            </w:r>
            <w:r>
              <w:rPr>
                <w:rFonts w:hint="eastAsia"/>
                <w:spacing w:val="-2"/>
                <w:lang w:val="en-US" w:eastAsia="zh-CN"/>
              </w:rPr>
              <w:t>配电</w:t>
            </w:r>
            <w:r>
              <w:rPr>
                <w:spacing w:val="-2"/>
              </w:rPr>
              <w:t>箱（含固定配件等）</w:t>
            </w:r>
            <w:r>
              <w:t xml:space="preserve"> </w:t>
            </w:r>
            <w:r>
              <w:rPr>
                <w:spacing w:val="-1"/>
              </w:rPr>
              <w:t>2、电表</w:t>
            </w:r>
            <w:r>
              <w:rPr>
                <w:rFonts w:hint="eastAsia"/>
                <w:spacing w:val="-1"/>
                <w:lang w:val="en-US" w:eastAsia="zh-CN"/>
              </w:rPr>
              <w:t>6</w:t>
            </w:r>
            <w:r>
              <w:rPr>
                <w:spacing w:val="-1"/>
              </w:rPr>
              <w:t>只</w:t>
            </w:r>
          </w:p>
          <w:p>
            <w:pPr>
              <w:pStyle w:val="5"/>
              <w:spacing w:before="7" w:line="221" w:lineRule="auto"/>
              <w:ind w:left="34"/>
              <w:jc w:val="left"/>
            </w:pPr>
            <w:r>
              <w:rPr>
                <w:spacing w:val="-1"/>
              </w:rPr>
              <w:t>3、漏保</w:t>
            </w:r>
            <w:r>
              <w:rPr>
                <w:rFonts w:hint="eastAsia"/>
                <w:spacing w:val="-1"/>
                <w:lang w:val="en-US" w:eastAsia="zh-CN"/>
              </w:rPr>
              <w:t>6</w:t>
            </w:r>
            <w:r>
              <w:rPr>
                <w:spacing w:val="-1"/>
              </w:rPr>
              <w:t>只</w:t>
            </w:r>
          </w:p>
          <w:p>
            <w:pPr>
              <w:pStyle w:val="5"/>
              <w:spacing w:before="7" w:line="214" w:lineRule="auto"/>
              <w:ind w:left="29"/>
              <w:jc w:val="left"/>
              <w:rPr>
                <w:rFonts w:hint="eastAsia" w:eastAsia="宋体"/>
                <w:lang w:val="en-US" w:eastAsia="zh-CN"/>
              </w:rPr>
            </w:pPr>
            <w:r>
              <w:t>4、电缆、桥架及配件</w:t>
            </w:r>
          </w:p>
        </w:tc>
        <w:tc>
          <w:tcPr>
            <w:tcW w:w="775" w:type="dxa"/>
            <w:vAlign w:val="center"/>
          </w:tcPr>
          <w:p>
            <w:pPr>
              <w:pStyle w:val="5"/>
              <w:spacing w:before="69" w:line="222" w:lineRule="auto"/>
              <w:ind w:firstLine="210" w:firstLineChars="100"/>
              <w:jc w:val="both"/>
            </w:pPr>
            <w:r>
              <w:t>项</w:t>
            </w:r>
          </w:p>
        </w:tc>
        <w:tc>
          <w:tcPr>
            <w:tcW w:w="959" w:type="dxa"/>
            <w:vAlign w:val="center"/>
          </w:tcPr>
          <w:p>
            <w:pPr>
              <w:pStyle w:val="5"/>
              <w:spacing w:before="69" w:line="184" w:lineRule="auto"/>
              <w:ind w:firstLine="486" w:firstLineChars="300"/>
              <w:jc w:val="both"/>
            </w:pPr>
            <w:r>
              <w:rPr>
                <w:spacing w:val="-24"/>
              </w:rPr>
              <w:t>1</w:t>
            </w:r>
          </w:p>
        </w:tc>
        <w:tc>
          <w:tcPr>
            <w:tcW w:w="1150" w:type="dxa"/>
            <w:vAlign w:val="center"/>
          </w:tcPr>
          <w:p>
            <w:pPr>
              <w:pStyle w:val="5"/>
              <w:spacing w:before="69" w:line="184" w:lineRule="auto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573" w:type="dxa"/>
            <w:tcBorders>
              <w:right w:val="single" w:color="000000" w:sz="16" w:space="0"/>
            </w:tcBorders>
            <w:vAlign w:val="center"/>
          </w:tcPr>
          <w:p>
            <w:pPr>
              <w:pStyle w:val="5"/>
              <w:spacing w:before="69" w:line="184" w:lineRule="auto"/>
              <w:ind w:left="390"/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989" w:type="dxa"/>
            <w:tcBorders>
              <w:left w:val="single" w:color="000000" w:sz="16" w:space="0"/>
            </w:tcBorders>
            <w:vAlign w:val="center"/>
          </w:tcPr>
          <w:p>
            <w:pPr>
              <w:spacing w:line="315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184" w:lineRule="auto"/>
              <w:ind w:left="441"/>
              <w:jc w:val="center"/>
            </w:pPr>
            <w:r>
              <w:t>2</w:t>
            </w:r>
          </w:p>
        </w:tc>
        <w:tc>
          <w:tcPr>
            <w:tcW w:w="1602" w:type="dxa"/>
            <w:vAlign w:val="center"/>
          </w:tcPr>
          <w:p>
            <w:pPr>
              <w:spacing w:line="282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69" w:line="221" w:lineRule="auto"/>
              <w:ind w:left="590"/>
              <w:jc w:val="center"/>
            </w:pPr>
            <w:r>
              <w:rPr>
                <w:spacing w:val="-4"/>
              </w:rPr>
              <w:t>光纤</w:t>
            </w:r>
          </w:p>
        </w:tc>
        <w:tc>
          <w:tcPr>
            <w:tcW w:w="2990" w:type="dxa"/>
            <w:vAlign w:val="center"/>
          </w:tcPr>
          <w:p>
            <w:pPr>
              <w:pStyle w:val="5"/>
              <w:spacing w:before="220" w:line="228" w:lineRule="auto"/>
              <w:jc w:val="left"/>
            </w:pPr>
            <w:r>
              <w:rPr>
                <w:spacing w:val="-4"/>
              </w:rPr>
              <w:t>1、光纤线</w:t>
            </w:r>
          </w:p>
          <w:p>
            <w:pPr>
              <w:pStyle w:val="5"/>
              <w:spacing w:before="1" w:line="220" w:lineRule="auto"/>
              <w:ind w:left="33"/>
              <w:jc w:val="left"/>
            </w:pPr>
            <w:r>
              <w:rPr>
                <w:spacing w:val="-2"/>
              </w:rPr>
              <w:t>2、配件</w:t>
            </w:r>
          </w:p>
        </w:tc>
        <w:tc>
          <w:tcPr>
            <w:tcW w:w="775" w:type="dxa"/>
            <w:vAlign w:val="center"/>
          </w:tcPr>
          <w:p>
            <w:pPr>
              <w:pStyle w:val="5"/>
              <w:spacing w:before="69" w:line="221" w:lineRule="auto"/>
              <w:ind w:firstLine="210" w:firstLineChars="100"/>
              <w:jc w:val="both"/>
              <w:rPr>
                <w:rFonts w:hint="default" w:eastAsia="宋体"/>
                <w:lang w:val="en-US" w:eastAsia="zh-CN"/>
              </w:rPr>
            </w:pPr>
            <w:r>
              <w:t>米</w:t>
            </w:r>
            <w:r>
              <w:rPr>
                <w:rFonts w:hint="eastAsia"/>
                <w:lang w:val="en-US" w:eastAsia="zh-CN"/>
              </w:rPr>
              <w:t xml:space="preserve">   </w:t>
            </w:r>
          </w:p>
        </w:tc>
        <w:tc>
          <w:tcPr>
            <w:tcW w:w="959" w:type="dxa"/>
            <w:vAlign w:val="center"/>
          </w:tcPr>
          <w:p>
            <w:pPr>
              <w:pStyle w:val="5"/>
              <w:spacing w:before="68" w:line="184" w:lineRule="auto"/>
              <w:ind w:right="2" w:firstLine="404" w:firstLineChars="200"/>
              <w:jc w:val="both"/>
            </w:pPr>
            <w:r>
              <w:rPr>
                <w:spacing w:val="-4"/>
              </w:rPr>
              <w:t>300</w:t>
            </w:r>
          </w:p>
        </w:tc>
        <w:tc>
          <w:tcPr>
            <w:tcW w:w="1150" w:type="dxa"/>
            <w:vAlign w:val="center"/>
          </w:tcPr>
          <w:p>
            <w:pPr>
              <w:pStyle w:val="5"/>
              <w:spacing w:before="68" w:line="184" w:lineRule="auto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573" w:type="dxa"/>
            <w:tcBorders>
              <w:right w:val="single" w:color="000000" w:sz="16" w:space="0"/>
            </w:tcBorders>
            <w:vAlign w:val="center"/>
          </w:tcPr>
          <w:p>
            <w:pPr>
              <w:pStyle w:val="5"/>
              <w:spacing w:before="68" w:line="184" w:lineRule="auto"/>
              <w:ind w:left="437"/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989" w:type="dxa"/>
            <w:tcBorders>
              <w:left w:val="single" w:color="000000" w:sz="16" w:space="0"/>
            </w:tcBorders>
            <w:vAlign w:val="center"/>
          </w:tcPr>
          <w:p>
            <w:pPr>
              <w:spacing w:line="318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184" w:lineRule="auto"/>
              <w:ind w:left="442"/>
              <w:jc w:val="center"/>
            </w:pPr>
            <w:r>
              <w:t>3</w:t>
            </w:r>
          </w:p>
        </w:tc>
        <w:tc>
          <w:tcPr>
            <w:tcW w:w="1602" w:type="dxa"/>
            <w:vAlign w:val="center"/>
          </w:tcPr>
          <w:p>
            <w:pPr>
              <w:spacing w:line="285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69" w:line="221" w:lineRule="auto"/>
              <w:ind w:left="517"/>
              <w:jc w:val="center"/>
            </w:pPr>
            <w:r>
              <w:rPr>
                <w:spacing w:val="-14"/>
              </w:rPr>
              <w:t>自来水</w:t>
            </w:r>
          </w:p>
        </w:tc>
        <w:tc>
          <w:tcPr>
            <w:tcW w:w="2990" w:type="dxa"/>
            <w:vAlign w:val="center"/>
          </w:tcPr>
          <w:p>
            <w:pPr>
              <w:pStyle w:val="5"/>
              <w:spacing w:before="96" w:line="221" w:lineRule="auto"/>
              <w:ind w:left="46"/>
              <w:jc w:val="left"/>
            </w:pPr>
            <w:r>
              <w:rPr>
                <w:spacing w:val="-4"/>
              </w:rPr>
              <w:t>1、水表</w:t>
            </w:r>
            <w:r>
              <w:rPr>
                <w:rFonts w:hint="eastAsia"/>
                <w:spacing w:val="-4"/>
                <w:lang w:val="en-US" w:eastAsia="zh-CN"/>
              </w:rPr>
              <w:t>6</w:t>
            </w:r>
            <w:r>
              <w:rPr>
                <w:spacing w:val="-4"/>
              </w:rPr>
              <w:t>只</w:t>
            </w:r>
          </w:p>
          <w:p>
            <w:pPr>
              <w:pStyle w:val="5"/>
              <w:spacing w:before="7" w:line="228" w:lineRule="auto"/>
              <w:ind w:left="33"/>
              <w:jc w:val="left"/>
            </w:pPr>
            <w:r>
              <w:rPr>
                <w:spacing w:val="-1"/>
              </w:rPr>
              <w:t>2、水管及配件</w:t>
            </w:r>
          </w:p>
          <w:p>
            <w:pPr>
              <w:pStyle w:val="5"/>
              <w:spacing w:line="222" w:lineRule="auto"/>
              <w:ind w:left="34"/>
              <w:jc w:val="left"/>
            </w:pPr>
            <w:r>
              <w:rPr>
                <w:spacing w:val="-1"/>
              </w:rPr>
              <w:t>3、阀门</w:t>
            </w:r>
            <w:r>
              <w:rPr>
                <w:rFonts w:hint="eastAsia"/>
                <w:spacing w:val="-1"/>
                <w:lang w:val="en-US" w:eastAsia="zh-CN"/>
              </w:rPr>
              <w:t>6</w:t>
            </w:r>
            <w:r>
              <w:rPr>
                <w:spacing w:val="-1"/>
              </w:rPr>
              <w:t>只</w:t>
            </w:r>
          </w:p>
        </w:tc>
        <w:tc>
          <w:tcPr>
            <w:tcW w:w="775" w:type="dxa"/>
            <w:vAlign w:val="center"/>
          </w:tcPr>
          <w:p>
            <w:pPr>
              <w:pStyle w:val="5"/>
              <w:spacing w:before="68" w:line="222" w:lineRule="auto"/>
              <w:ind w:firstLine="210" w:firstLineChars="100"/>
              <w:jc w:val="both"/>
            </w:pPr>
            <w:r>
              <w:t>项</w:t>
            </w:r>
          </w:p>
        </w:tc>
        <w:tc>
          <w:tcPr>
            <w:tcW w:w="959" w:type="dxa"/>
            <w:vAlign w:val="center"/>
          </w:tcPr>
          <w:p>
            <w:pPr>
              <w:spacing w:line="318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184" w:lineRule="auto"/>
              <w:jc w:val="center"/>
            </w:pPr>
            <w:r>
              <w:rPr>
                <w:spacing w:val="-24"/>
              </w:rPr>
              <w:t>1</w:t>
            </w:r>
          </w:p>
        </w:tc>
        <w:tc>
          <w:tcPr>
            <w:tcW w:w="1150" w:type="dxa"/>
            <w:vAlign w:val="center"/>
          </w:tcPr>
          <w:p>
            <w:pPr>
              <w:pStyle w:val="5"/>
              <w:spacing w:before="68" w:line="184" w:lineRule="auto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573" w:type="dxa"/>
            <w:tcBorders>
              <w:right w:val="single" w:color="000000" w:sz="16" w:space="0"/>
            </w:tcBorders>
            <w:vAlign w:val="center"/>
          </w:tcPr>
          <w:p>
            <w:pPr>
              <w:pStyle w:val="5"/>
              <w:spacing w:before="68" w:line="184" w:lineRule="auto"/>
              <w:ind w:left="437"/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989" w:type="dxa"/>
            <w:tcBorders>
              <w:left w:val="single" w:color="000000" w:sz="16" w:space="0"/>
            </w:tcBorders>
            <w:vAlign w:val="center"/>
          </w:tcPr>
          <w:p>
            <w:pPr>
              <w:spacing w:line="344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184" w:lineRule="auto"/>
              <w:ind w:left="437"/>
              <w:jc w:val="center"/>
            </w:pPr>
            <w:r>
              <w:t>4</w:t>
            </w:r>
          </w:p>
        </w:tc>
        <w:tc>
          <w:tcPr>
            <w:tcW w:w="1602" w:type="dxa"/>
            <w:vAlign w:val="center"/>
          </w:tcPr>
          <w:p>
            <w:pPr>
              <w:spacing w:line="311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21" w:lineRule="auto"/>
              <w:ind w:left="590"/>
              <w:jc w:val="center"/>
            </w:pPr>
            <w:r>
              <w:rPr>
                <w:spacing w:val="-4"/>
              </w:rPr>
              <w:t>污水</w:t>
            </w:r>
          </w:p>
        </w:tc>
        <w:tc>
          <w:tcPr>
            <w:tcW w:w="2990" w:type="dxa"/>
            <w:vAlign w:val="center"/>
          </w:tcPr>
          <w:p>
            <w:pPr>
              <w:pStyle w:val="5"/>
              <w:spacing w:before="122" w:line="221" w:lineRule="auto"/>
              <w:ind w:left="46"/>
              <w:jc w:val="left"/>
            </w:pPr>
            <w:r>
              <w:rPr>
                <w:spacing w:val="-4"/>
              </w:rPr>
              <w:t>1、排水管</w:t>
            </w:r>
          </w:p>
          <w:p>
            <w:pPr>
              <w:pStyle w:val="5"/>
              <w:spacing w:before="7" w:line="228" w:lineRule="auto"/>
              <w:ind w:left="33"/>
              <w:jc w:val="left"/>
            </w:pPr>
            <w:r>
              <w:rPr>
                <w:spacing w:val="-1"/>
              </w:rPr>
              <w:t>2、排水管阀门</w:t>
            </w:r>
          </w:p>
          <w:p>
            <w:pPr>
              <w:pStyle w:val="5"/>
              <w:spacing w:line="222" w:lineRule="auto"/>
              <w:ind w:left="34"/>
              <w:jc w:val="left"/>
              <w:rPr>
                <w:spacing w:val="-2"/>
              </w:rPr>
            </w:pPr>
            <w:r>
              <w:rPr>
                <w:spacing w:val="-2"/>
              </w:rPr>
              <w:t>3、止回阀</w:t>
            </w:r>
          </w:p>
          <w:p>
            <w:pPr>
              <w:pStyle w:val="5"/>
              <w:spacing w:line="222" w:lineRule="auto"/>
              <w:ind w:left="34"/>
              <w:jc w:val="left"/>
              <w:rPr>
                <w:rFonts w:hint="default" w:eastAsia="宋体"/>
                <w:spacing w:val="-2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4、提升泵3台</w:t>
            </w:r>
          </w:p>
        </w:tc>
        <w:tc>
          <w:tcPr>
            <w:tcW w:w="775" w:type="dxa"/>
            <w:vAlign w:val="center"/>
          </w:tcPr>
          <w:p>
            <w:pPr>
              <w:pStyle w:val="5"/>
              <w:spacing w:before="68" w:line="222" w:lineRule="auto"/>
              <w:ind w:firstLine="210" w:firstLineChars="100"/>
              <w:jc w:val="both"/>
            </w:pPr>
            <w:r>
              <w:t>项</w:t>
            </w:r>
          </w:p>
        </w:tc>
        <w:tc>
          <w:tcPr>
            <w:tcW w:w="959" w:type="dxa"/>
            <w:vAlign w:val="center"/>
          </w:tcPr>
          <w:p>
            <w:pPr>
              <w:spacing w:line="344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184" w:lineRule="auto"/>
              <w:jc w:val="center"/>
            </w:pPr>
            <w:r>
              <w:rPr>
                <w:spacing w:val="-24"/>
              </w:rPr>
              <w:t>1</w:t>
            </w:r>
          </w:p>
        </w:tc>
        <w:tc>
          <w:tcPr>
            <w:tcW w:w="1150" w:type="dxa"/>
            <w:vAlign w:val="center"/>
          </w:tcPr>
          <w:p>
            <w:pPr>
              <w:pStyle w:val="5"/>
              <w:spacing w:before="68" w:line="184" w:lineRule="auto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573" w:type="dxa"/>
            <w:tcBorders>
              <w:right w:val="single" w:color="000000" w:sz="16" w:space="0"/>
            </w:tcBorders>
            <w:vAlign w:val="center"/>
          </w:tcPr>
          <w:p>
            <w:pPr>
              <w:pStyle w:val="5"/>
              <w:spacing w:before="68" w:line="184" w:lineRule="auto"/>
              <w:ind w:left="437"/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989" w:type="dxa"/>
            <w:tcBorders>
              <w:left w:val="single" w:color="000000" w:sz="16" w:space="0"/>
            </w:tcBorders>
            <w:vAlign w:val="center"/>
          </w:tcPr>
          <w:p>
            <w:pPr>
              <w:pStyle w:val="5"/>
              <w:spacing w:before="68" w:line="184" w:lineRule="auto"/>
              <w:ind w:left="437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602" w:type="dxa"/>
            <w:vAlign w:val="center"/>
          </w:tcPr>
          <w:p>
            <w:pPr>
              <w:pStyle w:val="5"/>
              <w:spacing w:before="68" w:line="221" w:lineRule="auto"/>
              <w:ind w:firstLine="202" w:firstLineChars="100"/>
              <w:jc w:val="center"/>
              <w:rPr>
                <w:rFonts w:hint="eastAsia" w:eastAsia="宋体"/>
                <w:spacing w:val="-4"/>
                <w:lang w:val="en-US" w:eastAsia="zh-CN"/>
              </w:rPr>
            </w:pPr>
            <w:r>
              <w:rPr>
                <w:rFonts w:hint="eastAsia"/>
                <w:spacing w:val="-4"/>
                <w:lang w:val="en-US" w:eastAsia="zh-CN"/>
              </w:rPr>
              <w:t>临时施工围挡</w:t>
            </w:r>
          </w:p>
        </w:tc>
        <w:tc>
          <w:tcPr>
            <w:tcW w:w="2990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222" w:lineRule="auto"/>
              <w:ind w:left="34"/>
              <w:jc w:val="left"/>
              <w:rPr>
                <w:rFonts w:hint="eastAsia"/>
                <w:spacing w:val="-2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采用环保、无味材质，坚固耐用</w:t>
            </w:r>
          </w:p>
          <w:p>
            <w:pPr>
              <w:pStyle w:val="5"/>
              <w:numPr>
                <w:ilvl w:val="0"/>
                <w:numId w:val="1"/>
              </w:numPr>
              <w:spacing w:line="222" w:lineRule="auto"/>
              <w:ind w:left="34"/>
              <w:jc w:val="left"/>
              <w:rPr>
                <w:rFonts w:hint="default"/>
                <w:spacing w:val="-2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外立面平整、美观、高度需满足施工环保要求</w:t>
            </w:r>
          </w:p>
          <w:p>
            <w:pPr>
              <w:pStyle w:val="5"/>
              <w:numPr>
                <w:ilvl w:val="0"/>
                <w:numId w:val="1"/>
              </w:numPr>
              <w:spacing w:line="222" w:lineRule="auto"/>
              <w:ind w:left="34"/>
              <w:jc w:val="left"/>
              <w:rPr>
                <w:rFonts w:hint="default"/>
                <w:spacing w:val="-2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设置门，安装门锁</w:t>
            </w:r>
          </w:p>
        </w:tc>
        <w:tc>
          <w:tcPr>
            <w:tcW w:w="775" w:type="dxa"/>
            <w:vAlign w:val="center"/>
          </w:tcPr>
          <w:p>
            <w:pPr>
              <w:pStyle w:val="5"/>
              <w:spacing w:before="68" w:line="222" w:lineRule="auto"/>
              <w:ind w:firstLine="210" w:firstLineChars="100"/>
              <w:jc w:val="both"/>
            </w:pPr>
            <w:r>
              <w:t>项</w:t>
            </w:r>
          </w:p>
        </w:tc>
        <w:tc>
          <w:tcPr>
            <w:tcW w:w="959" w:type="dxa"/>
            <w:vAlign w:val="center"/>
          </w:tcPr>
          <w:p>
            <w:pPr>
              <w:spacing w:line="344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184" w:lineRule="auto"/>
              <w:jc w:val="center"/>
              <w:rPr>
                <w:spacing w:val="-24"/>
              </w:rPr>
            </w:pPr>
            <w:r>
              <w:rPr>
                <w:spacing w:val="-24"/>
              </w:rPr>
              <w:t>1</w:t>
            </w:r>
          </w:p>
        </w:tc>
        <w:tc>
          <w:tcPr>
            <w:tcW w:w="1150" w:type="dxa"/>
            <w:vAlign w:val="center"/>
          </w:tcPr>
          <w:p>
            <w:pPr>
              <w:pStyle w:val="5"/>
              <w:spacing w:before="68" w:line="184" w:lineRule="auto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573" w:type="dxa"/>
            <w:tcBorders>
              <w:right w:val="single" w:color="000000" w:sz="16" w:space="0"/>
            </w:tcBorders>
            <w:vAlign w:val="center"/>
          </w:tcPr>
          <w:p>
            <w:pPr>
              <w:pStyle w:val="5"/>
              <w:spacing w:before="68" w:line="184" w:lineRule="auto"/>
              <w:ind w:left="437"/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989" w:type="dxa"/>
            <w:tcBorders>
              <w:left w:val="single" w:color="000000" w:sz="16" w:space="0"/>
            </w:tcBorders>
            <w:vAlign w:val="center"/>
          </w:tcPr>
          <w:p>
            <w:pPr>
              <w:spacing w:line="249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69" w:line="184" w:lineRule="auto"/>
              <w:ind w:left="440"/>
              <w:jc w:val="center"/>
            </w:pPr>
            <w:r>
              <w:t>6</w:t>
            </w:r>
          </w:p>
        </w:tc>
        <w:tc>
          <w:tcPr>
            <w:tcW w:w="1602" w:type="dxa"/>
            <w:vAlign w:val="center"/>
          </w:tcPr>
          <w:p>
            <w:pPr>
              <w:pStyle w:val="5"/>
              <w:spacing w:before="286" w:line="221" w:lineRule="auto"/>
              <w:ind w:left="377"/>
              <w:jc w:val="center"/>
            </w:pPr>
            <w:r>
              <w:rPr>
                <w:spacing w:val="-1"/>
              </w:rPr>
              <w:t>运输费用</w:t>
            </w:r>
          </w:p>
        </w:tc>
        <w:tc>
          <w:tcPr>
            <w:tcW w:w="2990" w:type="dxa"/>
            <w:vAlign w:val="center"/>
          </w:tcPr>
          <w:p>
            <w:pPr>
              <w:pStyle w:val="5"/>
              <w:spacing w:before="157" w:line="228" w:lineRule="auto"/>
              <w:ind w:left="46"/>
              <w:jc w:val="left"/>
            </w:pPr>
            <w:r>
              <w:rPr>
                <w:spacing w:val="-2"/>
              </w:rPr>
              <w:t>1、材料及工用具运输</w:t>
            </w:r>
          </w:p>
          <w:p>
            <w:pPr>
              <w:pStyle w:val="5"/>
              <w:spacing w:line="220" w:lineRule="auto"/>
              <w:ind w:left="33"/>
              <w:jc w:val="left"/>
              <w:rPr>
                <w:spacing w:val="-1"/>
              </w:rPr>
            </w:pPr>
            <w:r>
              <w:rPr>
                <w:spacing w:val="-1"/>
              </w:rPr>
              <w:t>2、脚手架租赁费</w:t>
            </w:r>
          </w:p>
          <w:p>
            <w:pPr>
              <w:pStyle w:val="5"/>
              <w:spacing w:line="220" w:lineRule="auto"/>
              <w:ind w:left="33"/>
              <w:jc w:val="left"/>
              <w:rPr>
                <w:rFonts w:hint="default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3、垃圾清运</w:t>
            </w:r>
          </w:p>
        </w:tc>
        <w:tc>
          <w:tcPr>
            <w:tcW w:w="775" w:type="dxa"/>
            <w:vAlign w:val="center"/>
          </w:tcPr>
          <w:p>
            <w:pPr>
              <w:pStyle w:val="5"/>
              <w:spacing w:before="286" w:line="222" w:lineRule="auto"/>
              <w:ind w:firstLine="210" w:firstLineChars="100"/>
              <w:jc w:val="both"/>
            </w:pPr>
            <w:r>
              <w:t>项</w:t>
            </w:r>
          </w:p>
        </w:tc>
        <w:tc>
          <w:tcPr>
            <w:tcW w:w="959" w:type="dxa"/>
            <w:vAlign w:val="center"/>
          </w:tcPr>
          <w:p>
            <w:pPr>
              <w:spacing w:line="249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69" w:line="184" w:lineRule="auto"/>
              <w:jc w:val="center"/>
            </w:pPr>
            <w:r>
              <w:rPr>
                <w:spacing w:val="-24"/>
              </w:rPr>
              <w:t>1</w:t>
            </w:r>
          </w:p>
        </w:tc>
        <w:tc>
          <w:tcPr>
            <w:tcW w:w="1150" w:type="dxa"/>
            <w:vAlign w:val="center"/>
          </w:tcPr>
          <w:p>
            <w:pPr>
              <w:pStyle w:val="5"/>
              <w:spacing w:before="69" w:line="184" w:lineRule="auto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573" w:type="dxa"/>
            <w:tcBorders>
              <w:right w:val="single" w:color="000000" w:sz="16" w:space="0"/>
            </w:tcBorders>
            <w:vAlign w:val="center"/>
          </w:tcPr>
          <w:p>
            <w:pPr>
              <w:pStyle w:val="5"/>
              <w:spacing w:before="69" w:line="184" w:lineRule="auto"/>
              <w:ind w:left="493"/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89" w:type="dxa"/>
            <w:tcBorders>
              <w:left w:val="single" w:color="000000" w:sz="16" w:space="0"/>
            </w:tcBorders>
            <w:vAlign w:val="center"/>
          </w:tcPr>
          <w:p>
            <w:pPr>
              <w:pStyle w:val="5"/>
              <w:spacing w:before="275" w:line="182" w:lineRule="auto"/>
              <w:ind w:left="443"/>
              <w:jc w:val="center"/>
            </w:pPr>
            <w:r>
              <w:t>7</w:t>
            </w:r>
          </w:p>
        </w:tc>
        <w:tc>
          <w:tcPr>
            <w:tcW w:w="1602" w:type="dxa"/>
            <w:vAlign w:val="center"/>
          </w:tcPr>
          <w:p>
            <w:pPr>
              <w:pStyle w:val="5"/>
              <w:spacing w:before="236" w:line="222" w:lineRule="auto"/>
              <w:ind w:left="580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合计</w:t>
            </w:r>
          </w:p>
        </w:tc>
        <w:tc>
          <w:tcPr>
            <w:tcW w:w="2990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73" w:type="dxa"/>
            <w:tcBorders>
              <w:right w:val="single" w:color="000000" w:sz="16" w:space="0"/>
            </w:tcBorders>
            <w:vAlign w:val="center"/>
          </w:tcPr>
          <w:p>
            <w:pPr>
              <w:pStyle w:val="5"/>
              <w:spacing w:before="272" w:line="184" w:lineRule="auto"/>
              <w:ind w:left="385"/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89" w:type="dxa"/>
            <w:tcBorders>
              <w:left w:val="single" w:color="000000" w:sz="16" w:space="0"/>
            </w:tcBorders>
            <w:vAlign w:val="center"/>
          </w:tcPr>
          <w:p>
            <w:pPr>
              <w:pStyle w:val="5"/>
              <w:spacing w:before="276" w:line="184" w:lineRule="auto"/>
              <w:ind w:left="439"/>
              <w:jc w:val="center"/>
            </w:pPr>
            <w:r>
              <w:t>8</w:t>
            </w:r>
          </w:p>
        </w:tc>
        <w:tc>
          <w:tcPr>
            <w:tcW w:w="1602" w:type="dxa"/>
            <w:vAlign w:val="center"/>
          </w:tcPr>
          <w:p>
            <w:pPr>
              <w:pStyle w:val="5"/>
              <w:spacing w:before="242" w:line="222" w:lineRule="auto"/>
              <w:ind w:left="587"/>
              <w:jc w:val="center"/>
            </w:pPr>
            <w:r>
              <w:rPr>
                <w:spacing w:val="-3"/>
              </w:rPr>
              <w:t>税金</w:t>
            </w:r>
          </w:p>
        </w:tc>
        <w:tc>
          <w:tcPr>
            <w:tcW w:w="2990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50" w:type="dxa"/>
            <w:vAlign w:val="center"/>
          </w:tcPr>
          <w:p>
            <w:pPr>
              <w:pStyle w:val="5"/>
              <w:spacing w:before="243" w:line="241" w:lineRule="auto"/>
              <w:ind w:firstLine="420" w:firstLineChars="200"/>
              <w:jc w:val="both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573" w:type="dxa"/>
            <w:tcBorders>
              <w:right w:val="single" w:color="000000" w:sz="16" w:space="0"/>
            </w:tcBorders>
            <w:vAlign w:val="center"/>
          </w:tcPr>
          <w:p>
            <w:pPr>
              <w:pStyle w:val="5"/>
              <w:spacing w:before="276" w:line="184" w:lineRule="auto"/>
              <w:ind w:left="490"/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8465" w:type="dxa"/>
            <w:gridSpan w:val="6"/>
            <w:tcBorders>
              <w:left w:val="single" w:color="000000" w:sz="16" w:space="0"/>
              <w:bottom w:val="single" w:color="000000" w:sz="16" w:space="0"/>
            </w:tcBorders>
            <w:vAlign w:val="center"/>
          </w:tcPr>
          <w:p>
            <w:pPr>
              <w:pStyle w:val="5"/>
              <w:spacing w:before="246" w:line="222" w:lineRule="auto"/>
              <w:ind w:left="3839"/>
              <w:jc w:val="center"/>
            </w:pPr>
            <w:r>
              <w:rPr>
                <w:spacing w:val="-5"/>
              </w:rPr>
              <w:t>总</w:t>
            </w:r>
            <w:r>
              <w:rPr>
                <w:spacing w:val="3"/>
              </w:rPr>
              <w:t xml:space="preserve">    </w:t>
            </w:r>
            <w:r>
              <w:rPr>
                <w:spacing w:val="-5"/>
              </w:rPr>
              <w:t>计</w:t>
            </w:r>
          </w:p>
        </w:tc>
        <w:tc>
          <w:tcPr>
            <w:tcW w:w="1573" w:type="dxa"/>
            <w:tcBorders>
              <w:bottom w:val="single" w:color="000000" w:sz="16" w:space="0"/>
              <w:right w:val="single" w:color="000000" w:sz="16" w:space="0"/>
            </w:tcBorders>
            <w:vAlign w:val="center"/>
          </w:tcPr>
          <w:p>
            <w:pPr>
              <w:pStyle w:val="5"/>
              <w:spacing w:before="279" w:line="184" w:lineRule="auto"/>
              <w:ind w:left="385"/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</w:tbl>
    <w:p>
      <w:pPr>
        <w:spacing w:before="31" w:line="228" w:lineRule="auto"/>
        <w:ind w:left="8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说明：一、各报价单位现场查勘、核对工作量、报价即默认甲方预估。</w:t>
      </w:r>
    </w:p>
    <w:p>
      <w:pPr>
        <w:spacing w:before="1" w:line="218" w:lineRule="auto"/>
        <w:ind w:left="74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"/>
          <w:sz w:val="22"/>
          <w:szCs w:val="22"/>
        </w:rPr>
        <w:t>二、该表格“金额</w:t>
      </w:r>
      <w:r>
        <w:rPr>
          <w:rFonts w:ascii="宋体" w:hAnsi="宋体" w:eastAsia="宋体" w:cs="宋体"/>
          <w:spacing w:val="-7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”列为报价单位填写。</w:t>
      </w:r>
    </w:p>
    <w:p>
      <w:pPr>
        <w:spacing w:line="287" w:lineRule="auto"/>
        <w:rPr>
          <w:rFonts w:ascii="Arial"/>
          <w:sz w:val="21"/>
        </w:rPr>
      </w:pPr>
    </w:p>
    <w:p>
      <w:pPr>
        <w:spacing w:before="78" w:line="219" w:lineRule="auto"/>
        <w:ind w:firstLine="7140" w:firstLineChars="3000"/>
        <w:jc w:val="both"/>
        <w:rPr>
          <w:rFonts w:ascii="宋体" w:hAnsi="宋体" w:eastAsia="宋体" w:cs="宋体"/>
          <w:spacing w:val="-1"/>
          <w:sz w:val="24"/>
          <w:szCs w:val="24"/>
        </w:rPr>
      </w:pPr>
    </w:p>
    <w:p>
      <w:pPr>
        <w:spacing w:before="78" w:line="219" w:lineRule="auto"/>
        <w:ind w:firstLine="238" w:firstLineChars="100"/>
        <w:jc w:val="center"/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 xml:space="preserve">                                         </w:t>
      </w:r>
      <w:r>
        <w:rPr>
          <w:rFonts w:ascii="宋体" w:hAnsi="宋体" w:eastAsia="宋体" w:cs="宋体"/>
          <w:spacing w:val="-1"/>
          <w:sz w:val="24"/>
          <w:szCs w:val="24"/>
        </w:rPr>
        <w:t>报价单位：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 xml:space="preserve"> </w:t>
      </w:r>
    </w:p>
    <w:p>
      <w:pPr>
        <w:spacing w:before="8" w:line="220" w:lineRule="auto"/>
        <w:ind w:firstLine="218" w:firstLineChars="100"/>
        <w:jc w:val="right"/>
        <w:rPr>
          <w:rFonts w:hint="default" w:ascii="宋体" w:hAnsi="宋体" w:eastAsia="宋体" w:cs="宋体"/>
          <w:sz w:val="24"/>
          <w:szCs w:val="24"/>
          <w:lang w:val="en-US" w:eastAsia="zh-CN"/>
        </w:rPr>
        <w:sectPr>
          <w:pgSz w:w="11906" w:h="16838"/>
          <w:pgMar w:top="1431" w:right="1211" w:bottom="0" w:left="573" w:header="0" w:footer="0" w:gutter="0"/>
          <w:cols w:space="720" w:num="1"/>
        </w:sectPr>
      </w:pPr>
      <w:r>
        <w:rPr>
          <w:rFonts w:ascii="宋体" w:hAnsi="宋体" w:eastAsia="宋体" w:cs="宋体"/>
          <w:spacing w:val="-11"/>
          <w:sz w:val="24"/>
          <w:szCs w:val="24"/>
        </w:rPr>
        <w:t>日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1"/>
          <w:sz w:val="24"/>
          <w:szCs w:val="24"/>
        </w:rPr>
        <w:t>期</w:t>
      </w:r>
      <w:r>
        <w:rPr>
          <w:rFonts w:ascii="宋体" w:hAnsi="宋体" w:eastAsia="宋体" w:cs="宋体"/>
          <w:spacing w:val="3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：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1"/>
          <w:sz w:val="24"/>
          <w:szCs w:val="24"/>
        </w:rPr>
        <w:t>年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 xml:space="preserve">    月      日</w:t>
      </w:r>
      <w:bookmarkStart w:id="0" w:name="_GoBack"/>
      <w:bookmarkEnd w:id="0"/>
    </w:p>
    <w:p>
      <w:pPr>
        <w:rPr>
          <w:rFonts w:ascii="Arial"/>
          <w:sz w:val="21"/>
        </w:rPr>
      </w:pPr>
    </w:p>
    <w:sectPr>
      <w:headerReference r:id="rId5" w:type="default"/>
      <w:footerReference r:id="rId6" w:type="default"/>
      <w:pgSz w:w="11906" w:h="16838"/>
      <w:pgMar w:top="0" w:right="0" w:bottom="0" w:left="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9B6DB1"/>
    <w:multiLevelType w:val="singleLevel"/>
    <w:tmpl w:val="D09B6D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TNmOWE4OWVhOGFkZTdlYmZjODY5MDU5ODU0YWVkYTQifQ=="/>
  </w:docVars>
  <w:rsids>
    <w:rsidRoot w:val="00000000"/>
    <w:rsid w:val="028D5C26"/>
    <w:rsid w:val="179E6A68"/>
    <w:rsid w:val="1E1D6DBB"/>
    <w:rsid w:val="274621D4"/>
    <w:rsid w:val="3658636E"/>
    <w:rsid w:val="37CA653C"/>
    <w:rsid w:val="41230E10"/>
    <w:rsid w:val="46494A5A"/>
    <w:rsid w:val="54C061BB"/>
    <w:rsid w:val="5CA86395"/>
    <w:rsid w:val="655A519D"/>
    <w:rsid w:val="6E937F29"/>
    <w:rsid w:val="6F531CD6"/>
    <w:rsid w:val="77A02D55"/>
    <w:rsid w:val="783E6E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352</Words>
  <Characters>406</Characters>
  <TotalTime>7</TotalTime>
  <ScaleCrop>false</ScaleCrop>
  <LinksUpToDate>false</LinksUpToDate>
  <CharactersWithSpaces>472</CharactersWithSpaces>
  <Application>WPS Office_12.1.0.15374_F1E327BC-269C-435d-A152-05C5408002CA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2023-08-07T06:36:00Z</dcterms:created>
  <dc:creator>windows</dc:creator>
  <cp:lastModifiedBy>Lucky燕</cp:lastModifiedBy>
  <dcterms:modified xsi:type="dcterms:W3CDTF">2023-09-15T06:17:54Z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2023-08-07T14:34:56Z</vt:filetime>
  </property>
  <property fmtid="{D5CDD505-2E9C-101B-9397-08002B2CF9AE}" pid="4" name="KSOProductBuildVer">
    <vt:lpwstr>2052-12.1.0.15374</vt:lpwstr>
  </property>
  <property fmtid="{D5CDD505-2E9C-101B-9397-08002B2CF9AE}" pid="5" name="ICV">
    <vt:lpwstr>3ACACDA8C45F4DFDA3499F3DF232D3FE_12</vt:lpwstr>
  </property>
</Properties>
</file>