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2"/>
        <w:tblW w:w="15107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32"/>
        <w:gridCol w:w="713"/>
        <w:gridCol w:w="4438"/>
        <w:gridCol w:w="1248"/>
        <w:gridCol w:w="876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6" w:hRule="atLeast"/>
          <w:jc w:val="center"/>
        </w:trPr>
        <w:tc>
          <w:tcPr>
            <w:tcW w:w="7832" w:type="dxa"/>
            <w:shd w:val="clear" w:color="auto" w:fill="DEEAF6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bookmarkStart w:id="0" w:name="_GoBack"/>
            <w:bookmarkEnd w:id="0"/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审查意见</w:t>
            </w:r>
          </w:p>
          <w:p>
            <w:pPr>
              <w:tabs>
                <w:tab w:val="left" w:pos="117"/>
              </w:tabs>
              <w:adjustRightInd w:val="0"/>
              <w:snapToGrid w:val="0"/>
              <w:spacing w:after="156" w:afterLines="50" w:line="300" w:lineRule="exact"/>
              <w:ind w:right="-2" w:rightChars="-1"/>
              <w:jc w:val="center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/>
                <w:sz w:val="16"/>
                <w:szCs w:val="16"/>
              </w:rPr>
              <w:t>(备注</w:t>
            </w:r>
            <w:r>
              <w:rPr>
                <w:rFonts w:ascii="等线" w:hAnsi="等线" w:eastAsia="等线"/>
                <w:sz w:val="16"/>
                <w:szCs w:val="16"/>
              </w:rPr>
              <w:t>：</w:t>
            </w:r>
            <w:r>
              <w:rPr>
                <w:rFonts w:hint="eastAsia" w:ascii="等线" w:hAnsi="等线" w:eastAsia="等线"/>
                <w:sz w:val="16"/>
                <w:szCs w:val="16"/>
              </w:rPr>
              <w:t>如有疑问或不同看法，烦请电话沟通，审核人联系方式详见表单底部，请回复人留下电话)</w:t>
            </w:r>
          </w:p>
        </w:tc>
        <w:tc>
          <w:tcPr>
            <w:tcW w:w="713" w:type="dxa"/>
            <w:shd w:val="clear" w:color="auto" w:fill="DEEAF6" w:themeFill="accent1" w:themeFillTint="33"/>
            <w:vAlign w:val="center"/>
          </w:tcPr>
          <w:p>
            <w:pPr>
              <w:widowControl/>
              <w:spacing w:line="240" w:lineRule="exact"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意见分类</w:t>
            </w:r>
          </w:p>
        </w:tc>
        <w:tc>
          <w:tcPr>
            <w:tcW w:w="4438" w:type="dxa"/>
            <w:shd w:val="clear" w:color="auto" w:fill="DEEAF6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设计单位意见回复</w:t>
            </w:r>
          </w:p>
          <w:p>
            <w:pPr>
              <w:tabs>
                <w:tab w:val="left" w:pos="117"/>
              </w:tabs>
              <w:adjustRightInd w:val="0"/>
              <w:snapToGrid w:val="0"/>
              <w:spacing w:after="156" w:afterLines="50" w:line="300" w:lineRule="exact"/>
              <w:ind w:right="-2" w:rightChars="-1"/>
              <w:jc w:val="center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/>
                <w:sz w:val="16"/>
                <w:szCs w:val="16"/>
              </w:rPr>
              <w:t>(备注</w:t>
            </w:r>
            <w:r>
              <w:rPr>
                <w:rFonts w:ascii="等线" w:hAnsi="等线" w:eastAsia="等线"/>
                <w:sz w:val="16"/>
                <w:szCs w:val="16"/>
              </w:rPr>
              <w:t>：</w:t>
            </w:r>
            <w:r>
              <w:rPr>
                <w:rFonts w:hint="eastAsia" w:ascii="等线" w:hAnsi="等线" w:eastAsia="等线"/>
                <w:sz w:val="16"/>
                <w:szCs w:val="16"/>
              </w:rPr>
              <w:t>回复请与意见一一对应，表述清楚并截图)</w:t>
            </w:r>
          </w:p>
        </w:tc>
        <w:tc>
          <w:tcPr>
            <w:tcW w:w="1248" w:type="dxa"/>
            <w:shd w:val="clear" w:color="auto" w:fill="DEEAF6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精审单位复核意见</w:t>
            </w:r>
          </w:p>
        </w:tc>
        <w:tc>
          <w:tcPr>
            <w:tcW w:w="876" w:type="dxa"/>
            <w:shd w:val="clear" w:color="auto" w:fill="DEEAF6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是否修改合格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子项名称：1</w:t>
            </w:r>
            <w:r>
              <w:rPr>
                <w:rFonts w:ascii="等线" w:hAnsi="等线" w:eastAsia="等线" w:cs="宋体"/>
                <w:b/>
                <w:bCs/>
                <w:kern w:val="0"/>
                <w:szCs w:val="21"/>
              </w:rPr>
              <w:t>18</w:t>
            </w: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户型临时样板、交付样板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ascii="等线" w:hAnsi="等线" w:eastAsia="等线"/>
                <w:szCs w:val="21"/>
              </w:rPr>
              <w:t>118</w:t>
            </w:r>
            <w:r>
              <w:rPr>
                <w:rFonts w:hint="eastAsia" w:ascii="等线" w:hAnsi="等线" w:eastAsia="等线"/>
                <w:szCs w:val="21"/>
              </w:rPr>
              <w:t>户型临时样板入口厨房短支墙体，尺寸与交付样板、建筑图纸均不同，请核对图纸，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  <w:r>
              <w:drawing>
                <wp:inline distT="0" distB="0" distL="0" distR="0">
                  <wp:extent cx="1547495" cy="1579880"/>
                  <wp:effectExtent l="0" t="0" r="14605" b="1270"/>
                  <wp:docPr id="114576606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576606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624" cy="1585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950085" cy="1566545"/>
                  <wp:effectExtent l="0" t="0" r="12065" b="14605"/>
                  <wp:docPr id="70607732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607732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1776" cy="1576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统一调整为700，调整后同建筑复核交圈提资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本图纸1</w:t>
            </w:r>
            <w:r>
              <w:rPr>
                <w:rFonts w:ascii="等线" w:hAnsi="等线" w:eastAsia="等线"/>
                <w:szCs w:val="21"/>
              </w:rPr>
              <w:t>18</w:t>
            </w:r>
            <w:r>
              <w:rPr>
                <w:rFonts w:hint="eastAsia" w:ascii="等线" w:hAnsi="等线" w:eastAsia="等线"/>
                <w:szCs w:val="21"/>
              </w:rPr>
              <w:t>户型临时样板、交付样板吊顶高度统一为2</w:t>
            </w:r>
            <w:r>
              <w:rPr>
                <w:rFonts w:ascii="等线" w:hAnsi="等线" w:eastAsia="等线"/>
                <w:szCs w:val="21"/>
              </w:rPr>
              <w:t>350</w:t>
            </w:r>
            <w:r>
              <w:rPr>
                <w:rFonts w:hint="eastAsia" w:ascii="等线" w:hAnsi="等线" w:eastAsia="等线"/>
                <w:szCs w:val="21"/>
              </w:rPr>
              <w:t>，此吊顶高度，在主卧无法满足《GB50096-2011_住宅设计规范》5</w:t>
            </w:r>
            <w:r>
              <w:rPr>
                <w:rFonts w:ascii="等线" w:hAnsi="等线" w:eastAsia="等线"/>
                <w:szCs w:val="21"/>
              </w:rPr>
              <w:t>.5</w:t>
            </w:r>
            <w:r>
              <w:rPr>
                <w:rFonts w:hint="eastAsia" w:ascii="等线" w:hAnsi="等线" w:eastAsia="等线"/>
                <w:szCs w:val="21"/>
              </w:rPr>
              <w:t>条层高和室内净高的要求，以及《JGJ367-2015_住宅室内装饰装修设计规范》起居室、卧室的净高规定。存在较大的展示和验收风险。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042795" cy="1209675"/>
                  <wp:effectExtent l="0" t="0" r="14605" b="9525"/>
                  <wp:docPr id="146708905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708905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4786" cy="1210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1910715" cy="776605"/>
                  <wp:effectExtent l="0" t="0" r="13335" b="4445"/>
                  <wp:docPr id="186940233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940233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1321" cy="776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2287270" cy="791210"/>
                  <wp:effectExtent l="0" t="0" r="17780" b="8890"/>
                  <wp:docPr id="101045296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045296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7270" cy="791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657985" cy="901700"/>
                  <wp:effectExtent l="0" t="0" r="18415" b="12700"/>
                  <wp:docPr id="194097322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097322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985" cy="90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B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jc w:val="both"/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结合同时期项目审图后的反馈，审图要求按照新规要求2.5m以下标高不能超过各个功能空间的1/3，低点要求从原先2.4提升到2.5，高层2.95、3.00的建筑层高综合设备、结构梁暂不能满足；</w:t>
            </w:r>
          </w:p>
          <w:p>
            <w:pPr>
              <w:widowControl/>
              <w:jc w:val="both"/>
              <w:rPr>
                <w:rFonts w:hint="default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目前设计的解决措施：取消主卧床区域的一圈吊顶，适当压缩进门口的吊顶区域来满足不超1/3面积的规范要求，其余户型也在同步复核</w:t>
            </w:r>
          </w:p>
          <w:p>
            <w:pPr>
              <w:widowControl/>
              <w:jc w:val="both"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402205" cy="875030"/>
                  <wp:effectExtent l="0" t="0" r="17145" b="1270"/>
                  <wp:docPr id="29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2205" cy="875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widowControl/>
              <w:jc w:val="both"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</w:p>
          <w:p>
            <w:pPr>
              <w:widowControl/>
              <w:jc w:val="both"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原始平面图应采用报审建筑图纸，并叠加、标注梁图，以便于现场核对墙体和层高尺寸。避免出现临时样板房尺寸错误。搭建钢结构做法可在新建墙体尺寸图中表示和注明做法。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1323340" cy="1410970"/>
                  <wp:effectExtent l="0" t="0" r="10160" b="17780"/>
                  <wp:docPr id="97762831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762831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9838" cy="1417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C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原始平面图补充梁图，保障临时样板房还原性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765935" cy="1946910"/>
                  <wp:effectExtent l="0" t="0" r="5715" b="1524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935" cy="1946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本项目采用菲斯曼壁挂炉地暖系统，此类系统通常采用四根水管，一根燃气接口做法， 目前水电点位图纸为普通热水器点位预留做法，请核对厂家提供资料，确定给水点位数量和定位。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3514725" cy="2185035"/>
                  <wp:effectExtent l="0" t="0" r="9525" b="5715"/>
                  <wp:docPr id="166147324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147324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7672" cy="21869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暂拟定菲斯曼选型，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根据选型进行水电位补充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8430" cy="1382395"/>
                  <wp:effectExtent l="0" t="0" r="7620" b="8255"/>
                  <wp:docPr id="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8430" cy="138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本项目洁具物料均采用挂墙马桶，排水方式为墙排，精装修图纸所定马桶排水点位与马桶选型不符请核对。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190750" cy="1677035"/>
                  <wp:effectExtent l="0" t="0" r="0" b="18415"/>
                  <wp:docPr id="79306487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306487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3954" cy="16797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B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水图调整，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其余户型进行同步调改</w:t>
            </w:r>
          </w:p>
          <w:p>
            <w:pPr>
              <w:widowControl/>
              <w:jc w:val="center"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023745" cy="1844675"/>
                  <wp:effectExtent l="0" t="0" r="14605" b="3175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745" cy="1844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根据结构图，客厅区域板厚为1</w:t>
            </w:r>
            <w:r>
              <w:rPr>
                <w:rFonts w:ascii="等线" w:hAnsi="等线" w:eastAsia="等线"/>
                <w:szCs w:val="21"/>
              </w:rPr>
              <w:t>60</w:t>
            </w:r>
            <w:r>
              <w:rPr>
                <w:rFonts w:hint="eastAsia" w:ascii="等线" w:hAnsi="等线" w:eastAsia="等线"/>
                <w:szCs w:val="21"/>
              </w:rPr>
              <w:t>（结构图），再加上1</w:t>
            </w:r>
            <w:r>
              <w:rPr>
                <w:rFonts w:ascii="等线" w:hAnsi="等线" w:eastAsia="等线"/>
                <w:szCs w:val="21"/>
              </w:rPr>
              <w:t>20</w:t>
            </w:r>
            <w:r>
              <w:rPr>
                <w:rFonts w:hint="eastAsia" w:ascii="等线" w:hAnsi="等线" w:eastAsia="等线"/>
                <w:szCs w:val="21"/>
              </w:rPr>
              <w:t>mm面层做法（依建筑图），则实际客厅原顶高度应为2</w:t>
            </w:r>
            <w:r>
              <w:rPr>
                <w:rFonts w:ascii="等线" w:hAnsi="等线" w:eastAsia="等线"/>
                <w:szCs w:val="21"/>
              </w:rPr>
              <w:t>670</w:t>
            </w:r>
            <w:r>
              <w:rPr>
                <w:rFonts w:hint="eastAsia" w:ascii="等线" w:hAnsi="等线" w:eastAsia="等线"/>
                <w:szCs w:val="21"/>
              </w:rPr>
              <w:t>mm，立面图所作原顶标高与实际不符，建议校对最新结构图和建筑图纸核对做法和尺寸。（各区域板厚不同，原顶具体完成面高度不同，应逐一核对，避免展示和交付风险）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390775" cy="1543685"/>
                  <wp:effectExtent l="0" t="0" r="9525" b="18415"/>
                  <wp:docPr id="199122194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122194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8701" cy="1549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981200" cy="1455420"/>
                  <wp:effectExtent l="0" t="0" r="0" b="11430"/>
                  <wp:docPr id="73765321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765321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9167" cy="1461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临时样板房图立面图标注调整，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标注清楚尺寸</w:t>
            </w:r>
          </w:p>
          <w:p>
            <w:pPr>
              <w:widowControl/>
              <w:jc w:val="center"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487170" cy="2529840"/>
                  <wp:effectExtent l="0" t="0" r="17780" b="3810"/>
                  <wp:docPr id="5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7170" cy="252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  <w:vAlign w:val="center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在地面铺贴图中，未标明各飘窗完成面标高，请补充）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4238625" cy="1134745"/>
                  <wp:effectExtent l="0" t="0" r="9525" b="8255"/>
                  <wp:docPr id="36269857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269857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2659" cy="1135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立面图示意</w:t>
            </w:r>
          </w:p>
          <w:p>
            <w:pPr>
              <w:widowControl/>
              <w:jc w:val="center"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826895" cy="1653540"/>
                  <wp:effectExtent l="0" t="0" r="1905" b="3810"/>
                  <wp:docPr id="6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6895" cy="165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地面铺贴图、节点大样图中，均未明确淋浴间地面标高，在大样图中，淋浴间地面各铺贴材料之间均为朝天缝，且无针对朝天缝的防水措施。以上相关信息，请在图纸中补充完善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419985" cy="1238250"/>
                  <wp:effectExtent l="0" t="0" r="18415" b="0"/>
                  <wp:docPr id="112924570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924570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104" cy="1240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219200" cy="1751330"/>
                  <wp:effectExtent l="0" t="0" r="0" b="1270"/>
                  <wp:docPr id="134340069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340069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064" cy="1754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补充标注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289175" cy="1256030"/>
                  <wp:effectExtent l="0" t="0" r="15875" b="1270"/>
                  <wp:docPr id="9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9175" cy="1256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393315" cy="1308735"/>
                  <wp:effectExtent l="0" t="0" r="6985" b="5715"/>
                  <wp:docPr id="8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3315" cy="1308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各处飘窗做法不明确，地面铺贴图中均为石材面层做法，具体大样图中，无卫生间飘窗具体做法大样图纸，立面图中，似乎卫生间飘窗为瓷砖铺贴做法，请进一步补充</w:t>
            </w:r>
            <w:r>
              <w:rPr>
                <w:rFonts w:hint="eastAsia" w:ascii="等线" w:hAnsi="等线" w:eastAsia="等线"/>
                <w:szCs w:val="21"/>
              </w:rPr>
              <w:t>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257425" cy="1729105"/>
                  <wp:effectExtent l="0" t="0" r="9525" b="4445"/>
                  <wp:docPr id="15575313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75313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158" cy="1736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补充标注</w:t>
            </w:r>
          </w:p>
          <w:p>
            <w:pPr>
              <w:widowControl/>
              <w:jc w:val="center"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506855" cy="1836420"/>
                  <wp:effectExtent l="0" t="0" r="17145" b="11430"/>
                  <wp:docPr id="10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855" cy="1836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从施工品质考虑，洗手池下应设置地台，隐藏水盆下水管和支撑盥洗柜。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1366520" cy="1838325"/>
                  <wp:effectExtent l="0" t="0" r="5080" b="9525"/>
                  <wp:docPr id="145012386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12386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0133" cy="1842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从长期使用角度，增加设置地台</w:t>
            </w:r>
          </w:p>
          <w:p>
            <w:pPr>
              <w:widowControl/>
              <w:jc w:val="center"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640205" cy="2348865"/>
                  <wp:effectExtent l="0" t="0" r="17145" b="13335"/>
                  <wp:docPr id="11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0205" cy="2348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镜柜图纸未见拉手和反弹器设置，镜柜门开启不便，请完善图纸表达或调整图纸。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 </w:t>
            </w:r>
            <w:r>
              <w:drawing>
                <wp:inline distT="0" distB="0" distL="0" distR="0">
                  <wp:extent cx="1828165" cy="1152525"/>
                  <wp:effectExtent l="0" t="0" r="635" b="9525"/>
                  <wp:docPr id="7517189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17189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4214" cy="1156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2553970" cy="1179830"/>
                  <wp:effectExtent l="0" t="0" r="17780" b="1270"/>
                  <wp:docPr id="92046692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046692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271" cy="1185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E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深化时注意此问题，详见深化图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卫生间飘窗位置吊顶做法无法实现，图纸显示为铝扣板吊顶，完成面2</w:t>
            </w:r>
            <w:r>
              <w:rPr>
                <w:rFonts w:ascii="等线" w:hAnsi="等线" w:eastAsia="等线" w:cs="宋体"/>
                <w:szCs w:val="21"/>
              </w:rPr>
              <w:t>350</w:t>
            </w:r>
            <w:r>
              <w:rPr>
                <w:rFonts w:hint="eastAsia" w:ascii="等线" w:hAnsi="等线" w:eastAsia="等线" w:cs="宋体"/>
                <w:szCs w:val="21"/>
              </w:rPr>
              <w:t>，实际根据建筑图纸，飘窗板底高度即为2</w:t>
            </w:r>
            <w:r>
              <w:rPr>
                <w:rFonts w:ascii="等线" w:hAnsi="等线" w:eastAsia="等线" w:cs="宋体"/>
                <w:szCs w:val="21"/>
              </w:rPr>
              <w:t>350</w:t>
            </w:r>
            <w:r>
              <w:rPr>
                <w:rFonts w:hint="eastAsia" w:ascii="等线" w:hAnsi="等线" w:eastAsia="等线" w:cs="宋体"/>
                <w:szCs w:val="21"/>
              </w:rPr>
              <w:t>。请核对高度，确定具体做法。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drawing>
                <wp:inline distT="0" distB="0" distL="0" distR="0">
                  <wp:extent cx="2618740" cy="1438275"/>
                  <wp:effectExtent l="0" t="0" r="10160" b="9525"/>
                  <wp:docPr id="10984519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84519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2103" cy="1439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414145" cy="1562100"/>
                  <wp:effectExtent l="0" t="0" r="14605" b="0"/>
                  <wp:docPr id="170219653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219653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991" cy="1565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飘窗顶面为防水乳胶漆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5890" cy="1583690"/>
                  <wp:effectExtent l="0" t="0" r="10160" b="16510"/>
                  <wp:docPr id="12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5890" cy="158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 xml:space="preserve"> 部分平立面图开关点位存在错位、缺失等情况，请逐一核对对应。。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 w:cs="宋体"/>
                <w:szCs w:val="21"/>
              </w:rPr>
            </w:pPr>
            <w:r>
              <w:drawing>
                <wp:inline distT="0" distB="0" distL="0" distR="0">
                  <wp:extent cx="1658620" cy="1438275"/>
                  <wp:effectExtent l="0" t="0" r="17780" b="9525"/>
                  <wp:docPr id="119688960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688960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381" cy="1442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913255" cy="1295400"/>
                  <wp:effectExtent l="0" t="0" r="10795" b="0"/>
                  <wp:docPr id="102662055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62055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620" cy="1297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点位复核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阳台落水管是否需要包管，包管尺寸多少，图纸需明确。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1546225" cy="1419225"/>
                  <wp:effectExtent l="0" t="0" r="15875" b="9525"/>
                  <wp:docPr id="60343913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343913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9523" cy="1421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029335" cy="1466850"/>
                  <wp:effectExtent l="0" t="0" r="18415" b="0"/>
                  <wp:docPr id="40704250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04250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491" cy="14825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展示柜体包封，交付明露。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《住宅室内装饰装修设计规范》（JGJ367-2015）有相关明确条文：104.3信息配线箱宜嵌墙安装，安装高度宜为0.50m，当与分户配电箱等高度安装时，其间距不应小于500mm。。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  <w:r>
              <w:drawing>
                <wp:inline distT="0" distB="0" distL="0" distR="0">
                  <wp:extent cx="3067050" cy="1675130"/>
                  <wp:effectExtent l="0" t="0" r="0" b="1270"/>
                  <wp:docPr id="89671976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671976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2424" cy="1678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电箱间距调整500，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同步提资定位尺寸与土建院复核</w:t>
            </w:r>
            <w:r>
              <w:drawing>
                <wp:inline distT="0" distB="0" distL="114300" distR="114300">
                  <wp:extent cx="2677795" cy="1390015"/>
                  <wp:effectExtent l="0" t="0" r="8255" b="635"/>
                  <wp:docPr id="13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795" cy="1390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立面图纸未见阳台立面，是否许需要补充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图纸补充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953260" cy="2151380"/>
                  <wp:effectExtent l="0" t="0" r="8890" b="1270"/>
                  <wp:docPr id="14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260" cy="2151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交付样板主卧衣柜是否在交付范围内，请确认，如非交付，则交付样板图纸无需表达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3990975" cy="2361565"/>
                  <wp:effectExtent l="0" t="0" r="9525" b="635"/>
                  <wp:docPr id="22561271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61271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4999" cy="2364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非交付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物料表中卫浴小五金如在交付展示范围内，请在平立面图中明确其尺寸定位。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517775" cy="1143000"/>
                  <wp:effectExtent l="0" t="0" r="15875" b="0"/>
                  <wp:docPr id="114555465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555465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145" cy="1156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平立面落位补充</w:t>
            </w:r>
          </w:p>
          <w:p>
            <w:pPr>
              <w:widowControl/>
              <w:jc w:val="center"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826895" cy="1678940"/>
                  <wp:effectExtent l="0" t="0" r="1905" b="16510"/>
                  <wp:docPr id="15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6895" cy="1678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</w:tcPr>
          <w:p>
            <w:pPr>
              <w:pStyle w:val="4"/>
              <w:ind w:firstLineChars="0"/>
              <w:jc w:val="left"/>
              <w:rPr>
                <w:rFonts w:hint="eastAsia"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子项名称：1</w:t>
            </w:r>
            <w:r>
              <w:rPr>
                <w:rFonts w:ascii="等线" w:hAnsi="等线" w:eastAsia="等线" w:cs="宋体"/>
                <w:b/>
                <w:bCs/>
                <w:kern w:val="0"/>
                <w:szCs w:val="21"/>
              </w:rPr>
              <w:t>32</w:t>
            </w: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户型临时样板、交付样板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原始平面图应采用报审建筑图纸，并叠加、标注梁图，以便于现场核对墙体和层高尺寸。避免出现临时样板房尺寸错误。搭建钢结构做法可在新建墙体尺寸图中表示和注明做法。</w:t>
            </w:r>
          </w:p>
          <w:p>
            <w:pPr>
              <w:pStyle w:val="4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</w:p>
          <w:p>
            <w:pPr>
              <w:pStyle w:val="4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原始平面图补充梁图，保障临时样板房还原性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184400" cy="1977390"/>
                  <wp:effectExtent l="0" t="0" r="6350" b="3810"/>
                  <wp:docPr id="16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0" cy="1977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部分灯具定位不明确，尺寸标注不全请补充。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3786505" cy="2114550"/>
                  <wp:effectExtent l="0" t="0" r="4445" b="0"/>
                  <wp:docPr id="120440660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440660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9633" cy="2116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补充灯具定位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9700" cy="2350135"/>
                  <wp:effectExtent l="0" t="0" r="6350" b="12065"/>
                  <wp:docPr id="17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00" cy="2350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客厅位置两台空调，有一台恐无法满足检修要求，请拉通暖通解决。</w:t>
            </w:r>
          </w:p>
          <w:p>
            <w:pPr>
              <w:pStyle w:val="4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505075" cy="1458595"/>
                  <wp:effectExtent l="0" t="0" r="9525" b="8255"/>
                  <wp:docPr id="118116084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116084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714" cy="1460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空调厂家进行二次深化，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同步复核可行性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132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户型临时样板房北卧室侧墙结构与建筑、结构图纸不符，交付样板也无此结构。此处为何结构，是否图纸错漏，请核实。</w:t>
            </w:r>
          </w:p>
          <w:p>
            <w:pPr>
              <w:pStyle w:val="4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915160" cy="1762125"/>
                  <wp:effectExtent l="0" t="0" r="8890" b="9525"/>
                  <wp:docPr id="144572757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572757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8972" cy="1765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1847850" cy="1415415"/>
                  <wp:effectExtent l="0" t="0" r="0" b="13335"/>
                  <wp:docPr id="179728092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728092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1016" cy="1418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此为展示样板间造型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未见干湿分离公卫台盆柜柜体大样图，请补充完善。此处台盆柜侧边短支较短，存在收口问题，应尽量控制柜体结构在侧墙短支内。</w:t>
            </w:r>
          </w:p>
          <w:p>
            <w:pPr>
              <w:pStyle w:val="4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t xml:space="preserve"> </w:t>
            </w:r>
            <w:r>
              <w:drawing>
                <wp:inline distT="0" distB="0" distL="0" distR="0">
                  <wp:extent cx="1840865" cy="1466850"/>
                  <wp:effectExtent l="0" t="0" r="6985" b="0"/>
                  <wp:docPr id="95158300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158300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6240" cy="147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柜体详见深化图，同步与厂家进行沟通确认，复核墙垛尺寸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szCs w:val="21"/>
              </w:rPr>
              <w:t>本项目采用菲斯曼壁挂炉地暖系统，此类系统通常采用四根水管，一根燃气接口做法， 目前水电点位图纸为普通热水器点位预留做法，请核对厂家提供资料，确定给水点位数量和定位。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t xml:space="preserve"> </w:t>
            </w:r>
            <w:r>
              <w:drawing>
                <wp:inline distT="0" distB="0" distL="0" distR="0">
                  <wp:extent cx="1351915" cy="1276350"/>
                  <wp:effectExtent l="0" t="0" r="635" b="0"/>
                  <wp:docPr id="85920511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920511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067" cy="1278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暂拟定菲斯曼选型，根据选型进行水电位补充</w:t>
            </w:r>
            <w:r>
              <w:drawing>
                <wp:inline distT="0" distB="0" distL="114300" distR="114300">
                  <wp:extent cx="2680335" cy="1044575"/>
                  <wp:effectExtent l="0" t="0" r="5715" b="3175"/>
                  <wp:docPr id="18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335" cy="104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本项目洁具物料均采用挂墙马桶，排水方式为墙排，精装修图纸所定马桶排水点位与马桶选型不符,且与水施图纸不同，请核对、调整图纸。</w:t>
            </w:r>
          </w:p>
          <w:p>
            <w:pPr>
              <w:pStyle w:val="4"/>
              <w:ind w:left="340" w:firstLine="0" w:firstLineChars="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3257550" cy="1931670"/>
                  <wp:effectExtent l="0" t="0" r="0" b="11430"/>
                  <wp:docPr id="70565637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565637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452" cy="1934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调整水图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7160" cy="2243455"/>
                  <wp:effectExtent l="0" t="0" r="8890" b="4445"/>
                  <wp:docPr id="19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160" cy="224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洗碗机给水点位距离洗碗机较远，是否可考虑将其移动到洗碗机附近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3238500" cy="1866265"/>
                  <wp:effectExtent l="0" t="0" r="0" b="635"/>
                  <wp:docPr id="83717829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717829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2347" cy="1868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根据选型复核后进行调整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客厅地面铺砖目前损耗较大，建议将排版整体向右移动1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60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mm以减少损耗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503045" cy="1504950"/>
                  <wp:effectExtent l="0" t="0" r="1905" b="0"/>
                  <wp:docPr id="20491110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91110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708" cy="1512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E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结合二次深化调改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szCs w:val="21"/>
              </w:rPr>
              <w:t>根据结构图，客厅区域板厚为</w:t>
            </w:r>
            <w:r>
              <w:rPr>
                <w:rFonts w:ascii="等线" w:hAnsi="等线" w:eastAsia="等线"/>
                <w:szCs w:val="21"/>
              </w:rPr>
              <w:t>200~130</w:t>
            </w:r>
            <w:r>
              <w:rPr>
                <w:rFonts w:hint="eastAsia" w:ascii="等线" w:hAnsi="等线" w:eastAsia="等线"/>
                <w:szCs w:val="21"/>
              </w:rPr>
              <w:t>不等（结构图），再加上1</w:t>
            </w:r>
            <w:r>
              <w:rPr>
                <w:rFonts w:ascii="等线" w:hAnsi="等线" w:eastAsia="等线"/>
                <w:szCs w:val="21"/>
              </w:rPr>
              <w:t>20</w:t>
            </w:r>
            <w:r>
              <w:rPr>
                <w:rFonts w:hint="eastAsia" w:ascii="等线" w:hAnsi="等线" w:eastAsia="等线"/>
                <w:szCs w:val="21"/>
              </w:rPr>
              <w:t>mm面层做法（依建筑图），则实际客厅原顶高度最高应为2</w:t>
            </w:r>
            <w:r>
              <w:rPr>
                <w:rFonts w:ascii="等线" w:hAnsi="等线" w:eastAsia="等线"/>
                <w:szCs w:val="21"/>
              </w:rPr>
              <w:t>750</w:t>
            </w:r>
            <w:r>
              <w:rPr>
                <w:rFonts w:hint="eastAsia" w:ascii="等线" w:hAnsi="等线" w:eastAsia="等线"/>
                <w:szCs w:val="21"/>
              </w:rPr>
              <w:t>mm，立面图所作原顶标高与实际不符，建议校对最新结构图和建筑图纸核对做法和尺寸。（各区域板厚不同，原顶具体完成面高度不同，应逐一核对，避免展示和交付风险）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571750" cy="1475740"/>
                  <wp:effectExtent l="0" t="0" r="0" b="10160"/>
                  <wp:docPr id="82391555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391555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849" cy="1478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B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临时样板房图立面图标注调整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，标注清楚尺寸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367790" cy="2326640"/>
                  <wp:effectExtent l="0" t="0" r="3810" b="16510"/>
                  <wp:docPr id="20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7790" cy="2326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在地面铺贴图中，未标明各飘窗完成面标高，请补充）</w:t>
            </w:r>
          </w:p>
          <w:p>
            <w:pPr>
              <w:pStyle w:val="4"/>
              <w:ind w:left="340" w:firstLine="0" w:firstLineChars="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4038600" cy="1595755"/>
                  <wp:effectExtent l="0" t="0" r="0" b="4445"/>
                  <wp:docPr id="81208353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208353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9918" cy="1600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立面图示意</w:t>
            </w:r>
            <w:r>
              <w:drawing>
                <wp:inline distT="0" distB="0" distL="114300" distR="114300">
                  <wp:extent cx="2674620" cy="1220470"/>
                  <wp:effectExtent l="0" t="0" r="11430" b="17780"/>
                  <wp:docPr id="21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4620" cy="1220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各处飘窗做法不明确，地面铺贴图中均为石材面层做法，具体大样图中，无卫生间飘窗具体做法大样图纸，立面图中，似乎卫生间飘窗为瓷砖铺贴做法，请进一步补充</w:t>
            </w:r>
            <w:r>
              <w:rPr>
                <w:rFonts w:hint="eastAsia" w:ascii="等线" w:hAnsi="等线" w:eastAsia="等线"/>
                <w:szCs w:val="21"/>
              </w:rPr>
              <w:t>。</w:t>
            </w:r>
          </w:p>
          <w:p>
            <w:pPr>
              <w:pStyle w:val="4"/>
              <w:ind w:left="340" w:firstLine="0" w:firstLineChars="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257425" cy="1729105"/>
                  <wp:effectExtent l="0" t="0" r="9525" b="4445"/>
                  <wp:docPr id="624033407" name="图片 6240334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4033407" name="图片 624033407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158" cy="1736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补充标注</w:t>
            </w:r>
            <w:r>
              <w:drawing>
                <wp:inline distT="0" distB="0" distL="114300" distR="114300">
                  <wp:extent cx="1749425" cy="2131695"/>
                  <wp:effectExtent l="0" t="0" r="3175" b="1905"/>
                  <wp:docPr id="22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425" cy="2131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32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户型厨房卫生间吊顶与1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  <w:lang w:val="en-US" w:eastAsia="zh-CN"/>
              </w:rPr>
              <w:t>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8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户型不同，平面显示应为石膏板吊顶做法，立面未明确具体做法。也未见此两处天花大样图。建议此处若非铝扣板做法，应注明采用双层防水石膏板吊顶，顶面刷防水白色涂料。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952625" cy="1583055"/>
                  <wp:effectExtent l="0" t="0" r="9525" b="17145"/>
                  <wp:docPr id="103785030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785030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7904" cy="1587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130户为铝扣板吊顶，天面调整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5890" cy="1347470"/>
                  <wp:effectExtent l="0" t="0" r="10160" b="5080"/>
                  <wp:docPr id="23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5890" cy="1347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未见立面强弱电箱定位，请补充明确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立面补充，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同步提资建筑交圈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000885" cy="2561590"/>
                  <wp:effectExtent l="0" t="0" r="18415" b="10160"/>
                  <wp:docPr id="24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885" cy="2561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szCs w:val="21"/>
              </w:rPr>
              <w:t>立面图纸未见阳台立面，是否许需要补充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补充立面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068195" cy="2669540"/>
                  <wp:effectExtent l="0" t="0" r="8255" b="16510"/>
                  <wp:docPr id="25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8195" cy="2669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szCs w:val="21"/>
              </w:rPr>
              <w:t>地面铺贴图、节点大样图中，均未明确淋浴间地面标高，在大样图中，淋浴间地面各铺贴材料之间均为朝天缝，且无针对朝天缝的防水措施。以上相关信息，请在图纸中补充完善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419985" cy="1238250"/>
                  <wp:effectExtent l="0" t="0" r="18415" b="0"/>
                  <wp:docPr id="330054026" name="图片 330054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0054026" name="图片 330054026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104" cy="1240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补充标高及做法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420495" cy="2118995"/>
                  <wp:effectExtent l="0" t="0" r="8255" b="14605"/>
                  <wp:docPr id="26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0495" cy="2118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679065" cy="1470025"/>
                  <wp:effectExtent l="0" t="0" r="6985" b="15875"/>
                  <wp:docPr id="2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065" cy="147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阳台落水管是否需要包管，请在立面、平面和大样图中明确。本户型阳台落水管位置，从平面看，通新风通风管位置冲突，是否要调整位置，请与给排水、暖通专业协调。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628775" cy="1774190"/>
                  <wp:effectExtent l="0" t="0" r="9525" b="16510"/>
                  <wp:docPr id="22326186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26186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1883" cy="17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展示柜体包封，交付明露；详见暖通深化图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从施工品质考虑，台盆柜下应设置地台，隐藏下水管线和支撑台盆柜。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391285" cy="1762125"/>
                  <wp:effectExtent l="0" t="0" r="18415" b="9525"/>
                  <wp:docPr id="128662862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662862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629" cy="1764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C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需设置地台</w:t>
            </w:r>
          </w:p>
          <w:p>
            <w:pPr>
              <w:widowControl/>
              <w:jc w:val="center"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1221105" cy="2131695"/>
                  <wp:effectExtent l="0" t="0" r="17145" b="1905"/>
                  <wp:docPr id="28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105" cy="2131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子项名称：临时样板房公区图纸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临时样板房公区未表达风井及换风口，是否需要补充相关做法。或者后续补充相关文字说明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943100" cy="1620520"/>
                  <wp:effectExtent l="0" t="0" r="0" b="17780"/>
                  <wp:docPr id="92788811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788811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5678" cy="1623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2124075" cy="1446530"/>
                  <wp:effectExtent l="0" t="0" r="9525" b="1270"/>
                  <wp:docPr id="44150857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150857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0369" cy="14512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临时样板房以其临时建筑为准，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根据建筑提资临时平面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临时样板房公区未见应急照明和消火栓设置，是否需要补充相关做法，或展示时增加文字说明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209800" cy="1417320"/>
                  <wp:effectExtent l="0" t="0" r="0" b="11430"/>
                  <wp:docPr id="69647113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647113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433" cy="14193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2076450" cy="1316355"/>
                  <wp:effectExtent l="0" t="0" r="0" b="17145"/>
                  <wp:docPr id="106709084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709084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0056" cy="1318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展示时增加说明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水电井门看立面图为暗门做法，查建筑图，若水电井门为暗门做法，则部分公区无法保证1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200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过道净宽。而且若标准层采用暗门做法，成本较高。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798830" cy="1429385"/>
                  <wp:effectExtent l="0" t="0" r="1270" b="18415"/>
                  <wp:docPr id="201849989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849989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8830" cy="1429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  <w:lang w:eastAsia="zh-CN"/>
              </w:rPr>
            </w:pPr>
          </w:p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首层暗门处理，标准层明装处理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部分节点大样编号与图纸不统一，请整体核对，保证统一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复核图纸，统一做法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精装图纸空调安装位置与机电施工图不统一，请拉通核对图纸。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902460" cy="1057275"/>
                  <wp:effectExtent l="0" t="0" r="2540" b="9525"/>
                  <wp:docPr id="177705908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705908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200" cy="1058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1590675" cy="1162050"/>
                  <wp:effectExtent l="0" t="0" r="9525" b="0"/>
                  <wp:docPr id="208710971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710971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75" cy="116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复核图纸，统一做法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子项名称：9</w:t>
            </w:r>
            <w:r>
              <w:rPr>
                <w:rFonts w:ascii="等线" w:hAnsi="等线" w:eastAsia="等线" w:cs="宋体"/>
                <w:b/>
                <w:bCs/>
                <w:kern w:val="0"/>
                <w:szCs w:val="21"/>
              </w:rPr>
              <w:t>#</w:t>
            </w: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公区图纸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F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水电井若采用暗门做法，走道恐难以保证1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200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mm净宽。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066800" cy="1343660"/>
                  <wp:effectExtent l="0" t="0" r="0" b="8890"/>
                  <wp:docPr id="56066042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66042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343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B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复核图纸，管井暗门可以满足走道净宽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1200mm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F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消火栓具体做法，立面平面未明确</w:t>
            </w:r>
          </w:p>
          <w:p>
            <w:pPr>
              <w:pStyle w:val="4"/>
              <w:ind w:left="340" w:firstLine="0" w:firstLineChars="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1800225" cy="1277620"/>
                  <wp:effectExtent l="0" t="0" r="9525" b="17780"/>
                  <wp:docPr id="126050414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050414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3559" cy="1280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1F消火栓暗门，补充图纸相关内容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图纸缺少大样图、机电图，各种消防点位和设施未明确定位（喇叭、报警器、消防报警盘、疏散指示）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此次为扩初图，后续施工图中补充相关内容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5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地面铺贴图缺少标高信息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533650" cy="1570990"/>
                  <wp:effectExtent l="0" t="0" r="0" b="10160"/>
                  <wp:docPr id="32822419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822419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5364" cy="1578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此次为扩初图，后续施工图中补充相关内容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未见灯光控制连线，未见应急照明灯光设置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此次为扩初图，后续施工图中补充相关内容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平面图纸缺少图例和相关说明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此次为扩初图，后续施工图中补充相关内容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hint="eastAsia"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未见完成面尺寸图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此次为扩初图，后续施工图中补充相关内容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  <w:vAlign w:val="center"/>
          </w:tcPr>
          <w:p>
            <w:pPr>
              <w:widowControl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意见中图例</w:t>
            </w: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、</w:t>
            </w:r>
            <w:r>
              <w:rPr>
                <w:rFonts w:ascii="等线" w:hAnsi="等线" w:eastAsia="等线" w:cs="宋体"/>
                <w:b/>
                <w:kern w:val="0"/>
                <w:szCs w:val="21"/>
              </w:rPr>
              <w:t>截图仅示意</w:t>
            </w: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，</w:t>
            </w:r>
            <w:r>
              <w:rPr>
                <w:rFonts w:ascii="等线" w:hAnsi="等线" w:eastAsia="等线" w:cs="宋体"/>
                <w:b/>
                <w:kern w:val="0"/>
                <w:szCs w:val="21"/>
              </w:rPr>
              <w:t>其余部位需根据优化意见统一复核修改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以下无正文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15107" w:type="dxa"/>
            <w:gridSpan w:val="5"/>
            <w:tcBorders>
              <w:top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00" w:lineRule="auto"/>
              <w:jc w:val="left"/>
              <w:rPr>
                <w:rFonts w:ascii="等线" w:hAnsi="等线" w:eastAsia="等线" w:cs="宋体"/>
                <w:bCs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备注</w:t>
            </w: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：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1、本专业审图意见共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48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条，其中：A类意见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 xml:space="preserve"> 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 xml:space="preserve"> 条，B类意见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4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条，C类意见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2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条，D类意见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39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条，E类意见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2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条。</w:t>
            </w:r>
          </w:p>
          <w:p>
            <w:pPr>
              <w:adjustRightInd w:val="0"/>
              <w:snapToGrid w:val="0"/>
              <w:spacing w:line="300" w:lineRule="auto"/>
              <w:ind w:firstLine="630" w:firstLineChars="300"/>
              <w:jc w:val="left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2、意见分类标准：A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-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违反甲方设计标准项；B-违反规范及存在验收风险项；C-影响业主使用及体验等提升品质项；D-错漏碰缺项；E-降本优化项</w:t>
            </w:r>
          </w:p>
        </w:tc>
      </w:tr>
    </w:tbl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C"/>
    <w:multiLevelType w:val="multilevel"/>
    <w:tmpl w:val="0000000C"/>
    <w:lvl w:ilvl="0" w:tentative="0">
      <w:start w:val="1"/>
      <w:numFmt w:val="decimal"/>
      <w:suff w:val="nothing"/>
      <w:lvlText w:val="%1、"/>
      <w:lvlJc w:val="left"/>
      <w:pPr>
        <w:ind w:left="927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kzM2NlM2ViZTZhYzY5ZWMyMTcyOWVhNmVhNGUzMDEifQ=="/>
  </w:docVars>
  <w:rsids>
    <w:rsidRoot w:val="02FB7D3D"/>
    <w:rsid w:val="02FB7D3D"/>
    <w:rsid w:val="13F049E5"/>
    <w:rsid w:val="43E97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_Style 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0" Type="http://schemas.openxmlformats.org/officeDocument/2006/relationships/fontTable" Target="fontTable.xml"/><Relationship Id="rId8" Type="http://schemas.openxmlformats.org/officeDocument/2006/relationships/image" Target="media/image5.png"/><Relationship Id="rId79" Type="http://schemas.openxmlformats.org/officeDocument/2006/relationships/numbering" Target="numbering.xml"/><Relationship Id="rId78" Type="http://schemas.openxmlformats.org/officeDocument/2006/relationships/image" Target="media/image75.png"/><Relationship Id="rId77" Type="http://schemas.openxmlformats.org/officeDocument/2006/relationships/image" Target="media/image74.png"/><Relationship Id="rId76" Type="http://schemas.openxmlformats.org/officeDocument/2006/relationships/image" Target="media/image73.png"/><Relationship Id="rId75" Type="http://schemas.openxmlformats.org/officeDocument/2006/relationships/image" Target="media/image72.png"/><Relationship Id="rId74" Type="http://schemas.openxmlformats.org/officeDocument/2006/relationships/image" Target="media/image71.png"/><Relationship Id="rId73" Type="http://schemas.openxmlformats.org/officeDocument/2006/relationships/image" Target="media/image70.png"/><Relationship Id="rId72" Type="http://schemas.openxmlformats.org/officeDocument/2006/relationships/image" Target="media/image69.png"/><Relationship Id="rId71" Type="http://schemas.openxmlformats.org/officeDocument/2006/relationships/image" Target="media/image68.png"/><Relationship Id="rId70" Type="http://schemas.openxmlformats.org/officeDocument/2006/relationships/image" Target="media/image67.png"/><Relationship Id="rId7" Type="http://schemas.openxmlformats.org/officeDocument/2006/relationships/image" Target="media/image4.png"/><Relationship Id="rId69" Type="http://schemas.openxmlformats.org/officeDocument/2006/relationships/image" Target="media/image66.png"/><Relationship Id="rId68" Type="http://schemas.openxmlformats.org/officeDocument/2006/relationships/image" Target="media/image65.png"/><Relationship Id="rId67" Type="http://schemas.openxmlformats.org/officeDocument/2006/relationships/image" Target="media/image64.png"/><Relationship Id="rId66" Type="http://schemas.openxmlformats.org/officeDocument/2006/relationships/image" Target="media/image63.png"/><Relationship Id="rId65" Type="http://schemas.openxmlformats.org/officeDocument/2006/relationships/image" Target="media/image62.png"/><Relationship Id="rId64" Type="http://schemas.openxmlformats.org/officeDocument/2006/relationships/image" Target="media/image61.png"/><Relationship Id="rId63" Type="http://schemas.openxmlformats.org/officeDocument/2006/relationships/image" Target="media/image60.png"/><Relationship Id="rId62" Type="http://schemas.openxmlformats.org/officeDocument/2006/relationships/image" Target="media/image59.png"/><Relationship Id="rId61" Type="http://schemas.openxmlformats.org/officeDocument/2006/relationships/image" Target="media/image58.png"/><Relationship Id="rId60" Type="http://schemas.openxmlformats.org/officeDocument/2006/relationships/image" Target="media/image57.png"/><Relationship Id="rId6" Type="http://schemas.openxmlformats.org/officeDocument/2006/relationships/image" Target="media/image3.png"/><Relationship Id="rId59" Type="http://schemas.openxmlformats.org/officeDocument/2006/relationships/image" Target="media/image56.png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</Pages>
  <Words>3387</Words>
  <Characters>3534</Characters>
  <Lines>0</Lines>
  <Paragraphs>0</Paragraphs>
  <TotalTime>2</TotalTime>
  <ScaleCrop>false</ScaleCrop>
  <LinksUpToDate>false</LinksUpToDate>
  <CharactersWithSpaces>3557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2023-06-30T01:16:00Z</dcterms:created>
  <dc:creator> 芥</dc:creator>
  <cp:lastModifiedBy>Jesse、</cp:lastModifiedBy>
  <dcterms:modified xsi:type="dcterms:W3CDTF">2023-07-06T14:41:48Z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BDFD106144F942A483B24F62DCF10EEF_13</vt:lpwstr>
  </property>
</Properties>
</file>