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2"/>
        <w:tblW w:w="15107" w:type="dxa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32"/>
        <w:gridCol w:w="713"/>
        <w:gridCol w:w="4438"/>
        <w:gridCol w:w="1248"/>
        <w:gridCol w:w="87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6" w:hRule="atLeast"/>
          <w:jc w:val="center"/>
        </w:trPr>
        <w:tc>
          <w:tcPr>
            <w:tcW w:w="7832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bookmarkStart w:id="0" w:name="_GoBack"/>
            <w:bookmarkEnd w:id="0"/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审查意见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如有疑问或不同看法，烦请电话沟通，审核人联系方式详见表单底部，请回复人留下电话)</w:t>
            </w:r>
          </w:p>
        </w:tc>
        <w:tc>
          <w:tcPr>
            <w:tcW w:w="713" w:type="dxa"/>
            <w:shd w:val="clear" w:color="auto" w:fill="DEEAF6" w:themeFill="accent1" w:themeFillTint="33"/>
            <w:vAlign w:val="center"/>
          </w:tcPr>
          <w:p>
            <w:pPr>
              <w:widowControl/>
              <w:spacing w:line="240" w:lineRule="exact"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意见分类</w:t>
            </w:r>
          </w:p>
        </w:tc>
        <w:tc>
          <w:tcPr>
            <w:tcW w:w="4438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设计单位意见回复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回复请与意见一一对应，表述清楚并截图)</w:t>
            </w:r>
          </w:p>
        </w:tc>
        <w:tc>
          <w:tcPr>
            <w:tcW w:w="1248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精审单位复核意见</w:t>
            </w:r>
          </w:p>
        </w:tc>
        <w:tc>
          <w:tcPr>
            <w:tcW w:w="876" w:type="dxa"/>
            <w:shd w:val="clear" w:color="auto" w:fill="DEEAF6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是否修改合格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子项名称：精装点位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A户型及变异户型(</w:t>
            </w:r>
            <w:r>
              <w:rPr>
                <w:rFonts w:ascii="等线" w:hAnsi="等线" w:eastAsia="等线"/>
                <w:szCs w:val="21"/>
              </w:rPr>
              <w:t>130)</w:t>
            </w:r>
            <w:r>
              <w:rPr>
                <w:rFonts w:hint="eastAsia" w:ascii="等线" w:hAnsi="等线" w:eastAsia="等线"/>
                <w:szCs w:val="21"/>
              </w:rPr>
              <w:t>公卫干区墙面插座距离镜柜较近，有可能与镜柜开门冲突，建议核对立面镜柜图纸，若有影响，可将卫生间开关\插座移到洗手池北侧墙面，或者插座防溅盒采用薄型防溅盒避免冲突。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495550" cy="1852930"/>
                  <wp:effectExtent l="0" t="0" r="0" b="13970"/>
                  <wp:docPr id="81046288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046288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8378" cy="1855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jc w:val="center"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按意见将卫生间开关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/插座移到北侧墙面</w:t>
            </w:r>
            <w:r>
              <w:drawing>
                <wp:inline distT="0" distB="0" distL="114300" distR="114300">
                  <wp:extent cx="1943735" cy="1930400"/>
                  <wp:effectExtent l="0" t="0" r="18415" b="1270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735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各户型主卫若使用墙排挂墙马桶，则7</w:t>
            </w:r>
            <w:r>
              <w:rPr>
                <w:rFonts w:ascii="等线" w:hAnsi="等线" w:eastAsia="等线"/>
                <w:szCs w:val="21"/>
              </w:rPr>
              <w:t>00</w:t>
            </w:r>
            <w:r>
              <w:rPr>
                <w:rFonts w:hint="eastAsia" w:ascii="等线" w:hAnsi="等线" w:eastAsia="等线"/>
                <w:szCs w:val="21"/>
              </w:rPr>
              <w:t>高度通常为水箱位置，是否能正常安装手报按钮，需拉通马桶供应商核对具体马桶型号。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4267200" cy="1058545"/>
                  <wp:effectExtent l="0" t="0" r="0" b="8255"/>
                  <wp:docPr id="78243532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243532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1466" cy="1062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根据马桶水箱选型，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eastAsia="zh-CN"/>
              </w:rPr>
              <w:t>点位后期按选型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复核后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eastAsia="zh-CN"/>
              </w:rPr>
              <w:t>做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出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eastAsia="zh-CN"/>
              </w:rPr>
              <w:t>调整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A</w:t>
            </w:r>
            <w:r>
              <w:rPr>
                <w:rFonts w:hint="eastAsia" w:ascii="等线" w:hAnsi="等线" w:eastAsia="等线"/>
                <w:szCs w:val="21"/>
              </w:rPr>
              <w:t>户型及变异户型（1</w:t>
            </w:r>
            <w:r>
              <w:rPr>
                <w:rFonts w:ascii="等线" w:hAnsi="等线" w:eastAsia="等线"/>
                <w:szCs w:val="21"/>
              </w:rPr>
              <w:t>30</w:t>
            </w:r>
            <w:r>
              <w:rPr>
                <w:rFonts w:hint="eastAsia" w:ascii="等线" w:hAnsi="等线" w:eastAsia="等线"/>
                <w:szCs w:val="21"/>
              </w:rPr>
              <w:t>）、H户型、G户型及变异户型（1</w:t>
            </w:r>
            <w:r>
              <w:rPr>
                <w:rFonts w:ascii="等线" w:hAnsi="等线" w:eastAsia="等线"/>
                <w:szCs w:val="21"/>
              </w:rPr>
              <w:t>05</w:t>
            </w:r>
            <w:r>
              <w:rPr>
                <w:rFonts w:hint="eastAsia" w:ascii="等线" w:hAnsi="等线" w:eastAsia="等线"/>
                <w:szCs w:val="21"/>
              </w:rPr>
              <w:t>）卫生间防溅插座和暖风机控制面板在一起时，防溅插座在外，暖风机控制面板在内，业主操作时较为不便，建议同EFBCD户型统一做法，暖风机控制面板在外，防溅插座在内。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419350" cy="1899920"/>
                  <wp:effectExtent l="0" t="0" r="0" b="5080"/>
                  <wp:docPr id="90766067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66067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314" cy="1904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按意见统一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做法，</w:t>
            </w: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将暖风机控制面板放于外侧，防溅插座在内，所有户型统一调整</w:t>
            </w:r>
          </w:p>
          <w:p>
            <w:pPr>
              <w:widowControl/>
              <w:jc w:val="center"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239645" cy="1697355"/>
                  <wp:effectExtent l="0" t="0" r="8255" b="17145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9645" cy="1697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A</w:t>
            </w:r>
            <w:r>
              <w:rPr>
                <w:rFonts w:hint="eastAsia" w:ascii="等线" w:hAnsi="等线" w:eastAsia="等线"/>
                <w:szCs w:val="21"/>
              </w:rPr>
              <w:t>户型及变异户型（1</w:t>
            </w:r>
            <w:r>
              <w:rPr>
                <w:rFonts w:ascii="等线" w:hAnsi="等线" w:eastAsia="等线"/>
                <w:szCs w:val="21"/>
              </w:rPr>
              <w:t>30</w:t>
            </w:r>
            <w:r>
              <w:rPr>
                <w:rFonts w:hint="eastAsia" w:ascii="等线" w:hAnsi="等线" w:eastAsia="等线"/>
                <w:szCs w:val="21"/>
              </w:rPr>
              <w:t>）北卧室开关面板标注与图例不符，建议标注根据图例修改，保证灯具开关距离门口最近。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3990975" cy="1287145"/>
                  <wp:effectExtent l="0" t="0" r="9525" b="8255"/>
                  <wp:docPr id="151035195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035195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8274" cy="128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按意见调整，标注根据图例修改，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其余复核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80335" cy="1035050"/>
                  <wp:effectExtent l="0" t="0" r="5715" b="12700"/>
                  <wp:docPr id="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none"/>
              </w:rPr>
            </w:pPr>
            <w:r>
              <w:rPr>
                <w:rFonts w:hint="eastAsia" w:ascii="等线" w:hAnsi="等线" w:eastAsia="等线"/>
                <w:szCs w:val="21"/>
                <w:highlight w:val="none"/>
              </w:rPr>
              <w:t>本项目A、H、G、C户型及其变异户型，厨房燃气立管均紧邻燃气热水器/壁挂炉。按照相关规范，因接管和阀门需求，燃气立管距离明火（燃气灶、燃气热水器）接管距离应保持3</w:t>
            </w:r>
            <w:r>
              <w:rPr>
                <w:rFonts w:ascii="等线" w:hAnsi="等线" w:eastAsia="等线"/>
                <w:szCs w:val="21"/>
                <w:highlight w:val="none"/>
              </w:rPr>
              <w:t>00</w:t>
            </w:r>
            <w:r>
              <w:rPr>
                <w:rFonts w:hint="eastAsia" w:ascii="等线" w:hAnsi="等线" w:eastAsia="等线"/>
                <w:szCs w:val="21"/>
                <w:highlight w:val="none"/>
              </w:rPr>
              <w:t>mm以上。目前此做法存在验收和安全风险，请设计单位和甲方复核。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212340" cy="1327785"/>
                  <wp:effectExtent l="0" t="0" r="16510" b="5715"/>
                  <wp:docPr id="25317111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17111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1853" cy="1333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81200" cy="1567815"/>
                  <wp:effectExtent l="0" t="0" r="0" b="13335"/>
                  <wp:docPr id="211172229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72229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737" cy="1573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复核各户型燃气立管与明火距离，使其距离满足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300mm以上，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同时提资相关部门核实做法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A</w:t>
            </w:r>
            <w:r>
              <w:rPr>
                <w:rFonts w:hint="eastAsia" w:ascii="等线" w:hAnsi="等线" w:eastAsia="等线"/>
                <w:szCs w:val="21"/>
              </w:rPr>
              <w:t>户型入户开关顺序标注与图标不符，建议与其它户型标注顺序统一处理（从上到下，从左到右）</w:t>
            </w:r>
          </w:p>
          <w:p>
            <w:pPr>
              <w:pStyle w:val="4"/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  <w:r>
              <w:drawing>
                <wp:inline distT="0" distB="0" distL="0" distR="0">
                  <wp:extent cx="4419600" cy="685165"/>
                  <wp:effectExtent l="0" t="0" r="0" b="635"/>
                  <wp:docPr id="172267026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267026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6939" cy="688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标注按图例调整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72080" cy="720725"/>
                  <wp:effectExtent l="0" t="0" r="13970" b="3175"/>
                  <wp:docPr id="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080" cy="72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  <w:vAlign w:val="center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H</w:t>
            </w:r>
            <w:r>
              <w:rPr>
                <w:rFonts w:hint="eastAsia" w:ascii="等线" w:hAnsi="等线" w:eastAsia="等线"/>
                <w:szCs w:val="21"/>
              </w:rPr>
              <w:t>户型客餐厅开关顺序标注与图标不符，建议与其它户型标注顺序统一处理（从上到下，从左到右）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4333875" cy="513080"/>
                  <wp:effectExtent l="0" t="0" r="9525" b="1270"/>
                  <wp:docPr id="285732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732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8986" cy="515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标注按图例调整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72715" cy="486410"/>
                  <wp:effectExtent l="0" t="0" r="13335" b="8890"/>
                  <wp:docPr id="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15" cy="48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none"/>
              </w:rPr>
            </w:pPr>
            <w:r>
              <w:rPr>
                <w:rFonts w:hint="eastAsia" w:ascii="等线" w:hAnsi="等线" w:eastAsia="等线"/>
                <w:szCs w:val="21"/>
                <w:highlight w:val="none"/>
              </w:rPr>
              <w:t>E户型太阳能热水器预留面板位置，1</w:t>
            </w:r>
            <w:r>
              <w:rPr>
                <w:rFonts w:ascii="等线" w:hAnsi="等线" w:eastAsia="等线"/>
                <w:szCs w:val="21"/>
                <w:highlight w:val="none"/>
              </w:rPr>
              <w:t>500</w:t>
            </w:r>
            <w:r>
              <w:rPr>
                <w:rFonts w:hint="eastAsia" w:ascii="等线" w:hAnsi="等线" w:eastAsia="等线"/>
                <w:szCs w:val="21"/>
                <w:highlight w:val="none"/>
              </w:rPr>
              <w:t>mm高度处应有吊柜，控制面板位置与吊柜有重叠，是否需要更改位置，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307590" cy="1457325"/>
                  <wp:effectExtent l="0" t="0" r="16510" b="9525"/>
                  <wp:docPr id="20185914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85914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6887" cy="1462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1894840" cy="990600"/>
                  <wp:effectExtent l="0" t="0" r="10160" b="0"/>
                  <wp:docPr id="184751470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751470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091" cy="997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1500mm插座高度调整为1300mm，防溅插座高度调整为1050mm。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8430" cy="1293495"/>
                  <wp:effectExtent l="0" t="0" r="7620" b="1905"/>
                  <wp:docPr id="12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1293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none"/>
              </w:rPr>
            </w:pPr>
            <w:r>
              <w:rPr>
                <w:rFonts w:hint="eastAsia" w:ascii="等线" w:hAnsi="等线" w:eastAsia="等线" w:cs="宋体"/>
                <w:szCs w:val="21"/>
                <w:highlight w:val="none"/>
              </w:rPr>
              <w:t>G</w:t>
            </w:r>
            <w:r>
              <w:rPr>
                <w:rFonts w:hint="eastAsia" w:ascii="等线" w:hAnsi="等线" w:eastAsia="等线"/>
                <w:szCs w:val="21"/>
                <w:highlight w:val="none"/>
              </w:rPr>
              <w:t>户型（含变异）热水器插座距离热水器定位较远，是否需要调整位置，使其靠近热水器设置。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179955" cy="1847850"/>
                  <wp:effectExtent l="0" t="0" r="10795" b="0"/>
                  <wp:docPr id="123508446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508446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2119" cy="1849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jc w:val="left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热水器位置调整，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同步结合橱柜深化图，调整</w:t>
            </w: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靠近热水器插座</w:t>
            </w:r>
            <w:r>
              <w:drawing>
                <wp:inline distT="0" distB="0" distL="114300" distR="114300">
                  <wp:extent cx="2674620" cy="2400300"/>
                  <wp:effectExtent l="0" t="0" r="11430" b="0"/>
                  <wp:docPr id="10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2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G</w:t>
            </w:r>
            <w:r>
              <w:rPr>
                <w:rFonts w:hint="eastAsia" w:ascii="等线" w:hAnsi="等线" w:eastAsia="等线"/>
                <w:szCs w:val="21"/>
              </w:rPr>
              <w:t>户型（T</w:t>
            </w:r>
            <w:r>
              <w:rPr>
                <w:rFonts w:ascii="等线" w:hAnsi="等线" w:eastAsia="等线"/>
                <w:szCs w:val="21"/>
              </w:rPr>
              <w:t>4</w:t>
            </w:r>
            <w:r>
              <w:rPr>
                <w:rFonts w:hint="eastAsia" w:ascii="等线" w:hAnsi="等线" w:eastAsia="等线"/>
                <w:szCs w:val="21"/>
              </w:rPr>
              <w:t>中）首层变异户型，北卧室空调地暖开关定位有偏位，建议参照G户型标准户型修正。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000250" cy="1644650"/>
                  <wp:effectExtent l="0" t="0" r="0" b="12700"/>
                  <wp:docPr id="83543484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43484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239" cy="164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G户型修正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065" cy="2653030"/>
                  <wp:effectExtent l="0" t="0" r="6985" b="13970"/>
                  <wp:docPr id="11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065" cy="265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none"/>
              </w:rPr>
            </w:pPr>
            <w:r>
              <w:rPr>
                <w:rFonts w:hint="eastAsia" w:ascii="等线" w:hAnsi="等线" w:eastAsia="等线"/>
                <w:szCs w:val="21"/>
                <w:highlight w:val="none"/>
              </w:rPr>
              <w:t>E户型北飘窗设置了双电动窗帘插座，靠厨房一侧无侧墙，电动窗帘电机不易隐藏，是否可以调整插座位置，同样满足电动窗帘安装要求。本案客厅电动窗帘均为双点位，从成本、美观考虑，是否可以交付采用电动窗帘预留点位为空白面板，减少一个客厅电动窗帘点位设置，后续客户改造可改为双三孔面板同样满足使用需求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647825" cy="2191385"/>
                  <wp:effectExtent l="0" t="0" r="9525" b="18415"/>
                  <wp:docPr id="206506342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506342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967" cy="2202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>
              <w:drawing>
                <wp:inline distT="0" distB="0" distL="0" distR="0">
                  <wp:extent cx="2819400" cy="937260"/>
                  <wp:effectExtent l="0" t="0" r="0" b="15240"/>
                  <wp:docPr id="6021114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21114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046" cy="946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E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E户型北飘窗各取消一个电动窗帘点位；双点位考虑一边一个电机轨道安装空间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效果考虑，E户型客厅灯控开关建议改到厨房灯及空调、新风面板一排，这样客厅背景墙不必考虑这两个开关面板的处理，可以做一整面电视背景墙，效果上会有提升。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drawing>
                <wp:inline distT="0" distB="0" distL="0" distR="0">
                  <wp:extent cx="3943350" cy="1875790"/>
                  <wp:effectExtent l="0" t="0" r="0" b="10160"/>
                  <wp:docPr id="97081182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081182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4643" cy="1876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新风面板墙上有剪力墙交界，无法并排安装过多开关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E</w:t>
            </w:r>
            <w:r>
              <w:rPr>
                <w:rFonts w:ascii="等线" w:hAnsi="等线" w:eastAsia="等线" w:cs="宋体"/>
                <w:szCs w:val="21"/>
              </w:rPr>
              <w:t>FBCD</w:t>
            </w:r>
            <w:r>
              <w:rPr>
                <w:rFonts w:hint="eastAsia" w:ascii="等线" w:hAnsi="等线" w:eastAsia="等线" w:cs="宋体"/>
                <w:szCs w:val="21"/>
              </w:rPr>
              <w:t>户型未标注厨房凉霸开关定位，请按照AHG户型凉霸开关定位原则进行补充。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 w:cs="宋体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eastAsia="zh-CN"/>
              </w:rPr>
              <w:t>凉霸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不设置，凉霸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eastAsia="zh-CN"/>
              </w:rPr>
              <w:t>开关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点位</w:t>
            </w: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eastAsia="zh-CN"/>
              </w:rPr>
              <w:t>统一取消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none"/>
              </w:rPr>
            </w:pPr>
            <w:r>
              <w:rPr>
                <w:rFonts w:hint="eastAsia" w:ascii="等线" w:hAnsi="等线" w:eastAsia="等线"/>
                <w:szCs w:val="21"/>
                <w:highlight w:val="none"/>
              </w:rPr>
              <w:t>三个卫生间以上户型，按照相关规范应设置热水循环水系统，EFBCD户型均应考虑循环水系统，并根据热水循环方案设置增设相应设备并明确位置，设置相应点位，。</w:t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交圈后非必须设置热水循环系统，暂不考虑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部分户内给水管道无法隐藏在吊顶覆盖范围内，后期将影响吊顶造型，请拉通给排水专业整体核对、调整走管，以保证吊顶效果。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235835" cy="1485900"/>
                  <wp:effectExtent l="0" t="0" r="12065" b="0"/>
                  <wp:docPr id="13283337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83337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9378" cy="148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124075" cy="1323975"/>
                  <wp:effectExtent l="0" t="0" r="9525" b="9525"/>
                  <wp:docPr id="172444445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444445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9724" cy="1333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color w:val="C00000"/>
                <w:kern w:val="0"/>
                <w:szCs w:val="21"/>
                <w:lang w:val="en-US" w:eastAsia="zh-CN"/>
              </w:rPr>
              <w:t>拉通水专业，复核深化图，调整给排水位置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F户型强弱电箱垂直重叠设置，局部管线过密，且占据餐厅墙面展示面，宜错位布置，以保证强弱电箱间距。</w:t>
            </w:r>
          </w:p>
          <w:p>
            <w:pPr>
              <w:pStyle w:val="4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555875" cy="1800225"/>
                  <wp:effectExtent l="0" t="0" r="15875" b="9525"/>
                  <wp:docPr id="10892328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92328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991" cy="1804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错位后涉及剪力墙预埋，综合考虑</w:t>
            </w: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按图强弱电箱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垂直距离</w:t>
            </w: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重叠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50mm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80335" cy="2419350"/>
                  <wp:effectExtent l="0" t="0" r="5715" b="0"/>
                  <wp:docPr id="13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F户型主卫暖风机开关和防溅插座与镜柜重叠，请设计单位核定做法和尺寸后调整。</w:t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606675" cy="1457325"/>
                  <wp:effectExtent l="0" t="0" r="3175" b="9525"/>
                  <wp:docPr id="100167593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167593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71" cy="1461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暖风机面板与防溅插座上下叠放</w:t>
            </w:r>
            <w:r>
              <w:drawing>
                <wp:inline distT="0" distB="0" distL="114300" distR="114300">
                  <wp:extent cx="2677160" cy="1870710"/>
                  <wp:effectExtent l="0" t="0" r="8890" b="1524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187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各户型、户型内部，开关面板距离门框间距不统一，出现了1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mm、6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mm、5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mm多个尺寸，从美观和便于施工考虑，请明确原则，统一间距。</w:t>
            </w:r>
          </w:p>
          <w:p>
            <w:pPr>
              <w:pStyle w:val="4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985260" cy="2619375"/>
                  <wp:effectExtent l="0" t="0" r="15240" b="9525"/>
                  <wp:docPr id="6271331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71331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9911" cy="2622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按意见统一间距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B、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C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户型暗卫按规范应设置排风扇排风，此处排风扇与暖风机是否一体；若一体，则需要注明有排气功能；若单独设置排气扇，则应单独设置控制开关面板。。</w:t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968625" cy="2085975"/>
                  <wp:effectExtent l="0" t="0" r="3175" b="9525"/>
                  <wp:docPr id="37961264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961264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974" cy="20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暖风机与排风扇一体，兼具排气功能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B户型厨房点位存在错漏，请修正。</w:t>
            </w:r>
          </w:p>
          <w:p>
            <w:pPr>
              <w:pStyle w:val="4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924175" cy="1593215"/>
                  <wp:effectExtent l="0" t="0" r="9525" b="6985"/>
                  <wp:docPr id="170345247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345247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097" cy="1603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修正对应内容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71445" cy="1061085"/>
                  <wp:effectExtent l="0" t="0" r="14605" b="5715"/>
                  <wp:docPr id="14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445" cy="106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4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C户型主卧地暖控制面板位置较尴尬，本身1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300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mm高度放床头并不美观，且在床头柜后不好操作，是否能同空调面板一同移动到侧墙。</w:t>
            </w:r>
          </w:p>
          <w:p>
            <w:pPr>
              <w:pStyle w:val="4"/>
              <w:ind w:left="340" w:firstLine="0" w:firstLineChars="0"/>
              <w:jc w:val="left"/>
              <w:rPr>
                <w:rFonts w:hint="eastAsia" w:ascii="等线" w:hAnsi="等线" w:eastAsia="宋体"/>
                <w:color w:val="000000"/>
                <w:sz w:val="20"/>
                <w:szCs w:val="20"/>
                <w:lang w:eastAsia="zh-CN"/>
              </w:rPr>
            </w:pPr>
            <w:r>
              <w:drawing>
                <wp:inline distT="0" distB="0" distL="0" distR="0">
                  <wp:extent cx="2305685" cy="1333500"/>
                  <wp:effectExtent l="0" t="0" r="18415" b="0"/>
                  <wp:docPr id="167197344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97344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27" cy="1336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3028950" cy="1558925"/>
                  <wp:effectExtent l="0" t="0" r="0" b="3175"/>
                  <wp:docPr id="193025343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025343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5548" cy="1562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地暖面板高度调整为和床头面板一致，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800mm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6525" cy="1313180"/>
                  <wp:effectExtent l="0" t="0" r="9525" b="1270"/>
                  <wp:docPr id="16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5107" w:type="dxa"/>
            <w:gridSpan w:val="5"/>
            <w:tcBorders>
              <w:top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auto"/>
              <w:jc w:val="lef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备注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：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1、本专业审图意见共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22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条，其中：A类意见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 xml:space="preserve"> 条，B类意见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条，C类意见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3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条，D类意见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17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条，E类意见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条。</w:t>
            </w:r>
          </w:p>
          <w:p>
            <w:pPr>
              <w:adjustRightInd w:val="0"/>
              <w:snapToGrid w:val="0"/>
              <w:spacing w:line="300" w:lineRule="auto"/>
              <w:ind w:firstLine="630" w:firstLineChars="300"/>
              <w:jc w:val="left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2、意见分类标准：A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-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违反甲方设计标准项；B-违反规范及存在验收风险项；C-影响业主使用及体验等提升品质项；D-错漏碰缺项；E-降本优化项</w:t>
            </w:r>
          </w:p>
        </w:tc>
      </w:tr>
    </w:tbl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C"/>
    <w:multiLevelType w:val="multilevel"/>
    <w:tmpl w:val="0000000C"/>
    <w:lvl w:ilvl="0" w:tentative="0">
      <w:start w:val="1"/>
      <w:numFmt w:val="decimal"/>
      <w:suff w:val="nothing"/>
      <w:lvlText w:val="%1、"/>
      <w:lvlJc w:val="left"/>
      <w:pPr>
        <w:ind w:left="927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kzM2NlM2ViZTZhYzY5ZWMyMTcyOWVhNmVhNGUzMDEifQ=="/>
  </w:docVars>
  <w:rsids>
    <w:rsidRoot w:val="6E691D82"/>
    <w:rsid w:val="292066CA"/>
    <w:rsid w:val="401C35B7"/>
    <w:rsid w:val="6E691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_Style 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1" Type="http://schemas.openxmlformats.org/officeDocument/2006/relationships/fontTable" Target="fontTable.xml"/><Relationship Id="rId40" Type="http://schemas.openxmlformats.org/officeDocument/2006/relationships/numbering" Target="numbering.xml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1940</Words>
  <Characters>2024</Characters>
  <Lines>0</Lines>
  <Paragraphs>0</Paragraphs>
  <TotalTime>910</TotalTime>
  <ScaleCrop>false</ScaleCrop>
  <LinksUpToDate>false</LinksUpToDate>
  <CharactersWithSpaces>2036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2023-06-29T09:48:00Z</dcterms:created>
  <dc:creator> 芥</dc:creator>
  <cp:lastModifiedBy>Jesse、</cp:lastModifiedBy>
  <dcterms:modified xsi:type="dcterms:W3CDTF">2023-07-06T14:41:40Z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05557B49F4A24A9A8E8DB466EBA6DFF5_13</vt:lpwstr>
  </property>
</Properties>
</file>