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center"/>
        <w:textAlignment w:val="baseline"/>
        <w:rPr>
          <w:rFonts w:hint="eastAsia" w:eastAsia="方正大标宋简体"/>
          <w:sz w:val="28"/>
          <w:szCs w:val="28"/>
          <w:lang w:val="en-US" w:eastAsia="zh-CN"/>
        </w:rPr>
      </w:pPr>
      <w:r>
        <w:rPr>
          <w:rFonts w:hint="eastAsia" w:eastAsia="方正大标宋简体"/>
          <w:sz w:val="28"/>
          <w:szCs w:val="28"/>
        </w:rPr>
        <w:t xml:space="preserve">  第（1）次回复  回复时间：202</w:t>
      </w:r>
      <w:r>
        <w:rPr>
          <w:rFonts w:hint="eastAsia" w:eastAsia="方正大标宋简体"/>
          <w:sz w:val="28"/>
          <w:szCs w:val="28"/>
          <w:lang w:val="en-US" w:eastAsia="zh-CN"/>
        </w:rPr>
        <w:t>3</w:t>
      </w:r>
      <w:r>
        <w:rPr>
          <w:rFonts w:hint="eastAsia" w:eastAsia="方正大标宋简体"/>
          <w:sz w:val="28"/>
          <w:szCs w:val="28"/>
        </w:rPr>
        <w:t>-</w:t>
      </w:r>
      <w:r>
        <w:rPr>
          <w:rFonts w:hint="eastAsia" w:eastAsia="方正大标宋简体"/>
          <w:sz w:val="28"/>
          <w:szCs w:val="28"/>
          <w:lang w:val="en-US" w:eastAsia="zh-CN"/>
        </w:rPr>
        <w:t>05</w:t>
      </w:r>
      <w:r>
        <w:rPr>
          <w:rFonts w:hint="eastAsia" w:eastAsia="方正大标宋简体"/>
          <w:sz w:val="28"/>
          <w:szCs w:val="28"/>
        </w:rPr>
        <w:t>.</w:t>
      </w:r>
      <w:r>
        <w:rPr>
          <w:rFonts w:hint="eastAsia" w:eastAsia="方正大标宋简体"/>
          <w:sz w:val="28"/>
          <w:szCs w:val="28"/>
          <w:lang w:val="en-US" w:eastAsia="zh-CN"/>
        </w:rPr>
        <w:t>15</w:t>
      </w:r>
    </w:p>
    <w:p>
      <w:pPr>
        <w:spacing w:line="680" w:lineRule="exact"/>
        <w:jc w:val="center"/>
        <w:textAlignment w:val="baseline"/>
        <w:rPr>
          <w:rFonts w:eastAsia="方正大标宋简体"/>
          <w:sz w:val="44"/>
          <w:szCs w:val="44"/>
        </w:rPr>
      </w:pPr>
      <w:r>
        <w:rPr>
          <w:rFonts w:hint="eastAsia" w:eastAsia="方正大标宋简体"/>
          <w:sz w:val="44"/>
          <w:szCs w:val="44"/>
        </w:rPr>
        <w:t>江苏省建设工程</w:t>
      </w:r>
      <w:r>
        <w:rPr>
          <w:rFonts w:eastAsia="方正大标宋简体"/>
          <w:sz w:val="44"/>
          <w:szCs w:val="44"/>
        </w:rPr>
        <w:t>施工图设计</w:t>
      </w:r>
      <w:r>
        <w:rPr>
          <w:rFonts w:hint="eastAsia" w:eastAsia="方正大标宋简体"/>
          <w:sz w:val="44"/>
          <w:szCs w:val="44"/>
        </w:rPr>
        <w:t>文件</w:t>
      </w:r>
    </w:p>
    <w:p>
      <w:pPr>
        <w:spacing w:line="680" w:lineRule="exact"/>
        <w:jc w:val="center"/>
        <w:textAlignment w:val="baseline"/>
        <w:rPr>
          <w:rFonts w:eastAsia="方正大标宋简体"/>
          <w:sz w:val="44"/>
          <w:szCs w:val="44"/>
        </w:rPr>
      </w:pPr>
      <w:r>
        <w:rPr>
          <w:rFonts w:eastAsia="方正大标宋简体"/>
          <w:sz w:val="44"/>
          <w:szCs w:val="44"/>
        </w:rPr>
        <w:t>审查</w:t>
      </w:r>
      <w:r>
        <w:rPr>
          <w:rFonts w:hint="eastAsia" w:eastAsia="方正大标宋简体"/>
          <w:sz w:val="44"/>
          <w:szCs w:val="44"/>
        </w:rPr>
        <w:t>意见</w:t>
      </w:r>
      <w:r>
        <w:rPr>
          <w:rFonts w:eastAsia="方正大标宋简体"/>
          <w:sz w:val="44"/>
          <w:szCs w:val="44"/>
        </w:rPr>
        <w:t>回复单</w:t>
      </w:r>
    </w:p>
    <w:p>
      <w:pPr>
        <w:spacing w:line="400" w:lineRule="exact"/>
        <w:rPr>
          <w:rFonts w:hAnsi="宋体"/>
          <w:sz w:val="24"/>
        </w:rPr>
      </w:pPr>
      <w:r>
        <w:rPr>
          <w:rFonts w:hint="eastAsia" w:hAnsi="宋体"/>
          <w:sz w:val="24"/>
        </w:rPr>
        <w:t>建设单位：江苏盛和房地产股份有限公司</w:t>
      </w:r>
    </w:p>
    <w:p>
      <w:pPr>
        <w:spacing w:line="400" w:lineRule="exact"/>
        <w:jc w:val="left"/>
        <w:rPr>
          <w:sz w:val="24"/>
        </w:rPr>
      </w:pPr>
      <w:r>
        <w:rPr>
          <w:rFonts w:hint="eastAsia"/>
          <w:sz w:val="24"/>
        </w:rPr>
        <w:t>项目名称：任港路南、体育馆东路东侧地块停车楼项目室外配套（给排水）</w:t>
      </w:r>
    </w:p>
    <w:p>
      <w:pPr>
        <w:spacing w:line="400" w:lineRule="exact"/>
        <w:jc w:val="left"/>
        <w:rPr>
          <w:sz w:val="24"/>
        </w:rPr>
      </w:pPr>
      <w:r>
        <w:rPr>
          <w:rFonts w:hint="eastAsia" w:hAnsi="宋体"/>
          <w:sz w:val="24"/>
        </w:rPr>
        <w:t>意见书编号：SZ-2023-079</w:t>
      </w:r>
    </w:p>
    <w:p>
      <w:pPr>
        <w:spacing w:line="400" w:lineRule="exact"/>
        <w:rPr>
          <w:sz w:val="24"/>
        </w:rPr>
      </w:pPr>
      <w:r>
        <w:rPr>
          <w:rFonts w:hint="eastAsia"/>
          <w:sz w:val="24"/>
        </w:rPr>
        <w:t>设计单位（章）：南通市规划设计院有限公司</w:t>
      </w:r>
      <w:r>
        <w:rPr>
          <w:sz w:val="24"/>
        </w:rPr>
        <w:t xml:space="preserve">  </w:t>
      </w:r>
      <w:r>
        <w:rPr>
          <w:rFonts w:hint="eastAsia"/>
          <w:sz w:val="24"/>
        </w:rPr>
        <w:t xml:space="preserve">                专业：给排水</w:t>
      </w:r>
    </w:p>
    <w:tbl>
      <w:tblPr>
        <w:tblStyle w:val="5"/>
        <w:tblW w:w="9716"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021"/>
        <w:gridCol w:w="719"/>
        <w:gridCol w:w="463"/>
        <w:gridCol w:w="1134"/>
        <w:gridCol w:w="1134"/>
        <w:gridCol w:w="1134"/>
        <w:gridCol w:w="483"/>
        <w:gridCol w:w="793"/>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6088" w:type="dxa"/>
            <w:gridSpan w:val="7"/>
          </w:tcPr>
          <w:p>
            <w:pPr>
              <w:spacing w:line="500" w:lineRule="exact"/>
              <w:jc w:val="center"/>
              <w:rPr>
                <w:sz w:val="24"/>
              </w:rPr>
            </w:pPr>
            <w:r>
              <w:rPr>
                <w:rFonts w:hAnsi="宋体"/>
                <w:sz w:val="24"/>
              </w:rPr>
              <w:t>审查意见</w:t>
            </w:r>
          </w:p>
        </w:tc>
        <w:tc>
          <w:tcPr>
            <w:tcW w:w="3628" w:type="dxa"/>
            <w:gridSpan w:val="3"/>
            <w:tcBorders>
              <w:bottom w:val="single" w:color="auto" w:sz="4" w:space="0"/>
            </w:tcBorders>
          </w:tcPr>
          <w:p>
            <w:pPr>
              <w:spacing w:line="300" w:lineRule="exact"/>
              <w:jc w:val="center"/>
              <w:rPr>
                <w:sz w:val="24"/>
              </w:rPr>
            </w:pPr>
            <w:r>
              <w:rPr>
                <w:sz w:val="24"/>
              </w:rPr>
              <w:t>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6088" w:type="dxa"/>
            <w:gridSpan w:val="7"/>
            <w:vAlign w:val="top"/>
          </w:tcPr>
          <w:p>
            <w:pPr>
              <w:spacing w:line="400" w:lineRule="exact"/>
              <w:rPr>
                <w:rFonts w:ascii="宋体" w:hAnsi="宋体" w:cs="Arial"/>
                <w:b/>
                <w:sz w:val="24"/>
              </w:rPr>
            </w:pPr>
            <w:r>
              <w:rPr>
                <w:rFonts w:hint="eastAsia" w:ascii="宋体" w:hAnsi="宋体" w:cs="Arial"/>
                <w:b/>
                <w:sz w:val="24"/>
              </w:rPr>
              <w:t>一、</w:t>
            </w:r>
            <w:r>
              <w:rPr>
                <w:rFonts w:ascii="宋体" w:hAnsi="宋体" w:cs="Arial"/>
                <w:b/>
                <w:sz w:val="24"/>
              </w:rPr>
              <w:t>强制性条文及安全性方面</w:t>
            </w:r>
          </w:p>
          <w:p>
            <w:pPr>
              <w:pStyle w:val="7"/>
              <w:spacing w:line="400" w:lineRule="exact"/>
              <w:ind w:left="720" w:firstLine="0" w:firstLineChars="0"/>
              <w:rPr>
                <w:rFonts w:ascii="宋体" w:hAnsi="宋体" w:cs="Arial"/>
                <w:sz w:val="24"/>
              </w:rPr>
            </w:pPr>
            <w:r>
              <w:rPr>
                <w:rFonts w:hint="eastAsia" w:ascii="宋体" w:hAnsi="宋体" w:cs="Arial"/>
                <w:sz w:val="24"/>
              </w:rPr>
              <w:t>无</w:t>
            </w:r>
          </w:p>
          <w:p>
            <w:pPr>
              <w:spacing w:line="400" w:lineRule="exact"/>
              <w:rPr>
                <w:rFonts w:ascii="宋体" w:hAnsi="宋体" w:cs="Arial"/>
                <w:b/>
                <w:sz w:val="24"/>
              </w:rPr>
            </w:pPr>
            <w:r>
              <w:rPr>
                <w:rFonts w:hint="eastAsia" w:ascii="宋体" w:hAnsi="宋体" w:cs="Arial"/>
                <w:b/>
                <w:sz w:val="24"/>
              </w:rPr>
              <w:t>二、</w:t>
            </w:r>
            <w:r>
              <w:rPr>
                <w:rFonts w:ascii="宋体" w:hAnsi="宋体" w:cs="Arial"/>
                <w:b/>
                <w:sz w:val="24"/>
              </w:rPr>
              <w:t>强制性标准方面</w:t>
            </w:r>
          </w:p>
          <w:p>
            <w:pPr>
              <w:spacing w:line="400" w:lineRule="exact"/>
              <w:rPr>
                <w:rFonts w:hint="eastAsia" w:ascii="宋体" w:hAnsi="宋体" w:cs="Arial"/>
                <w:sz w:val="24"/>
              </w:rPr>
            </w:pPr>
            <w:r>
              <w:rPr>
                <w:rFonts w:hint="eastAsia" w:ascii="宋体" w:hAnsi="宋体" w:cs="Arial"/>
                <w:sz w:val="24"/>
              </w:rPr>
              <w:t>(单体工程)任港路南、体育馆东路东侧地块停车楼项目</w:t>
            </w:r>
          </w:p>
          <w:p>
            <w:pPr>
              <w:spacing w:line="400" w:lineRule="exact"/>
              <w:rPr>
                <w:rFonts w:hint="eastAsia" w:ascii="宋体" w:hAnsi="宋体" w:cs="Arial"/>
                <w:sz w:val="24"/>
              </w:rPr>
            </w:pPr>
            <w:r>
              <w:rPr>
                <w:rFonts w:hint="eastAsia" w:ascii="宋体" w:hAnsi="宋体" w:cs="Arial"/>
                <w:sz w:val="24"/>
              </w:rPr>
              <w:t>室外配套（给排水）</w:t>
            </w:r>
          </w:p>
          <w:p>
            <w:pPr>
              <w:numPr>
                <w:ilvl w:val="0"/>
                <w:numId w:val="1"/>
              </w:numPr>
              <w:spacing w:line="400" w:lineRule="exact"/>
              <w:ind w:left="120" w:leftChars="0" w:firstLine="0" w:firstLineChars="0"/>
              <w:rPr>
                <w:rFonts w:hint="eastAsia" w:ascii="宋体" w:hAnsi="宋体" w:cs="Arial"/>
                <w:sz w:val="24"/>
              </w:rPr>
            </w:pPr>
            <w:r>
              <w:rPr>
                <w:rFonts w:hint="eastAsia" w:ascii="宋体" w:hAnsi="宋体" w:cs="Arial"/>
                <w:sz w:val="24"/>
              </w:rPr>
              <w:t>高程基准应采用1985国家高程基准</w:t>
            </w:r>
            <w:r>
              <w:rPr>
                <w:rFonts w:hint="eastAsia" w:ascii="宋体" w:hAnsi="宋体" w:cs="Arial"/>
                <w:sz w:val="24"/>
                <w:lang w:eastAsia="zh-CN"/>
              </w:rPr>
              <w:t>；</w:t>
            </w:r>
            <w:r>
              <w:rPr>
                <w:rFonts w:hint="eastAsia" w:ascii="宋体" w:hAnsi="宋体" w:cs="Arial"/>
                <w:sz w:val="24"/>
              </w:rPr>
              <w:t>当确有必要采用其他高程基准时</w:t>
            </w:r>
            <w:r>
              <w:rPr>
                <w:rFonts w:hint="eastAsia" w:ascii="宋体" w:hAnsi="宋体" w:cs="Arial"/>
                <w:sz w:val="24"/>
                <w:lang w:eastAsia="zh-CN"/>
              </w:rPr>
              <w:t>，</w:t>
            </w:r>
            <w:r>
              <w:rPr>
                <w:rFonts w:hint="eastAsia" w:ascii="宋体" w:hAnsi="宋体" w:cs="Arial"/>
                <w:sz w:val="24"/>
              </w:rPr>
              <w:t>应与</w:t>
            </w:r>
            <w:r>
              <w:rPr>
                <w:rFonts w:hint="eastAsia" w:ascii="宋体" w:hAnsi="宋体" w:cs="Arial"/>
                <w:sz w:val="24"/>
                <w:lang w:val="en-US" w:eastAsia="zh-CN"/>
              </w:rPr>
              <w:t>1</w:t>
            </w:r>
            <w:r>
              <w:rPr>
                <w:rFonts w:hint="eastAsia" w:ascii="宋体" w:hAnsi="宋体" w:cs="Arial"/>
                <w:sz w:val="24"/>
              </w:rPr>
              <w:t xml:space="preserve">985国家高程基准建立联系。 </w:t>
            </w:r>
          </w:p>
          <w:p>
            <w:pPr>
              <w:numPr>
                <w:ilvl w:val="0"/>
                <w:numId w:val="0"/>
              </w:numPr>
              <w:spacing w:line="400" w:lineRule="exact"/>
              <w:ind w:left="120" w:leftChars="0"/>
              <w:rPr>
                <w:rFonts w:hint="eastAsia" w:ascii="宋体" w:hAnsi="宋体" w:cs="Arial"/>
                <w:sz w:val="24"/>
              </w:rPr>
            </w:pPr>
          </w:p>
          <w:p>
            <w:pPr>
              <w:spacing w:line="400" w:lineRule="exact"/>
              <w:rPr>
                <w:rFonts w:ascii="宋体" w:hAnsi="宋体" w:cs="Arial"/>
                <w:b/>
                <w:sz w:val="24"/>
              </w:rPr>
            </w:pPr>
            <w:r>
              <w:rPr>
                <w:rFonts w:hint="eastAsia" w:ascii="宋体" w:hAnsi="宋体" w:cs="Arial"/>
                <w:b/>
                <w:sz w:val="24"/>
              </w:rPr>
              <w:t>三、</w:t>
            </w:r>
            <w:r>
              <w:rPr>
                <w:rFonts w:ascii="宋体" w:hAnsi="宋体" w:cs="Arial"/>
                <w:b/>
                <w:sz w:val="24"/>
              </w:rPr>
              <w:t>其它</w:t>
            </w:r>
          </w:p>
          <w:p>
            <w:pPr>
              <w:spacing w:line="400" w:lineRule="exact"/>
              <w:rPr>
                <w:rFonts w:ascii="宋体" w:hAnsi="宋体" w:cs="Arial"/>
                <w:sz w:val="24"/>
              </w:rPr>
            </w:pPr>
            <w:r>
              <w:rPr>
                <w:rFonts w:ascii="宋体" w:hAnsi="宋体" w:cs="Arial"/>
                <w:sz w:val="24"/>
              </w:rPr>
              <w:t>.(单体工程)任港路南、体育馆东路东侧地块停车楼项目</w:t>
            </w:r>
          </w:p>
          <w:p>
            <w:pPr>
              <w:spacing w:line="400" w:lineRule="exact"/>
              <w:rPr>
                <w:rFonts w:ascii="宋体" w:hAnsi="宋体" w:cs="Arial"/>
                <w:sz w:val="24"/>
              </w:rPr>
            </w:pPr>
            <w:r>
              <w:rPr>
                <w:rFonts w:ascii="宋体" w:hAnsi="宋体" w:cs="Arial"/>
                <w:sz w:val="24"/>
              </w:rPr>
              <w:t xml:space="preserve">室外配套（给排水） </w:t>
            </w:r>
          </w:p>
          <w:p>
            <w:pPr>
              <w:numPr>
                <w:ilvl w:val="0"/>
                <w:numId w:val="2"/>
              </w:numPr>
              <w:spacing w:line="400" w:lineRule="exact"/>
              <w:rPr>
                <w:rFonts w:ascii="宋体" w:hAnsi="宋体" w:cs="Arial"/>
                <w:sz w:val="24"/>
              </w:rPr>
            </w:pPr>
            <w:r>
              <w:rPr>
                <w:rFonts w:ascii="宋体" w:hAnsi="宋体" w:cs="Arial"/>
                <w:sz w:val="24"/>
              </w:rPr>
              <w:t>应在市政引入管倒流防止器前增设一</w:t>
            </w:r>
            <w:r>
              <w:rPr>
                <w:rFonts w:hint="eastAsia" w:ascii="宋体" w:hAnsi="宋体" w:cs="Arial"/>
                <w:sz w:val="24"/>
                <w:lang w:val="en-US" w:eastAsia="zh-CN"/>
              </w:rPr>
              <w:t>个</w:t>
            </w:r>
            <w:r>
              <w:rPr>
                <w:rFonts w:ascii="宋体" w:hAnsi="宋体" w:cs="Arial"/>
                <w:sz w:val="24"/>
              </w:rPr>
              <w:t>室外消火栓；</w:t>
            </w:r>
          </w:p>
          <w:p>
            <w:pPr>
              <w:numPr>
                <w:ilvl w:val="0"/>
                <w:numId w:val="2"/>
              </w:numPr>
              <w:spacing w:line="400" w:lineRule="exact"/>
              <w:ind w:left="0" w:leftChars="0" w:firstLine="0" w:firstLineChars="0"/>
              <w:rPr>
                <w:rFonts w:ascii="宋体" w:hAnsi="宋体" w:cs="Arial"/>
                <w:sz w:val="24"/>
              </w:rPr>
            </w:pPr>
            <w:r>
              <w:rPr>
                <w:rFonts w:ascii="宋体" w:hAnsi="宋体" w:cs="Arial"/>
                <w:sz w:val="24"/>
              </w:rPr>
              <w:t>宜补充说明管道基础做法；</w:t>
            </w:r>
          </w:p>
          <w:p>
            <w:pPr>
              <w:numPr>
                <w:ilvl w:val="0"/>
                <w:numId w:val="0"/>
              </w:numPr>
              <w:spacing w:line="400" w:lineRule="exact"/>
              <w:ind w:leftChars="0"/>
              <w:rPr>
                <w:rFonts w:ascii="宋体" w:hAnsi="宋体" w:cs="Arial"/>
                <w:sz w:val="24"/>
              </w:rPr>
            </w:pPr>
            <w:r>
              <w:rPr>
                <w:rFonts w:ascii="宋体" w:hAnsi="宋体" w:cs="Arial"/>
                <w:sz w:val="24"/>
              </w:rPr>
              <w:t>3.1、应补充注明管道定位尺寸；2、应复核施工对周边</w:t>
            </w:r>
          </w:p>
          <w:p>
            <w:pPr>
              <w:numPr>
                <w:ilvl w:val="0"/>
                <w:numId w:val="0"/>
              </w:numPr>
              <w:spacing w:line="400" w:lineRule="exact"/>
              <w:ind w:leftChars="0"/>
              <w:rPr>
                <w:rFonts w:ascii="宋体" w:hAnsi="宋体" w:cs="Arial"/>
                <w:sz w:val="24"/>
              </w:rPr>
            </w:pPr>
            <w:r>
              <w:rPr>
                <w:rFonts w:ascii="宋体" w:hAnsi="宋体" w:cs="Arial"/>
                <w:sz w:val="24"/>
              </w:rPr>
              <w:t>建（构）筑物有无不利影响；（余同）</w:t>
            </w:r>
          </w:p>
          <w:p>
            <w:pPr>
              <w:numPr>
                <w:ilvl w:val="0"/>
                <w:numId w:val="0"/>
              </w:numPr>
              <w:spacing w:line="400" w:lineRule="exact"/>
              <w:ind w:left="0" w:leftChars="0" w:firstLine="0" w:firstLineChars="0"/>
              <w:rPr>
                <w:rFonts w:ascii="宋体" w:hAnsi="宋体" w:eastAsia="宋体" w:cs="Arial"/>
                <w:kern w:val="2"/>
                <w:sz w:val="24"/>
                <w:szCs w:val="20"/>
                <w:lang w:val="en-US" w:eastAsia="zh-CN" w:bidi="ar-SA"/>
              </w:rPr>
            </w:pPr>
          </w:p>
        </w:tc>
        <w:tc>
          <w:tcPr>
            <w:tcW w:w="3628" w:type="dxa"/>
            <w:gridSpan w:val="3"/>
          </w:tcPr>
          <w:p>
            <w:pPr>
              <w:spacing w:line="400" w:lineRule="exact"/>
              <w:rPr>
                <w:rFonts w:ascii="宋体" w:hAnsi="宋体" w:cs="Arial"/>
                <w:b/>
                <w:sz w:val="24"/>
              </w:rPr>
            </w:pPr>
            <w:r>
              <w:rPr>
                <w:rFonts w:hint="eastAsia" w:ascii="宋体" w:hAnsi="宋体" w:cs="Arial"/>
                <w:b/>
                <w:sz w:val="24"/>
              </w:rPr>
              <w:t>一、</w:t>
            </w:r>
            <w:r>
              <w:rPr>
                <w:rFonts w:ascii="宋体" w:hAnsi="宋体" w:cs="Arial"/>
                <w:b/>
                <w:sz w:val="24"/>
              </w:rPr>
              <w:t>强制性条文及安全性方面</w:t>
            </w:r>
          </w:p>
          <w:p>
            <w:pPr>
              <w:spacing w:line="400" w:lineRule="exact"/>
              <w:rPr>
                <w:rFonts w:ascii="宋体" w:hAnsi="宋体" w:cs="Arial"/>
                <w:sz w:val="24"/>
              </w:rPr>
            </w:pPr>
            <w:r>
              <w:rPr>
                <w:rFonts w:hint="eastAsia" w:ascii="宋体" w:hAnsi="宋体" w:cs="Arial"/>
                <w:sz w:val="24"/>
              </w:rPr>
              <w:t>无</w:t>
            </w:r>
          </w:p>
          <w:p>
            <w:pPr>
              <w:spacing w:line="400" w:lineRule="exact"/>
              <w:rPr>
                <w:rFonts w:ascii="宋体" w:hAnsi="宋体" w:cs="Arial"/>
                <w:b/>
                <w:sz w:val="24"/>
              </w:rPr>
            </w:pPr>
            <w:r>
              <w:rPr>
                <w:rFonts w:hint="eastAsia" w:ascii="宋体" w:hAnsi="宋体" w:cs="Arial"/>
                <w:b/>
                <w:sz w:val="24"/>
              </w:rPr>
              <w:t>二、</w:t>
            </w:r>
            <w:r>
              <w:rPr>
                <w:rFonts w:ascii="宋体" w:hAnsi="宋体" w:cs="Arial"/>
                <w:b/>
                <w:sz w:val="24"/>
              </w:rPr>
              <w:t>强制性标准方面</w:t>
            </w: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ascii="宋体" w:hAnsi="宋体" w:cs="Arial"/>
                <w:sz w:val="24"/>
              </w:rPr>
            </w:pPr>
            <w:r>
              <w:rPr>
                <w:rFonts w:hint="eastAsia" w:ascii="宋体" w:hAnsi="宋体" w:cs="Arial"/>
                <w:sz w:val="24"/>
              </w:rPr>
              <w:t>1.</w:t>
            </w:r>
            <w:r>
              <w:rPr>
                <w:rFonts w:hint="eastAsia" w:ascii="宋体" w:hAnsi="宋体" w:cs="Arial"/>
                <w:sz w:val="24"/>
                <w:lang w:val="en-US" w:eastAsia="zh-CN"/>
              </w:rPr>
              <w:t>已修改，详修改图</w:t>
            </w:r>
            <w:r>
              <w:rPr>
                <w:rFonts w:hint="eastAsia" w:ascii="宋体" w:hAnsi="宋体" w:cs="Arial"/>
                <w:sz w:val="24"/>
              </w:rPr>
              <w:t>。</w:t>
            </w:r>
          </w:p>
          <w:p>
            <w:pPr>
              <w:spacing w:line="400" w:lineRule="exact"/>
              <w:rPr>
                <w:rFonts w:hint="eastAsia" w:ascii="宋体" w:hAnsi="宋体" w:cs="Arial"/>
                <w:sz w:val="24"/>
              </w:rPr>
            </w:pPr>
          </w:p>
          <w:p>
            <w:pPr>
              <w:spacing w:line="400" w:lineRule="exact"/>
              <w:rPr>
                <w:rFonts w:hint="eastAsia" w:ascii="宋体" w:hAnsi="宋体" w:cs="Arial"/>
                <w:sz w:val="24"/>
              </w:rPr>
            </w:pPr>
          </w:p>
          <w:p>
            <w:pPr>
              <w:pStyle w:val="7"/>
              <w:numPr>
                <w:ilvl w:val="0"/>
                <w:numId w:val="3"/>
              </w:numPr>
              <w:spacing w:line="400" w:lineRule="exact"/>
              <w:ind w:firstLineChars="0"/>
              <w:rPr>
                <w:rFonts w:ascii="宋体" w:hAnsi="宋体" w:cs="Arial"/>
                <w:b/>
                <w:sz w:val="24"/>
              </w:rPr>
            </w:pPr>
            <w:r>
              <w:rPr>
                <w:rFonts w:ascii="宋体" w:hAnsi="宋体" w:cs="Arial"/>
                <w:b/>
                <w:sz w:val="24"/>
              </w:rPr>
              <w:t>其它</w:t>
            </w:r>
          </w:p>
          <w:p>
            <w:pPr>
              <w:spacing w:line="400" w:lineRule="exact"/>
              <w:rPr>
                <w:rFonts w:ascii="宋体" w:hAnsi="宋体" w:cs="Arial"/>
                <w:b/>
                <w:sz w:val="24"/>
              </w:rPr>
            </w:pPr>
          </w:p>
          <w:p>
            <w:pPr>
              <w:spacing w:line="400" w:lineRule="exact"/>
              <w:rPr>
                <w:rFonts w:ascii="宋体" w:hAnsi="宋体" w:cs="Arial"/>
                <w:b/>
                <w:sz w:val="24"/>
              </w:rPr>
            </w:pPr>
          </w:p>
          <w:p>
            <w:pPr>
              <w:spacing w:line="400" w:lineRule="exact"/>
              <w:rPr>
                <w:rFonts w:ascii="宋体" w:hAnsi="宋体" w:cs="Arial"/>
                <w:sz w:val="24"/>
              </w:rPr>
            </w:pPr>
            <w:r>
              <w:rPr>
                <w:rFonts w:hint="eastAsia" w:ascii="宋体" w:hAnsi="宋体" w:cs="Arial"/>
                <w:sz w:val="24"/>
              </w:rPr>
              <w:t>1.已</w:t>
            </w:r>
            <w:r>
              <w:rPr>
                <w:rFonts w:hint="eastAsia" w:ascii="宋体" w:hAnsi="宋体" w:cs="Arial"/>
                <w:sz w:val="24"/>
                <w:lang w:val="en-US" w:eastAsia="zh-CN"/>
              </w:rPr>
              <w:t>修改，详修改图</w:t>
            </w:r>
            <w:r>
              <w:rPr>
                <w:rFonts w:hint="eastAsia" w:ascii="宋体" w:hAnsi="宋体" w:cs="Arial"/>
                <w:sz w:val="24"/>
              </w:rPr>
              <w:t>。</w:t>
            </w:r>
          </w:p>
          <w:p>
            <w:pPr>
              <w:spacing w:line="400" w:lineRule="exact"/>
              <w:rPr>
                <w:rFonts w:ascii="宋体" w:hAnsi="宋体" w:cs="Arial"/>
                <w:sz w:val="24"/>
              </w:rPr>
            </w:pPr>
            <w:r>
              <w:rPr>
                <w:rFonts w:hint="eastAsia" w:ascii="宋体" w:hAnsi="宋体" w:cs="Arial"/>
                <w:sz w:val="24"/>
              </w:rPr>
              <w:t>2.已修改，详</w:t>
            </w:r>
            <w:r>
              <w:rPr>
                <w:rFonts w:hint="eastAsia" w:ascii="宋体" w:hAnsi="宋体" w:cs="Arial"/>
                <w:sz w:val="24"/>
                <w:lang w:val="en-US" w:eastAsia="zh-CN"/>
              </w:rPr>
              <w:t>修改</w:t>
            </w:r>
            <w:r>
              <w:rPr>
                <w:rFonts w:hint="eastAsia" w:ascii="宋体" w:hAnsi="宋体" w:cs="Arial"/>
                <w:sz w:val="24"/>
              </w:rPr>
              <w:t>图。</w:t>
            </w:r>
          </w:p>
          <w:p>
            <w:pPr>
              <w:spacing w:line="400" w:lineRule="exact"/>
              <w:rPr>
                <w:rFonts w:hint="eastAsia" w:ascii="宋体" w:hAnsi="宋体" w:cs="Arial"/>
                <w:sz w:val="24"/>
                <w:lang w:val="en-US" w:eastAsia="zh-CN"/>
              </w:rPr>
            </w:pPr>
            <w:r>
              <w:rPr>
                <w:rFonts w:hint="eastAsia" w:ascii="宋体" w:hAnsi="宋体" w:cs="Arial"/>
                <w:sz w:val="24"/>
              </w:rPr>
              <w:t>3.</w:t>
            </w:r>
            <w:r>
              <w:rPr>
                <w:rFonts w:hint="eastAsia" w:ascii="宋体" w:hAnsi="宋体" w:cs="Arial"/>
                <w:sz w:val="24"/>
                <w:lang w:val="en-US" w:eastAsia="zh-CN"/>
              </w:rPr>
              <w:t>1、</w:t>
            </w:r>
            <w:r>
              <w:rPr>
                <w:rFonts w:hint="eastAsia" w:ascii="宋体" w:hAnsi="宋体" w:cs="Arial"/>
                <w:sz w:val="24"/>
              </w:rPr>
              <w:t>已修改，详</w:t>
            </w:r>
            <w:r>
              <w:rPr>
                <w:rFonts w:hint="eastAsia" w:ascii="宋体" w:hAnsi="宋体" w:cs="Arial"/>
                <w:sz w:val="24"/>
                <w:lang w:val="en-US" w:eastAsia="zh-CN"/>
              </w:rPr>
              <w:t>修改</w:t>
            </w:r>
            <w:r>
              <w:rPr>
                <w:rFonts w:hint="eastAsia" w:ascii="宋体" w:hAnsi="宋体" w:cs="Arial"/>
                <w:sz w:val="24"/>
              </w:rPr>
              <w:t>图</w:t>
            </w:r>
            <w:r>
              <w:rPr>
                <w:rFonts w:hint="eastAsia" w:ascii="宋体" w:hAnsi="宋体" w:cs="Arial"/>
                <w:sz w:val="24"/>
                <w:lang w:eastAsia="zh-CN"/>
              </w:rPr>
              <w:t>；</w:t>
            </w:r>
            <w:r>
              <w:rPr>
                <w:rFonts w:hint="eastAsia" w:ascii="宋体" w:hAnsi="宋体" w:cs="Arial"/>
                <w:sz w:val="24"/>
                <w:lang w:val="en-US" w:eastAsia="zh-CN"/>
              </w:rPr>
              <w:t>2、已复核，无不利影响。</w:t>
            </w:r>
          </w:p>
          <w:p>
            <w:pPr>
              <w:spacing w:line="400" w:lineRule="exact"/>
              <w:rPr>
                <w:rFonts w:hint="eastAsia" w:ascii="宋体" w:hAnsi="宋体" w:cs="Arial"/>
                <w:sz w:val="24"/>
                <w:lang w:val="en-US" w:eastAsia="zh-CN"/>
              </w:rPr>
            </w:pPr>
          </w:p>
          <w:p>
            <w:pPr>
              <w:spacing w:line="400" w:lineRule="exact"/>
              <w:rPr>
                <w:rFonts w:hint="eastAsia" w:ascii="宋体" w:hAnsi="宋体" w:cs="Arial"/>
                <w:sz w:val="24"/>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3337" w:type="dxa"/>
            <w:gridSpan w:val="4"/>
          </w:tcPr>
          <w:p>
            <w:pPr>
              <w:ind w:left="480"/>
              <w:jc w:val="center"/>
              <w:rPr>
                <w:b/>
                <w:szCs w:val="21"/>
              </w:rPr>
            </w:pPr>
            <w:r>
              <w:rPr>
                <w:rFonts w:hint="eastAsia"/>
                <w:b/>
                <w:szCs w:val="21"/>
              </w:rPr>
              <w:t>本专业签字栏</w:t>
            </w:r>
          </w:p>
        </w:tc>
        <w:tc>
          <w:tcPr>
            <w:tcW w:w="6379" w:type="dxa"/>
            <w:gridSpan w:val="6"/>
          </w:tcPr>
          <w:p>
            <w:pPr>
              <w:jc w:val="center"/>
              <w:rPr>
                <w:b/>
                <w:szCs w:val="21"/>
              </w:rPr>
            </w:pPr>
            <w:r>
              <w:rPr>
                <w:rFonts w:hint="eastAsia"/>
                <w:b/>
                <w:szCs w:val="21"/>
              </w:rPr>
              <w:t>各专业负责人会签栏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61" w:hRule="atLeast"/>
        </w:trPr>
        <w:tc>
          <w:tcPr>
            <w:tcW w:w="1021" w:type="dxa"/>
          </w:tcPr>
          <w:p>
            <w:pPr>
              <w:jc w:val="center"/>
              <w:rPr>
                <w:szCs w:val="21"/>
              </w:rPr>
            </w:pPr>
            <w:r>
              <w:rPr>
                <w:rFonts w:hint="eastAsia"/>
                <w:szCs w:val="21"/>
              </w:rPr>
              <w:t>设计人</w:t>
            </w:r>
          </w:p>
        </w:tc>
        <w:tc>
          <w:tcPr>
            <w:tcW w:w="1182" w:type="dxa"/>
            <w:gridSpan w:val="2"/>
          </w:tcPr>
          <w:p>
            <w:pPr>
              <w:jc w:val="center"/>
              <w:rPr>
                <w:szCs w:val="21"/>
              </w:rPr>
            </w:pPr>
            <w:r>
              <w:rPr>
                <w:rFonts w:hint="eastAsia"/>
                <w:szCs w:val="21"/>
              </w:rPr>
              <w:t>校对人</w:t>
            </w:r>
          </w:p>
        </w:tc>
        <w:tc>
          <w:tcPr>
            <w:tcW w:w="1134" w:type="dxa"/>
          </w:tcPr>
          <w:p>
            <w:pPr>
              <w:jc w:val="center"/>
              <w:rPr>
                <w:szCs w:val="21"/>
              </w:rPr>
            </w:pPr>
            <w:r>
              <w:rPr>
                <w:rFonts w:hint="eastAsia"/>
                <w:szCs w:val="21"/>
              </w:rPr>
              <w:t>审核人</w:t>
            </w:r>
          </w:p>
        </w:tc>
        <w:tc>
          <w:tcPr>
            <w:tcW w:w="1134" w:type="dxa"/>
          </w:tcPr>
          <w:p>
            <w:pPr>
              <w:jc w:val="center"/>
              <w:rPr>
                <w:szCs w:val="21"/>
              </w:rPr>
            </w:pPr>
            <w:r>
              <w:rPr>
                <w:rFonts w:hint="eastAsia"/>
                <w:szCs w:val="21"/>
              </w:rPr>
              <w:t>建筑</w:t>
            </w:r>
          </w:p>
        </w:tc>
        <w:tc>
          <w:tcPr>
            <w:tcW w:w="1134" w:type="dxa"/>
          </w:tcPr>
          <w:p>
            <w:pPr>
              <w:jc w:val="center"/>
              <w:rPr>
                <w:szCs w:val="21"/>
              </w:rPr>
            </w:pPr>
            <w:r>
              <w:rPr>
                <w:rFonts w:hint="eastAsia"/>
                <w:szCs w:val="21"/>
              </w:rPr>
              <w:t>结构</w:t>
            </w:r>
          </w:p>
        </w:tc>
        <w:tc>
          <w:tcPr>
            <w:tcW w:w="1276" w:type="dxa"/>
            <w:gridSpan w:val="2"/>
          </w:tcPr>
          <w:p>
            <w:pPr>
              <w:jc w:val="center"/>
              <w:rPr>
                <w:szCs w:val="21"/>
              </w:rPr>
            </w:pPr>
            <w:r>
              <w:rPr>
                <w:rFonts w:hint="eastAsia"/>
                <w:szCs w:val="21"/>
              </w:rPr>
              <w:t>给排水</w:t>
            </w:r>
          </w:p>
        </w:tc>
        <w:tc>
          <w:tcPr>
            <w:tcW w:w="1276" w:type="dxa"/>
          </w:tcPr>
          <w:p>
            <w:pPr>
              <w:jc w:val="center"/>
              <w:rPr>
                <w:szCs w:val="21"/>
              </w:rPr>
            </w:pPr>
            <w:r>
              <w:rPr>
                <w:rFonts w:hint="eastAsia"/>
                <w:szCs w:val="21"/>
              </w:rPr>
              <w:t>电气</w:t>
            </w:r>
          </w:p>
        </w:tc>
        <w:tc>
          <w:tcPr>
            <w:tcW w:w="1559" w:type="dxa"/>
          </w:tcPr>
          <w:p>
            <w:pPr>
              <w:jc w:val="center"/>
              <w:rPr>
                <w:szCs w:val="21"/>
              </w:rPr>
            </w:pPr>
            <w:r>
              <w:rPr>
                <w:rFonts w:hint="eastAsia"/>
                <w:szCs w:val="21"/>
              </w:rPr>
              <w:t>暖通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1021" w:type="dxa"/>
          </w:tcPr>
          <w:p>
            <w:pPr>
              <w:rPr>
                <w:rFonts w:ascii="宋体" w:hAnsi="宋体" w:cs="宋体"/>
                <w:kern w:val="0"/>
                <w:sz w:val="24"/>
                <w:szCs w:val="24"/>
              </w:rPr>
            </w:pPr>
            <w:r>
              <w:rPr>
                <w:rFonts w:ascii="宋体" w:hAnsi="宋体" w:cs="宋体"/>
                <w:kern w:val="0"/>
                <w:sz w:val="24"/>
                <w:szCs w:val="24"/>
              </w:rPr>
              <w:drawing>
                <wp:inline distT="0" distB="0" distL="0" distR="0">
                  <wp:extent cx="612140" cy="285115"/>
                  <wp:effectExtent l="0" t="0" r="0" b="635"/>
                  <wp:docPr id="7" name="图片 7" descr="C:\Users\XHY\AppData\Local\Temp\159720499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XHY\AppData\Local\Temp\1597204997(1).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870" cy="285699"/>
                          </a:xfrm>
                          <a:prstGeom prst="rect">
                            <a:avLst/>
                          </a:prstGeom>
                          <a:noFill/>
                          <a:ln>
                            <a:noFill/>
                          </a:ln>
                        </pic:spPr>
                      </pic:pic>
                    </a:graphicData>
                  </a:graphic>
                </wp:inline>
              </w:drawing>
            </w:r>
          </w:p>
        </w:tc>
        <w:tc>
          <w:tcPr>
            <w:tcW w:w="1182" w:type="dxa"/>
            <w:gridSpan w:val="2"/>
          </w:tcPr>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628650" cy="222250"/>
                  <wp:effectExtent l="0" t="0" r="0" b="6350"/>
                  <wp:docPr id="3" name="图片 3" descr="C:\Users\XHY\AppData\Roaming\Tencent\Users\425604769\TIM\WinTemp\RichOle\{YYS9}1ATLU83_AEA~84S9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XHY\AppData\Roaming\Tencent\Users\425604769\TIM\WinTemp\RichOle\{YYS9}1ATLU83_AEA~84S9Q.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42727" cy="227306"/>
                          </a:xfrm>
                          <a:prstGeom prst="rect">
                            <a:avLst/>
                          </a:prstGeom>
                          <a:noFill/>
                          <a:ln>
                            <a:noFill/>
                          </a:ln>
                        </pic:spPr>
                      </pic:pic>
                    </a:graphicData>
                  </a:graphic>
                </wp:inline>
              </w:drawing>
            </w:r>
          </w:p>
        </w:tc>
        <w:tc>
          <w:tcPr>
            <w:tcW w:w="1134" w:type="dxa"/>
          </w:tcPr>
          <w:p>
            <w:pPr>
              <w:rPr>
                <w:sz w:val="24"/>
              </w:rPr>
            </w:pPr>
            <w:r>
              <w:rPr>
                <w:rFonts w:ascii="宋体" w:hAnsi="宋体"/>
                <w:sz w:val="36"/>
              </w:rPr>
              <w:drawing>
                <wp:inline distT="0" distB="0" distL="0" distR="0">
                  <wp:extent cx="590550" cy="244475"/>
                  <wp:effectExtent l="0" t="0" r="0" b="3175"/>
                  <wp:docPr id="2" name="图片 2" descr="C:\Users\XHY\AppData\Local\Temp\16311702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XHY\AppData\Local\Temp\1631170234(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90550" cy="244475"/>
                          </a:xfrm>
                          <a:prstGeom prst="rect">
                            <a:avLst/>
                          </a:prstGeom>
                          <a:noFill/>
                          <a:ln>
                            <a:noFill/>
                          </a:ln>
                        </pic:spPr>
                      </pic:pic>
                    </a:graphicData>
                  </a:graphic>
                </wp:inline>
              </w:drawing>
            </w:r>
          </w:p>
        </w:tc>
        <w:tc>
          <w:tcPr>
            <w:tcW w:w="1134" w:type="dxa"/>
          </w:tcPr>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590550" cy="276225"/>
                  <wp:effectExtent l="0" t="0" r="0" b="0"/>
                  <wp:docPr id="4" name="图片 4" descr="C:\Users\XHY\AppData\Local\Temp\16382419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XHY\AppData\Local\Temp\1638241998(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0814" cy="276225"/>
                          </a:xfrm>
                          <a:prstGeom prst="rect">
                            <a:avLst/>
                          </a:prstGeom>
                          <a:noFill/>
                          <a:ln>
                            <a:noFill/>
                          </a:ln>
                        </pic:spPr>
                      </pic:pic>
                    </a:graphicData>
                  </a:graphic>
                </wp:inline>
              </w:drawing>
            </w:r>
          </w:p>
        </w:tc>
        <w:tc>
          <w:tcPr>
            <w:tcW w:w="1134" w:type="dxa"/>
          </w:tcPr>
          <w:p>
            <w:pPr>
              <w:jc w:val="left"/>
              <w:rPr>
                <w:sz w:val="24"/>
              </w:rPr>
            </w:pPr>
            <w:r>
              <w:rPr>
                <w:sz w:val="24"/>
              </w:rPr>
              <w:drawing>
                <wp:inline distT="0" distB="0" distL="0" distR="0">
                  <wp:extent cx="680085" cy="243840"/>
                  <wp:effectExtent l="0" t="0" r="5715" b="3810"/>
                  <wp:docPr id="10" name="图片 10" descr="C:\Users\XHY\AppData\Local\Temp\1597205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XHY\AppData\Local\Temp\159720509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84906" cy="245771"/>
                          </a:xfrm>
                          <a:prstGeom prst="rect">
                            <a:avLst/>
                          </a:prstGeom>
                          <a:noFill/>
                          <a:ln>
                            <a:noFill/>
                          </a:ln>
                        </pic:spPr>
                      </pic:pic>
                    </a:graphicData>
                  </a:graphic>
                </wp:inline>
              </w:drawing>
            </w:r>
          </w:p>
        </w:tc>
        <w:tc>
          <w:tcPr>
            <w:tcW w:w="1276" w:type="dxa"/>
            <w:gridSpan w:val="2"/>
          </w:tcPr>
          <w:p>
            <w:pPr>
              <w:rPr>
                <w:sz w:val="24"/>
              </w:rPr>
            </w:pPr>
            <w:r>
              <w:rPr>
                <w:sz w:val="24"/>
              </w:rPr>
              <w:drawing>
                <wp:inline distT="0" distB="0" distL="0" distR="0">
                  <wp:extent cx="609600" cy="2863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09600" cy="286385"/>
                          </a:xfrm>
                          <a:prstGeom prst="rect">
                            <a:avLst/>
                          </a:prstGeom>
                          <a:noFill/>
                        </pic:spPr>
                      </pic:pic>
                    </a:graphicData>
                  </a:graphic>
                </wp:inline>
              </w:drawing>
            </w:r>
          </w:p>
        </w:tc>
        <w:tc>
          <w:tcPr>
            <w:tcW w:w="1276" w:type="dxa"/>
          </w:tcPr>
          <w:p>
            <w:pPr>
              <w:rPr>
                <w:sz w:val="24"/>
              </w:rPr>
            </w:pPr>
            <w:r>
              <w:rPr>
                <w:sz w:val="24"/>
              </w:rPr>
              <w:drawing>
                <wp:inline distT="0" distB="0" distL="0" distR="0">
                  <wp:extent cx="628650" cy="3333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28650" cy="333375"/>
                          </a:xfrm>
                          <a:prstGeom prst="rect">
                            <a:avLst/>
                          </a:prstGeom>
                          <a:noFill/>
                        </pic:spPr>
                      </pic:pic>
                    </a:graphicData>
                  </a:graphic>
                </wp:inline>
              </w:drawing>
            </w:r>
          </w:p>
        </w:tc>
        <w:tc>
          <w:tcPr>
            <w:tcW w:w="1559" w:type="dxa"/>
          </w:tcPr>
          <w:p>
            <w:pPr>
              <w:rPr>
                <w:sz w:val="24"/>
              </w:rPr>
            </w:pPr>
            <w:r>
              <w:rPr>
                <w:sz w:val="24"/>
              </w:rPr>
              <w:drawing>
                <wp:inline distT="0" distB="0" distL="0" distR="0">
                  <wp:extent cx="622300" cy="276225"/>
                  <wp:effectExtent l="0" t="0" r="6350" b="0"/>
                  <wp:docPr id="12" name="图片 12" descr="C:\Users\XHY\AppData\Roaming\Tencent\Users\425604769\TIM\WinTemp\RichOle\UKQVKEN9FTS@PHB_`D$}_5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XHY\AppData\Roaming\Tencent\Users\425604769\TIM\WinTemp\RichOle\UKQVKEN9FTS@PHB_`D$}_5Q.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5568" cy="277583"/>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1740" w:type="dxa"/>
            <w:gridSpan w:val="2"/>
          </w:tcPr>
          <w:p>
            <w:pPr>
              <w:jc w:val="center"/>
              <w:rPr>
                <w:sz w:val="24"/>
              </w:rPr>
            </w:pPr>
            <w:r>
              <w:rPr>
                <w:rFonts w:hint="eastAsia"/>
                <w:sz w:val="24"/>
              </w:rPr>
              <w:t>注意事项</w:t>
            </w:r>
          </w:p>
        </w:tc>
        <w:tc>
          <w:tcPr>
            <w:tcW w:w="7976" w:type="dxa"/>
            <w:gridSpan w:val="8"/>
          </w:tcPr>
          <w:p>
            <w:pPr>
              <w:rPr>
                <w:szCs w:val="21"/>
              </w:rPr>
            </w:pPr>
            <w:r>
              <w:rPr>
                <w:rFonts w:hint="eastAsia"/>
                <w:szCs w:val="21"/>
              </w:rPr>
              <w:t>修改图或变更通知单中修改内容须注明原设计图所在图纸号及相关图节点号等。</w:t>
            </w:r>
          </w:p>
        </w:tc>
      </w:tr>
    </w:tbl>
    <w:p>
      <w:pPr>
        <w:widowControl/>
        <w:jc w:val="left"/>
        <w:rPr>
          <w:rFonts w:ascii="宋体" w:hAnsi="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1BD9C"/>
    <w:multiLevelType w:val="singleLevel"/>
    <w:tmpl w:val="1551BD9C"/>
    <w:lvl w:ilvl="0" w:tentative="0">
      <w:start w:val="1"/>
      <w:numFmt w:val="decimal"/>
      <w:lvlText w:val="%1."/>
      <w:lvlJc w:val="left"/>
      <w:pPr>
        <w:tabs>
          <w:tab w:val="left" w:pos="312"/>
        </w:tabs>
        <w:ind w:left="120" w:leftChars="0" w:firstLine="0" w:firstLineChars="0"/>
      </w:pPr>
    </w:lvl>
  </w:abstractNum>
  <w:abstractNum w:abstractNumId="1">
    <w:nsid w:val="4F6F2656"/>
    <w:multiLevelType w:val="multilevel"/>
    <w:tmpl w:val="4F6F2656"/>
    <w:lvl w:ilvl="0" w:tentative="0">
      <w:start w:val="3"/>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8A88F58"/>
    <w:multiLevelType w:val="singleLevel"/>
    <w:tmpl w:val="68A88F58"/>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5ZTQ1OGZkZTczODM0OWZiZTMwMzdiMTc2MTFkNzIifQ=="/>
  </w:docVars>
  <w:rsids>
    <w:rsidRoot w:val="00CE451A"/>
    <w:rsid w:val="00000140"/>
    <w:rsid w:val="00000E07"/>
    <w:rsid w:val="00006505"/>
    <w:rsid w:val="00032F79"/>
    <w:rsid w:val="00062610"/>
    <w:rsid w:val="000629B8"/>
    <w:rsid w:val="00067BDA"/>
    <w:rsid w:val="00075E43"/>
    <w:rsid w:val="00084F4D"/>
    <w:rsid w:val="000A42BD"/>
    <w:rsid w:val="000B2D19"/>
    <w:rsid w:val="000C5AF2"/>
    <w:rsid w:val="000D44F6"/>
    <w:rsid w:val="000F27F5"/>
    <w:rsid w:val="00100A3D"/>
    <w:rsid w:val="001033CD"/>
    <w:rsid w:val="00105467"/>
    <w:rsid w:val="0011041C"/>
    <w:rsid w:val="00111B31"/>
    <w:rsid w:val="00124828"/>
    <w:rsid w:val="00125C24"/>
    <w:rsid w:val="00144B45"/>
    <w:rsid w:val="00157D50"/>
    <w:rsid w:val="00165E37"/>
    <w:rsid w:val="00170C57"/>
    <w:rsid w:val="00175C1B"/>
    <w:rsid w:val="00177CA5"/>
    <w:rsid w:val="00193B73"/>
    <w:rsid w:val="00194B38"/>
    <w:rsid w:val="00195892"/>
    <w:rsid w:val="001A01E6"/>
    <w:rsid w:val="001A0BC8"/>
    <w:rsid w:val="001A512E"/>
    <w:rsid w:val="001B44D7"/>
    <w:rsid w:val="001C40B4"/>
    <w:rsid w:val="001C61A0"/>
    <w:rsid w:val="001E471C"/>
    <w:rsid w:val="001F280B"/>
    <w:rsid w:val="00201BF1"/>
    <w:rsid w:val="0021179D"/>
    <w:rsid w:val="002239E1"/>
    <w:rsid w:val="002269C1"/>
    <w:rsid w:val="0024544B"/>
    <w:rsid w:val="002506E2"/>
    <w:rsid w:val="00256175"/>
    <w:rsid w:val="00256BBB"/>
    <w:rsid w:val="002604D0"/>
    <w:rsid w:val="00265C63"/>
    <w:rsid w:val="002734BD"/>
    <w:rsid w:val="00295024"/>
    <w:rsid w:val="002A452E"/>
    <w:rsid w:val="002B2510"/>
    <w:rsid w:val="002B715F"/>
    <w:rsid w:val="002C33A5"/>
    <w:rsid w:val="002D752A"/>
    <w:rsid w:val="002E6308"/>
    <w:rsid w:val="002E66F1"/>
    <w:rsid w:val="00302C20"/>
    <w:rsid w:val="00312E9F"/>
    <w:rsid w:val="00346D2A"/>
    <w:rsid w:val="003579C8"/>
    <w:rsid w:val="0037313F"/>
    <w:rsid w:val="00374CBA"/>
    <w:rsid w:val="0037507C"/>
    <w:rsid w:val="003767F2"/>
    <w:rsid w:val="0039314C"/>
    <w:rsid w:val="003A5152"/>
    <w:rsid w:val="003B5C0C"/>
    <w:rsid w:val="003D0374"/>
    <w:rsid w:val="003D4690"/>
    <w:rsid w:val="003F0B82"/>
    <w:rsid w:val="003F4CA0"/>
    <w:rsid w:val="00400AEC"/>
    <w:rsid w:val="004204BC"/>
    <w:rsid w:val="004265A4"/>
    <w:rsid w:val="00430835"/>
    <w:rsid w:val="00431719"/>
    <w:rsid w:val="0043364F"/>
    <w:rsid w:val="00452804"/>
    <w:rsid w:val="004542AC"/>
    <w:rsid w:val="00461FE9"/>
    <w:rsid w:val="0049474B"/>
    <w:rsid w:val="004961E3"/>
    <w:rsid w:val="004C1DF9"/>
    <w:rsid w:val="004C64B0"/>
    <w:rsid w:val="004D6149"/>
    <w:rsid w:val="004D7770"/>
    <w:rsid w:val="004E0B0D"/>
    <w:rsid w:val="004E55F8"/>
    <w:rsid w:val="004F190B"/>
    <w:rsid w:val="0050206E"/>
    <w:rsid w:val="005038E2"/>
    <w:rsid w:val="005064CF"/>
    <w:rsid w:val="0050667B"/>
    <w:rsid w:val="00521518"/>
    <w:rsid w:val="005359E9"/>
    <w:rsid w:val="0054035E"/>
    <w:rsid w:val="00546ADD"/>
    <w:rsid w:val="00547C95"/>
    <w:rsid w:val="005501DE"/>
    <w:rsid w:val="005743A9"/>
    <w:rsid w:val="00576335"/>
    <w:rsid w:val="00584E65"/>
    <w:rsid w:val="005B5894"/>
    <w:rsid w:val="005B64C9"/>
    <w:rsid w:val="005C4A2B"/>
    <w:rsid w:val="005C5DB4"/>
    <w:rsid w:val="005D7F70"/>
    <w:rsid w:val="005E13D1"/>
    <w:rsid w:val="005E650F"/>
    <w:rsid w:val="006016E1"/>
    <w:rsid w:val="00604BCB"/>
    <w:rsid w:val="006127E9"/>
    <w:rsid w:val="00614E4C"/>
    <w:rsid w:val="006241BA"/>
    <w:rsid w:val="0062464A"/>
    <w:rsid w:val="00636A02"/>
    <w:rsid w:val="00655CDC"/>
    <w:rsid w:val="00657DE6"/>
    <w:rsid w:val="00661EE7"/>
    <w:rsid w:val="006639A7"/>
    <w:rsid w:val="00666A4F"/>
    <w:rsid w:val="00683085"/>
    <w:rsid w:val="00686CAD"/>
    <w:rsid w:val="0069309A"/>
    <w:rsid w:val="0069574D"/>
    <w:rsid w:val="00695DE4"/>
    <w:rsid w:val="00695F25"/>
    <w:rsid w:val="006A2B7B"/>
    <w:rsid w:val="006A3C6E"/>
    <w:rsid w:val="006A58BE"/>
    <w:rsid w:val="006B3CFC"/>
    <w:rsid w:val="006C18F1"/>
    <w:rsid w:val="006C367E"/>
    <w:rsid w:val="006F735A"/>
    <w:rsid w:val="006F7EEF"/>
    <w:rsid w:val="00701E78"/>
    <w:rsid w:val="00713E63"/>
    <w:rsid w:val="00720B35"/>
    <w:rsid w:val="007270B4"/>
    <w:rsid w:val="00727CC1"/>
    <w:rsid w:val="007324E7"/>
    <w:rsid w:val="007333E7"/>
    <w:rsid w:val="00741605"/>
    <w:rsid w:val="007502F0"/>
    <w:rsid w:val="0077629F"/>
    <w:rsid w:val="007807B3"/>
    <w:rsid w:val="00781A52"/>
    <w:rsid w:val="00796085"/>
    <w:rsid w:val="007A1DB4"/>
    <w:rsid w:val="007A2BCD"/>
    <w:rsid w:val="007A489A"/>
    <w:rsid w:val="007B17D2"/>
    <w:rsid w:val="007C325E"/>
    <w:rsid w:val="007C66D5"/>
    <w:rsid w:val="007C6757"/>
    <w:rsid w:val="007C7522"/>
    <w:rsid w:val="007D7DB6"/>
    <w:rsid w:val="007F2CAB"/>
    <w:rsid w:val="00805953"/>
    <w:rsid w:val="00805B5D"/>
    <w:rsid w:val="0083063B"/>
    <w:rsid w:val="00833EA6"/>
    <w:rsid w:val="00837007"/>
    <w:rsid w:val="0084706A"/>
    <w:rsid w:val="00872F8A"/>
    <w:rsid w:val="00874AD3"/>
    <w:rsid w:val="00875DC5"/>
    <w:rsid w:val="00881E4C"/>
    <w:rsid w:val="00890DF9"/>
    <w:rsid w:val="00893DE8"/>
    <w:rsid w:val="008962B4"/>
    <w:rsid w:val="008B64B0"/>
    <w:rsid w:val="008C1C79"/>
    <w:rsid w:val="008C6687"/>
    <w:rsid w:val="008E1EA7"/>
    <w:rsid w:val="008E791D"/>
    <w:rsid w:val="009304AB"/>
    <w:rsid w:val="00931BDB"/>
    <w:rsid w:val="00933233"/>
    <w:rsid w:val="0093765F"/>
    <w:rsid w:val="00941822"/>
    <w:rsid w:val="00951B87"/>
    <w:rsid w:val="00957913"/>
    <w:rsid w:val="00962640"/>
    <w:rsid w:val="0096725D"/>
    <w:rsid w:val="009775D3"/>
    <w:rsid w:val="00984C51"/>
    <w:rsid w:val="009917D2"/>
    <w:rsid w:val="00997F6D"/>
    <w:rsid w:val="009B6190"/>
    <w:rsid w:val="009C495A"/>
    <w:rsid w:val="009D3D57"/>
    <w:rsid w:val="009F1E50"/>
    <w:rsid w:val="009F24B6"/>
    <w:rsid w:val="009F24E4"/>
    <w:rsid w:val="009F6CD2"/>
    <w:rsid w:val="00A1147C"/>
    <w:rsid w:val="00A11758"/>
    <w:rsid w:val="00A308FA"/>
    <w:rsid w:val="00A32B39"/>
    <w:rsid w:val="00A3393F"/>
    <w:rsid w:val="00A34485"/>
    <w:rsid w:val="00A46BC5"/>
    <w:rsid w:val="00A47F39"/>
    <w:rsid w:val="00A53F85"/>
    <w:rsid w:val="00A60B2D"/>
    <w:rsid w:val="00A82982"/>
    <w:rsid w:val="00A86C65"/>
    <w:rsid w:val="00AA0114"/>
    <w:rsid w:val="00AA08F5"/>
    <w:rsid w:val="00AA1DFA"/>
    <w:rsid w:val="00AA3DD6"/>
    <w:rsid w:val="00AC281F"/>
    <w:rsid w:val="00AC78EF"/>
    <w:rsid w:val="00AD291E"/>
    <w:rsid w:val="00AE5842"/>
    <w:rsid w:val="00AE6FD0"/>
    <w:rsid w:val="00B057DC"/>
    <w:rsid w:val="00B07DEA"/>
    <w:rsid w:val="00B21626"/>
    <w:rsid w:val="00B31937"/>
    <w:rsid w:val="00B32DBE"/>
    <w:rsid w:val="00B3565D"/>
    <w:rsid w:val="00B41F2A"/>
    <w:rsid w:val="00B51B80"/>
    <w:rsid w:val="00B51DC3"/>
    <w:rsid w:val="00B53C9E"/>
    <w:rsid w:val="00B56135"/>
    <w:rsid w:val="00B63F30"/>
    <w:rsid w:val="00B8182F"/>
    <w:rsid w:val="00B91D53"/>
    <w:rsid w:val="00BA159C"/>
    <w:rsid w:val="00BB1F64"/>
    <w:rsid w:val="00BB2CCA"/>
    <w:rsid w:val="00BC0E6D"/>
    <w:rsid w:val="00BC1927"/>
    <w:rsid w:val="00BC6CEC"/>
    <w:rsid w:val="00C1269D"/>
    <w:rsid w:val="00C30CA1"/>
    <w:rsid w:val="00C34D70"/>
    <w:rsid w:val="00C43579"/>
    <w:rsid w:val="00C46E31"/>
    <w:rsid w:val="00C61B82"/>
    <w:rsid w:val="00C63F67"/>
    <w:rsid w:val="00C73576"/>
    <w:rsid w:val="00C8449B"/>
    <w:rsid w:val="00C860D1"/>
    <w:rsid w:val="00C93520"/>
    <w:rsid w:val="00C97D51"/>
    <w:rsid w:val="00CA2977"/>
    <w:rsid w:val="00CA6B3B"/>
    <w:rsid w:val="00CB21EC"/>
    <w:rsid w:val="00CB24B3"/>
    <w:rsid w:val="00CB59A7"/>
    <w:rsid w:val="00CC38A0"/>
    <w:rsid w:val="00CE18D1"/>
    <w:rsid w:val="00CE238B"/>
    <w:rsid w:val="00CE2A4F"/>
    <w:rsid w:val="00CE451A"/>
    <w:rsid w:val="00CF1A4B"/>
    <w:rsid w:val="00CF7496"/>
    <w:rsid w:val="00D075C5"/>
    <w:rsid w:val="00D076ED"/>
    <w:rsid w:val="00D273AF"/>
    <w:rsid w:val="00D3695E"/>
    <w:rsid w:val="00D55BEE"/>
    <w:rsid w:val="00D67699"/>
    <w:rsid w:val="00D74C8C"/>
    <w:rsid w:val="00D80395"/>
    <w:rsid w:val="00D808C9"/>
    <w:rsid w:val="00D944CF"/>
    <w:rsid w:val="00DA17E5"/>
    <w:rsid w:val="00DB11BC"/>
    <w:rsid w:val="00DB2AE0"/>
    <w:rsid w:val="00DB6C2D"/>
    <w:rsid w:val="00DD13AC"/>
    <w:rsid w:val="00DD3682"/>
    <w:rsid w:val="00DD3EED"/>
    <w:rsid w:val="00DE3A8D"/>
    <w:rsid w:val="00DF190A"/>
    <w:rsid w:val="00DF481B"/>
    <w:rsid w:val="00E07C3C"/>
    <w:rsid w:val="00E1177C"/>
    <w:rsid w:val="00E501BC"/>
    <w:rsid w:val="00E533D7"/>
    <w:rsid w:val="00E56BA3"/>
    <w:rsid w:val="00E6501A"/>
    <w:rsid w:val="00E95603"/>
    <w:rsid w:val="00E97231"/>
    <w:rsid w:val="00EA0A82"/>
    <w:rsid w:val="00EA27D5"/>
    <w:rsid w:val="00EA7143"/>
    <w:rsid w:val="00EB6A94"/>
    <w:rsid w:val="00EE4CBC"/>
    <w:rsid w:val="00EE780B"/>
    <w:rsid w:val="00EF2FF0"/>
    <w:rsid w:val="00F01424"/>
    <w:rsid w:val="00F239B5"/>
    <w:rsid w:val="00F3005E"/>
    <w:rsid w:val="00F37299"/>
    <w:rsid w:val="00F37DA6"/>
    <w:rsid w:val="00F4399D"/>
    <w:rsid w:val="00F6548C"/>
    <w:rsid w:val="00F6794A"/>
    <w:rsid w:val="00F930F9"/>
    <w:rsid w:val="00F97135"/>
    <w:rsid w:val="00FA2646"/>
    <w:rsid w:val="00FB0F34"/>
    <w:rsid w:val="00FB2720"/>
    <w:rsid w:val="00FB2DA6"/>
    <w:rsid w:val="00FB4712"/>
    <w:rsid w:val="00FC20A4"/>
    <w:rsid w:val="00FE695C"/>
    <w:rsid w:val="00FF1288"/>
    <w:rsid w:val="00FF280B"/>
    <w:rsid w:val="00FF5D6E"/>
    <w:rsid w:val="01CE57B8"/>
    <w:rsid w:val="095A5B83"/>
    <w:rsid w:val="0AE37FA3"/>
    <w:rsid w:val="11A80819"/>
    <w:rsid w:val="12767ED2"/>
    <w:rsid w:val="14F25809"/>
    <w:rsid w:val="152A0AFF"/>
    <w:rsid w:val="1BED2887"/>
    <w:rsid w:val="1C422BD3"/>
    <w:rsid w:val="1C8B3DE5"/>
    <w:rsid w:val="1CB05D8E"/>
    <w:rsid w:val="225E003A"/>
    <w:rsid w:val="268C2457"/>
    <w:rsid w:val="29215BA4"/>
    <w:rsid w:val="29D86924"/>
    <w:rsid w:val="2ED753FC"/>
    <w:rsid w:val="2EE95130"/>
    <w:rsid w:val="307D0225"/>
    <w:rsid w:val="35C35020"/>
    <w:rsid w:val="35D72186"/>
    <w:rsid w:val="380F5C07"/>
    <w:rsid w:val="3EB92D70"/>
    <w:rsid w:val="4022565B"/>
    <w:rsid w:val="41B515D8"/>
    <w:rsid w:val="48711FC6"/>
    <w:rsid w:val="4AF55210"/>
    <w:rsid w:val="51271DBC"/>
    <w:rsid w:val="52011CB2"/>
    <w:rsid w:val="53EF7B49"/>
    <w:rsid w:val="542C1497"/>
    <w:rsid w:val="5813309A"/>
    <w:rsid w:val="5E671A49"/>
    <w:rsid w:val="5FDA449D"/>
    <w:rsid w:val="607154CE"/>
    <w:rsid w:val="61DE2022"/>
    <w:rsid w:val="62970423"/>
    <w:rsid w:val="63DA4A6C"/>
    <w:rsid w:val="68BF2482"/>
    <w:rsid w:val="6B574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批注框文本 Char"/>
    <w:basedOn w:val="6"/>
    <w:link w:val="2"/>
    <w:semiHidden/>
    <w:uiPriority w:val="99"/>
    <w:rPr>
      <w:rFonts w:ascii="Times New Roman" w:hAnsi="Times New Roman" w:eastAsia="宋体" w:cs="Times New Roman"/>
      <w:sz w:val="18"/>
      <w:szCs w:val="18"/>
    </w:rPr>
  </w:style>
  <w:style w:type="paragraph" w:customStyle="1" w:styleId="11">
    <w:name w:val="Defaul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491</Words>
  <Characters>524</Characters>
  <Lines>4</Lines>
  <Paragraphs>1</Paragraphs>
  <TotalTime>2</TotalTime>
  <ScaleCrop>false</ScaleCrop>
  <LinksUpToDate>false</LinksUpToDate>
  <CharactersWithSpaces>548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2018-08-10T09:02:00Z</dcterms:created>
  <dc:creator>ag</dc:creator>
  <cp:lastModifiedBy>Administrator</cp:lastModifiedBy>
  <dcterms:modified xsi:type="dcterms:W3CDTF">2023-05-16T03:48:21Z</dcterms:modified>
  <cp:revision>378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4C1F8A61811E4F0B95D36BD169EB0B81_12</vt:lpwstr>
  </property>
</Properties>
</file>