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80B222" w14:textId="77777777" w:rsidR="00CB1BE3" w:rsidRDefault="00CB1BE3">
      <w:pPr>
        <w:widowControl/>
        <w:jc w:val="left"/>
        <w:rPr>
          <w:rFonts w:ascii="楷体" w:eastAsia="楷体" w:hAnsi="楷体"/>
          <w:b/>
          <w:color w:val="000000" w:themeColor="text1"/>
          <w:sz w:val="28"/>
          <w:szCs w:val="28"/>
        </w:rPr>
      </w:pPr>
    </w:p>
    <w:p w14:paraId="153E9CF1" w14:textId="77777777" w:rsidR="00CB1BE3" w:rsidRDefault="00CB1BE3">
      <w:pPr>
        <w:widowControl/>
        <w:jc w:val="left"/>
        <w:rPr>
          <w:rFonts w:ascii="楷体" w:eastAsia="楷体" w:hAnsi="楷体"/>
          <w:b/>
          <w:color w:val="000000" w:themeColor="text1"/>
          <w:sz w:val="28"/>
          <w:szCs w:val="28"/>
        </w:rPr>
      </w:pPr>
    </w:p>
    <w:p w14:paraId="1E17942F" w14:textId="77777777" w:rsidR="00CB1BE3" w:rsidRDefault="00CB1BE3">
      <w:pPr>
        <w:widowControl/>
        <w:jc w:val="left"/>
        <w:rPr>
          <w:rFonts w:ascii="楷体" w:eastAsia="楷体" w:hAnsi="楷体"/>
          <w:b/>
          <w:color w:val="000000" w:themeColor="text1"/>
          <w:sz w:val="28"/>
          <w:szCs w:val="28"/>
        </w:rPr>
      </w:pPr>
    </w:p>
    <w:p w14:paraId="53CAB295" w14:textId="77777777" w:rsidR="00CB1BE3" w:rsidRDefault="00CB1BE3">
      <w:pPr>
        <w:widowControl/>
        <w:jc w:val="left"/>
        <w:rPr>
          <w:rFonts w:ascii="楷体" w:eastAsia="楷体" w:hAnsi="楷体"/>
          <w:b/>
          <w:color w:val="000000" w:themeColor="text1"/>
          <w:sz w:val="28"/>
          <w:szCs w:val="28"/>
        </w:rPr>
      </w:pPr>
    </w:p>
    <w:p w14:paraId="2231F365" w14:textId="77777777" w:rsidR="00CB1BE3" w:rsidRDefault="00B8751B">
      <w:pPr>
        <w:tabs>
          <w:tab w:val="center" w:pos="4677"/>
        </w:tabs>
        <w:spacing w:beforeLines="50" w:before="156" w:afterLines="50" w:after="156" w:line="360" w:lineRule="auto"/>
        <w:jc w:val="center"/>
        <w:rPr>
          <w:rFonts w:ascii="楷体" w:eastAsia="楷体" w:hAnsi="楷体" w:cs="楷体"/>
          <w:b/>
          <w:sz w:val="48"/>
          <w:szCs w:val="48"/>
        </w:rPr>
      </w:pPr>
      <w:r>
        <w:rPr>
          <w:rFonts w:ascii="楷体" w:eastAsia="楷体" w:hAnsi="楷体" w:cs="楷体" w:hint="eastAsia"/>
          <w:b/>
          <w:sz w:val="48"/>
          <w:szCs w:val="48"/>
        </w:rPr>
        <w:t>盛和房产涂料技术标准</w:t>
      </w:r>
    </w:p>
    <w:p w14:paraId="7153276E" w14:textId="77777777" w:rsidR="00CB1BE3" w:rsidRDefault="00CB1BE3">
      <w:pPr>
        <w:tabs>
          <w:tab w:val="center" w:pos="4677"/>
        </w:tabs>
        <w:spacing w:beforeLines="50" w:before="156" w:afterLines="50" w:after="156" w:line="360" w:lineRule="auto"/>
        <w:jc w:val="center"/>
        <w:rPr>
          <w:rFonts w:ascii="楷体" w:eastAsia="楷体" w:hAnsi="楷体" w:cs="楷体"/>
          <w:b/>
          <w:sz w:val="24"/>
          <w:szCs w:val="24"/>
        </w:rPr>
      </w:pPr>
    </w:p>
    <w:p w14:paraId="1E1C9A94" w14:textId="77777777" w:rsidR="00CB1BE3" w:rsidRDefault="00CB1BE3">
      <w:pPr>
        <w:tabs>
          <w:tab w:val="center" w:pos="4677"/>
        </w:tabs>
        <w:spacing w:beforeLines="50" w:before="156" w:afterLines="50" w:after="156" w:line="360" w:lineRule="auto"/>
        <w:jc w:val="center"/>
        <w:rPr>
          <w:rFonts w:ascii="楷体" w:eastAsia="楷体" w:hAnsi="楷体" w:cs="楷体"/>
          <w:b/>
          <w:sz w:val="24"/>
          <w:szCs w:val="24"/>
        </w:rPr>
      </w:pPr>
    </w:p>
    <w:p w14:paraId="4A62DDBB" w14:textId="77777777" w:rsidR="00CB1BE3" w:rsidRDefault="00CB1BE3">
      <w:pPr>
        <w:tabs>
          <w:tab w:val="center" w:pos="4677"/>
        </w:tabs>
        <w:spacing w:beforeLines="50" w:before="156" w:afterLines="50" w:after="156" w:line="360" w:lineRule="auto"/>
        <w:jc w:val="center"/>
        <w:rPr>
          <w:rFonts w:ascii="楷体" w:eastAsia="楷体" w:hAnsi="楷体" w:cs="楷体"/>
          <w:b/>
          <w:sz w:val="24"/>
          <w:szCs w:val="24"/>
        </w:rPr>
      </w:pPr>
    </w:p>
    <w:p w14:paraId="4DE13117" w14:textId="77777777" w:rsidR="00CB1BE3" w:rsidRDefault="00CB1BE3">
      <w:pPr>
        <w:tabs>
          <w:tab w:val="center" w:pos="4677"/>
        </w:tabs>
        <w:spacing w:beforeLines="50" w:before="156" w:afterLines="50" w:after="156" w:line="360" w:lineRule="auto"/>
        <w:jc w:val="center"/>
        <w:rPr>
          <w:rFonts w:ascii="楷体" w:eastAsia="楷体" w:hAnsi="楷体" w:cs="楷体"/>
          <w:b/>
          <w:sz w:val="24"/>
          <w:szCs w:val="24"/>
        </w:rPr>
      </w:pPr>
    </w:p>
    <w:p w14:paraId="5325173F" w14:textId="77777777" w:rsidR="00CB1BE3" w:rsidRDefault="00CB1BE3">
      <w:pPr>
        <w:tabs>
          <w:tab w:val="center" w:pos="4677"/>
        </w:tabs>
        <w:spacing w:beforeLines="50" w:before="156" w:afterLines="50" w:after="156" w:line="360" w:lineRule="auto"/>
        <w:jc w:val="center"/>
        <w:rPr>
          <w:rFonts w:ascii="楷体" w:eastAsia="楷体" w:hAnsi="楷体" w:cs="楷体"/>
          <w:b/>
          <w:sz w:val="24"/>
          <w:szCs w:val="24"/>
        </w:rPr>
      </w:pPr>
    </w:p>
    <w:p w14:paraId="50F9A833" w14:textId="77777777" w:rsidR="00CB1BE3" w:rsidRDefault="00CB1BE3">
      <w:pPr>
        <w:tabs>
          <w:tab w:val="center" w:pos="4677"/>
        </w:tabs>
        <w:spacing w:beforeLines="50" w:before="156" w:afterLines="50" w:after="156" w:line="360" w:lineRule="auto"/>
        <w:jc w:val="center"/>
        <w:rPr>
          <w:rFonts w:ascii="楷体" w:eastAsia="楷体" w:hAnsi="楷体" w:cs="楷体"/>
          <w:b/>
          <w:sz w:val="24"/>
          <w:szCs w:val="24"/>
        </w:rPr>
      </w:pPr>
    </w:p>
    <w:p w14:paraId="14B67DFA" w14:textId="77777777" w:rsidR="00CB1BE3" w:rsidRDefault="00CB1BE3">
      <w:pPr>
        <w:tabs>
          <w:tab w:val="center" w:pos="4677"/>
        </w:tabs>
        <w:spacing w:beforeLines="50" w:before="156" w:afterLines="50" w:after="156" w:line="360" w:lineRule="auto"/>
        <w:jc w:val="center"/>
        <w:rPr>
          <w:rFonts w:ascii="楷体" w:eastAsia="楷体" w:hAnsi="楷体" w:cs="楷体"/>
          <w:b/>
          <w:sz w:val="24"/>
          <w:szCs w:val="24"/>
        </w:rPr>
      </w:pPr>
    </w:p>
    <w:p w14:paraId="380BA44E" w14:textId="77777777" w:rsidR="00CB1BE3" w:rsidRDefault="00CB1BE3">
      <w:pPr>
        <w:tabs>
          <w:tab w:val="center" w:pos="4677"/>
        </w:tabs>
        <w:spacing w:beforeLines="50" w:before="156" w:afterLines="50" w:after="156" w:line="360" w:lineRule="auto"/>
        <w:jc w:val="center"/>
        <w:rPr>
          <w:rFonts w:ascii="楷体" w:eastAsia="楷体" w:hAnsi="楷体" w:cs="楷体"/>
          <w:b/>
          <w:sz w:val="24"/>
          <w:szCs w:val="24"/>
        </w:rPr>
      </w:pPr>
    </w:p>
    <w:p w14:paraId="31AB1EED" w14:textId="77777777" w:rsidR="00CB1BE3" w:rsidRDefault="00CB1BE3">
      <w:pPr>
        <w:tabs>
          <w:tab w:val="center" w:pos="4677"/>
        </w:tabs>
        <w:spacing w:beforeLines="50" w:before="156" w:afterLines="50" w:after="156" w:line="360" w:lineRule="auto"/>
        <w:jc w:val="center"/>
        <w:rPr>
          <w:rFonts w:ascii="楷体" w:eastAsia="楷体" w:hAnsi="楷体" w:cs="楷体"/>
          <w:b/>
          <w:sz w:val="24"/>
          <w:szCs w:val="24"/>
        </w:rPr>
      </w:pPr>
    </w:p>
    <w:p w14:paraId="0CCE34BB" w14:textId="77777777" w:rsidR="00CB1BE3" w:rsidRDefault="00CB1BE3">
      <w:pPr>
        <w:tabs>
          <w:tab w:val="center" w:pos="4677"/>
        </w:tabs>
        <w:spacing w:beforeLines="50" w:before="156" w:afterLines="50" w:after="156" w:line="360" w:lineRule="auto"/>
        <w:jc w:val="center"/>
        <w:rPr>
          <w:rFonts w:ascii="楷体" w:eastAsia="楷体" w:hAnsi="楷体" w:cs="楷体"/>
          <w:b/>
          <w:sz w:val="24"/>
          <w:szCs w:val="24"/>
        </w:rPr>
      </w:pPr>
    </w:p>
    <w:p w14:paraId="5DC99A1C" w14:textId="77777777" w:rsidR="00CB1BE3" w:rsidRDefault="00CB1BE3">
      <w:pPr>
        <w:tabs>
          <w:tab w:val="center" w:pos="4677"/>
        </w:tabs>
        <w:spacing w:beforeLines="50" w:before="156" w:afterLines="50" w:after="156" w:line="360" w:lineRule="auto"/>
        <w:jc w:val="center"/>
        <w:rPr>
          <w:rFonts w:ascii="楷体" w:eastAsia="楷体" w:hAnsi="楷体" w:cs="楷体"/>
          <w:b/>
          <w:sz w:val="24"/>
          <w:szCs w:val="24"/>
        </w:rPr>
      </w:pPr>
    </w:p>
    <w:p w14:paraId="1A2A1C82" w14:textId="77777777" w:rsidR="00CB1BE3" w:rsidRDefault="00CB1BE3">
      <w:pPr>
        <w:tabs>
          <w:tab w:val="center" w:pos="4677"/>
        </w:tabs>
        <w:spacing w:beforeLines="50" w:before="156" w:afterLines="50" w:after="156" w:line="360" w:lineRule="auto"/>
        <w:jc w:val="center"/>
        <w:rPr>
          <w:rFonts w:ascii="楷体" w:eastAsia="楷体" w:hAnsi="楷体" w:cs="楷体"/>
          <w:b/>
          <w:sz w:val="24"/>
          <w:szCs w:val="24"/>
        </w:rPr>
      </w:pPr>
    </w:p>
    <w:p w14:paraId="5C947620" w14:textId="77777777" w:rsidR="00CB1BE3" w:rsidRDefault="00B8751B">
      <w:pPr>
        <w:tabs>
          <w:tab w:val="center" w:pos="4677"/>
        </w:tabs>
        <w:spacing w:beforeLines="50" w:before="156" w:afterLines="50" w:after="156" w:line="360" w:lineRule="auto"/>
        <w:jc w:val="center"/>
        <w:rPr>
          <w:rFonts w:ascii="楷体" w:eastAsia="楷体" w:hAnsi="楷体" w:cs="楷体"/>
          <w:b/>
          <w:sz w:val="48"/>
          <w:szCs w:val="48"/>
        </w:rPr>
      </w:pPr>
      <w:r>
        <w:rPr>
          <w:rFonts w:ascii="楷体" w:eastAsia="楷体" w:hAnsi="楷体" w:cs="楷体" w:hint="eastAsia"/>
          <w:b/>
          <w:sz w:val="24"/>
          <w:szCs w:val="24"/>
        </w:rPr>
        <w:t>【第一版】</w:t>
      </w:r>
    </w:p>
    <w:p w14:paraId="46848DBB" w14:textId="77777777" w:rsidR="00CB1BE3" w:rsidRDefault="00B8751B">
      <w:pPr>
        <w:widowControl/>
        <w:jc w:val="center"/>
        <w:rPr>
          <w:rFonts w:ascii="楷体" w:eastAsia="楷体" w:hAnsi="楷体"/>
          <w:b/>
          <w:sz w:val="40"/>
          <w:szCs w:val="40"/>
        </w:rPr>
      </w:pPr>
      <w:r>
        <w:rPr>
          <w:rFonts w:ascii="楷体" w:eastAsia="楷体" w:hAnsi="楷体" w:cs="楷体" w:hint="eastAsia"/>
          <w:b/>
          <w:sz w:val="24"/>
          <w:szCs w:val="24"/>
        </w:rPr>
        <w:t>2023年4月</w:t>
      </w:r>
    </w:p>
    <w:p w14:paraId="663E0C2F" w14:textId="77777777" w:rsidR="00CB1BE3" w:rsidRDefault="00CB1BE3">
      <w:pPr>
        <w:widowControl/>
        <w:jc w:val="left"/>
        <w:rPr>
          <w:rFonts w:ascii="楷体" w:eastAsia="楷体" w:hAnsi="楷体"/>
          <w:b/>
          <w:sz w:val="40"/>
          <w:szCs w:val="40"/>
        </w:rPr>
      </w:pPr>
    </w:p>
    <w:p w14:paraId="75664B53" w14:textId="59D19747" w:rsidR="00CB1BE3" w:rsidRDefault="00CB1BE3">
      <w:pPr>
        <w:spacing w:line="360" w:lineRule="auto"/>
        <w:rPr>
          <w:rFonts w:ascii="楷体" w:eastAsia="楷体" w:hAnsi="楷体"/>
          <w:b/>
          <w:sz w:val="40"/>
          <w:szCs w:val="40"/>
        </w:rPr>
      </w:pPr>
    </w:p>
    <w:p w14:paraId="58A56B37" w14:textId="77777777" w:rsidR="00C101C8" w:rsidRDefault="00C101C8">
      <w:pPr>
        <w:spacing w:line="360" w:lineRule="auto"/>
        <w:rPr>
          <w:rFonts w:ascii="楷体" w:eastAsia="楷体" w:hAnsi="楷体"/>
          <w:b/>
          <w:sz w:val="40"/>
          <w:szCs w:val="40"/>
        </w:rPr>
      </w:pPr>
    </w:p>
    <w:p w14:paraId="7064B0B3" w14:textId="77777777" w:rsidR="00CB1BE3" w:rsidRDefault="00B8751B">
      <w:pPr>
        <w:numPr>
          <w:ilvl w:val="0"/>
          <w:numId w:val="13"/>
        </w:numPr>
        <w:tabs>
          <w:tab w:val="clear" w:pos="425"/>
        </w:tabs>
        <w:outlineLvl w:val="0"/>
        <w:rPr>
          <w:rFonts w:ascii="仿宋" w:eastAsia="仿宋" w:hAnsi="仿宋" w:cs="仿宋"/>
          <w:b/>
          <w:sz w:val="28"/>
          <w:szCs w:val="21"/>
        </w:rPr>
      </w:pPr>
      <w:bookmarkStart w:id="0" w:name="_Toc290037384"/>
      <w:bookmarkStart w:id="1" w:name="_Toc290037385"/>
      <w:r>
        <w:rPr>
          <w:rFonts w:ascii="仿宋" w:eastAsia="仿宋" w:hAnsi="仿宋" w:cs="仿宋" w:hint="eastAsia"/>
          <w:b/>
          <w:sz w:val="28"/>
          <w:szCs w:val="21"/>
        </w:rPr>
        <w:lastRenderedPageBreak/>
        <w:t>标准依据：</w:t>
      </w:r>
      <w:bookmarkEnd w:id="0"/>
    </w:p>
    <w:p w14:paraId="61DBC57A" w14:textId="77777777" w:rsidR="00CB1BE3" w:rsidRDefault="00B8751B">
      <w:pPr>
        <w:rPr>
          <w:rFonts w:ascii="仿宋" w:eastAsia="仿宋" w:hAnsi="仿宋" w:cs="仿宋"/>
          <w:b/>
          <w:sz w:val="24"/>
          <w:szCs w:val="21"/>
        </w:rPr>
      </w:pPr>
      <w:r>
        <w:rPr>
          <w:rFonts w:ascii="仿宋" w:eastAsia="仿宋" w:hAnsi="仿宋" w:cs="仿宋" w:hint="eastAsia"/>
          <w:b/>
          <w:sz w:val="24"/>
          <w:szCs w:val="21"/>
        </w:rPr>
        <w:t>1.1材料标准：</w:t>
      </w:r>
    </w:p>
    <w:p w14:paraId="4733BC4D" w14:textId="77777777" w:rsidR="00CB1BE3" w:rsidRDefault="00B8751B">
      <w:pPr>
        <w:tabs>
          <w:tab w:val="left" w:pos="6373"/>
        </w:tabs>
        <w:adjustRightInd w:val="0"/>
        <w:snapToGrid w:val="0"/>
        <w:spacing w:line="360" w:lineRule="auto"/>
        <w:ind w:firstLineChars="200" w:firstLine="420"/>
        <w:rPr>
          <w:rFonts w:ascii="仿宋" w:eastAsia="仿宋" w:hAnsi="仿宋" w:cs="仿宋"/>
          <w:szCs w:val="21"/>
          <w:lang w:val="zh-CN"/>
        </w:rPr>
      </w:pPr>
      <w:r>
        <w:rPr>
          <w:rFonts w:ascii="仿宋" w:eastAsia="仿宋" w:hAnsi="仿宋" w:cs="仿宋" w:hint="eastAsia"/>
          <w:szCs w:val="21"/>
          <w:lang w:val="zh-CN"/>
        </w:rPr>
        <w:t>现行国家有关规范、标准及有关规定</w:t>
      </w:r>
      <w:r>
        <w:rPr>
          <w:rFonts w:ascii="仿宋" w:eastAsia="仿宋" w:hAnsi="仿宋" w:cs="仿宋" w:hint="eastAsia"/>
          <w:szCs w:val="21"/>
          <w:lang w:val="zh-CN"/>
        </w:rPr>
        <w:tab/>
      </w:r>
    </w:p>
    <w:p w14:paraId="26CBADCA" w14:textId="6E171AF0" w:rsidR="00CB1BE3" w:rsidRDefault="00B8751B">
      <w:pPr>
        <w:adjustRightInd w:val="0"/>
        <w:snapToGrid w:val="0"/>
        <w:spacing w:line="360" w:lineRule="auto"/>
        <w:ind w:firstLineChars="200" w:firstLine="420"/>
        <w:rPr>
          <w:rFonts w:ascii="仿宋" w:eastAsia="仿宋" w:hAnsi="仿宋" w:cs="仿宋"/>
          <w:szCs w:val="21"/>
        </w:rPr>
      </w:pPr>
      <w:r w:rsidRPr="00AD582F">
        <w:rPr>
          <w:rFonts w:ascii="仿宋" w:eastAsia="仿宋" w:hAnsi="仿宋" w:cs="仿宋" w:hint="eastAsia"/>
          <w:szCs w:val="21"/>
          <w:highlight w:val="yellow"/>
        </w:rPr>
        <w:t>JG/T 210-20</w:t>
      </w:r>
      <w:r w:rsidR="003E1991">
        <w:rPr>
          <w:rFonts w:ascii="仿宋" w:eastAsia="仿宋" w:hAnsi="仿宋" w:cs="仿宋"/>
          <w:szCs w:val="21"/>
          <w:highlight w:val="yellow"/>
        </w:rPr>
        <w:t>18</w:t>
      </w:r>
      <w:r w:rsidRPr="00AD582F">
        <w:rPr>
          <w:rFonts w:ascii="仿宋" w:eastAsia="仿宋" w:hAnsi="仿宋" w:cs="仿宋" w:hint="eastAsia"/>
          <w:szCs w:val="21"/>
          <w:highlight w:val="yellow"/>
        </w:rPr>
        <w:t>《建筑内外墙用底漆》</w:t>
      </w:r>
    </w:p>
    <w:p w14:paraId="6ED6F3B9" w14:textId="77777777" w:rsidR="00CB1BE3" w:rsidRDefault="00B8751B">
      <w:pPr>
        <w:adjustRightInd w:val="0"/>
        <w:snapToGrid w:val="0"/>
        <w:spacing w:line="360" w:lineRule="auto"/>
        <w:ind w:firstLineChars="200" w:firstLine="420"/>
        <w:rPr>
          <w:rFonts w:ascii="仿宋" w:eastAsia="仿宋" w:hAnsi="仿宋" w:cs="仿宋"/>
          <w:szCs w:val="21"/>
        </w:rPr>
      </w:pPr>
      <w:r>
        <w:rPr>
          <w:rFonts w:ascii="仿宋" w:eastAsia="仿宋" w:hAnsi="仿宋" w:cs="仿宋" w:hint="eastAsia"/>
          <w:szCs w:val="21"/>
        </w:rPr>
        <w:t>JG/T 157-2009《建筑外墙用腻子》</w:t>
      </w:r>
    </w:p>
    <w:p w14:paraId="08E5B557" w14:textId="77777777" w:rsidR="00CB1BE3" w:rsidRDefault="00B8751B">
      <w:pPr>
        <w:adjustRightInd w:val="0"/>
        <w:snapToGrid w:val="0"/>
        <w:spacing w:line="360" w:lineRule="auto"/>
        <w:ind w:firstLineChars="200" w:firstLine="420"/>
        <w:rPr>
          <w:rFonts w:ascii="仿宋" w:eastAsia="仿宋" w:hAnsi="仿宋" w:cs="仿宋"/>
          <w:szCs w:val="21"/>
        </w:rPr>
      </w:pPr>
      <w:r>
        <w:rPr>
          <w:rFonts w:ascii="仿宋" w:eastAsia="仿宋" w:hAnsi="仿宋" w:cs="仿宋" w:hint="eastAsia"/>
          <w:szCs w:val="21"/>
        </w:rPr>
        <w:t>JG/T 298-2010《建筑室内用腻子》</w:t>
      </w:r>
    </w:p>
    <w:p w14:paraId="6F6A9049" w14:textId="77777777" w:rsidR="00CB1BE3" w:rsidRDefault="00B8751B">
      <w:pPr>
        <w:adjustRightInd w:val="0"/>
        <w:snapToGrid w:val="0"/>
        <w:spacing w:line="360" w:lineRule="auto"/>
        <w:ind w:firstLineChars="200" w:firstLine="420"/>
        <w:rPr>
          <w:rFonts w:ascii="仿宋" w:eastAsia="仿宋" w:hAnsi="仿宋" w:cs="仿宋"/>
          <w:szCs w:val="21"/>
        </w:rPr>
      </w:pPr>
      <w:r>
        <w:rPr>
          <w:rFonts w:ascii="仿宋" w:eastAsia="仿宋" w:hAnsi="仿宋" w:cs="仿宋" w:hint="eastAsia"/>
          <w:szCs w:val="21"/>
        </w:rPr>
        <w:t>GB/T 9755-2014《合成树脂乳液外墙涂料》</w:t>
      </w:r>
    </w:p>
    <w:p w14:paraId="662E3DDF" w14:textId="77777777" w:rsidR="00CB1BE3" w:rsidRDefault="00B8751B">
      <w:pPr>
        <w:adjustRightInd w:val="0"/>
        <w:snapToGrid w:val="0"/>
        <w:spacing w:line="360" w:lineRule="auto"/>
        <w:ind w:firstLineChars="200" w:firstLine="420"/>
        <w:rPr>
          <w:rFonts w:ascii="仿宋" w:eastAsia="仿宋" w:hAnsi="仿宋" w:cs="仿宋"/>
          <w:szCs w:val="21"/>
        </w:rPr>
      </w:pPr>
      <w:r>
        <w:rPr>
          <w:rFonts w:ascii="仿宋" w:eastAsia="仿宋" w:hAnsi="仿宋" w:cs="仿宋" w:hint="eastAsia"/>
          <w:szCs w:val="21"/>
        </w:rPr>
        <w:t>GB/T 9756-2018《合成树脂乳液内墙涂料》</w:t>
      </w:r>
    </w:p>
    <w:p w14:paraId="17088FDF" w14:textId="77777777" w:rsidR="00CB1BE3" w:rsidRDefault="00B8751B">
      <w:pPr>
        <w:adjustRightInd w:val="0"/>
        <w:snapToGrid w:val="0"/>
        <w:spacing w:line="360" w:lineRule="auto"/>
        <w:ind w:firstLineChars="200" w:firstLine="420"/>
        <w:rPr>
          <w:rFonts w:ascii="仿宋" w:eastAsia="仿宋" w:hAnsi="仿宋" w:cs="仿宋"/>
          <w:szCs w:val="21"/>
        </w:rPr>
      </w:pPr>
      <w:r>
        <w:rPr>
          <w:rFonts w:ascii="仿宋" w:eastAsia="仿宋" w:hAnsi="仿宋" w:cs="仿宋" w:hint="eastAsia"/>
          <w:szCs w:val="21"/>
        </w:rPr>
        <w:t>JG/T 172-2014《弹性建筑涂料》</w:t>
      </w:r>
    </w:p>
    <w:p w14:paraId="3E841B27" w14:textId="77777777" w:rsidR="00CB1BE3" w:rsidRDefault="00B8751B">
      <w:pPr>
        <w:adjustRightInd w:val="0"/>
        <w:snapToGrid w:val="0"/>
        <w:spacing w:line="360" w:lineRule="auto"/>
        <w:ind w:firstLineChars="200" w:firstLine="420"/>
        <w:rPr>
          <w:rFonts w:ascii="仿宋" w:eastAsia="仿宋" w:hAnsi="仿宋" w:cs="仿宋"/>
          <w:szCs w:val="21"/>
        </w:rPr>
      </w:pPr>
      <w:r>
        <w:rPr>
          <w:rFonts w:ascii="仿宋" w:eastAsia="仿宋" w:hAnsi="仿宋" w:cs="仿宋" w:hint="eastAsia"/>
          <w:szCs w:val="21"/>
        </w:rPr>
        <w:t>GB/T 9779-2015《复层建筑涂料》</w:t>
      </w:r>
    </w:p>
    <w:p w14:paraId="6D128966" w14:textId="77777777" w:rsidR="00CB1BE3" w:rsidRDefault="00B8751B">
      <w:pPr>
        <w:adjustRightInd w:val="0"/>
        <w:snapToGrid w:val="0"/>
        <w:spacing w:line="360" w:lineRule="auto"/>
        <w:ind w:firstLineChars="200" w:firstLine="420"/>
        <w:rPr>
          <w:rFonts w:ascii="仿宋" w:eastAsia="仿宋" w:hAnsi="仿宋" w:cs="仿宋"/>
          <w:szCs w:val="21"/>
        </w:rPr>
      </w:pPr>
      <w:r>
        <w:rPr>
          <w:rFonts w:ascii="仿宋" w:eastAsia="仿宋" w:hAnsi="仿宋" w:cs="仿宋" w:hint="eastAsia"/>
          <w:bCs/>
          <w:szCs w:val="21"/>
        </w:rPr>
        <w:t>JG/T 24-2018</w:t>
      </w:r>
      <w:r>
        <w:rPr>
          <w:rFonts w:ascii="仿宋" w:eastAsia="仿宋" w:hAnsi="仿宋" w:cs="仿宋" w:hint="eastAsia"/>
          <w:szCs w:val="21"/>
        </w:rPr>
        <w:t>《合成树脂乳液砂壁状建筑涂料》</w:t>
      </w:r>
    </w:p>
    <w:p w14:paraId="7B2DECE9" w14:textId="77777777" w:rsidR="00CB1BE3" w:rsidRDefault="00B8751B">
      <w:pPr>
        <w:adjustRightInd w:val="0"/>
        <w:snapToGrid w:val="0"/>
        <w:spacing w:line="360" w:lineRule="auto"/>
        <w:ind w:firstLineChars="200" w:firstLine="420"/>
        <w:rPr>
          <w:rFonts w:ascii="仿宋" w:eastAsia="仿宋" w:hAnsi="仿宋" w:cs="仿宋"/>
          <w:szCs w:val="21"/>
        </w:rPr>
      </w:pPr>
      <w:r>
        <w:rPr>
          <w:rFonts w:ascii="仿宋" w:eastAsia="仿宋" w:hAnsi="仿宋" w:cs="仿宋" w:hint="eastAsia"/>
          <w:szCs w:val="21"/>
        </w:rPr>
        <w:t>GB/T 9266-2009《建筑涂料 涂层耐擦洗性能的测定》</w:t>
      </w:r>
    </w:p>
    <w:p w14:paraId="2BE6A55A" w14:textId="3A0F62A7" w:rsidR="00CB1BE3" w:rsidRDefault="00B8751B">
      <w:pPr>
        <w:adjustRightInd w:val="0"/>
        <w:snapToGrid w:val="0"/>
        <w:spacing w:line="360" w:lineRule="auto"/>
        <w:ind w:firstLineChars="200" w:firstLine="420"/>
        <w:rPr>
          <w:rFonts w:ascii="仿宋" w:eastAsia="仿宋" w:hAnsi="仿宋" w:cs="仿宋"/>
          <w:szCs w:val="21"/>
        </w:rPr>
      </w:pPr>
      <w:r w:rsidRPr="00AD582F">
        <w:rPr>
          <w:rFonts w:ascii="仿宋" w:eastAsia="仿宋" w:hAnsi="仿宋" w:cs="仿宋" w:hint="eastAsia"/>
          <w:szCs w:val="21"/>
          <w:highlight w:val="yellow"/>
        </w:rPr>
        <w:t>JC/T 1074-20</w:t>
      </w:r>
      <w:r w:rsidR="003E1991">
        <w:rPr>
          <w:rFonts w:ascii="仿宋" w:eastAsia="仿宋" w:hAnsi="仿宋" w:cs="仿宋"/>
          <w:szCs w:val="21"/>
          <w:highlight w:val="yellow"/>
        </w:rPr>
        <w:t>21</w:t>
      </w:r>
      <w:r w:rsidRPr="00AD582F">
        <w:rPr>
          <w:rFonts w:ascii="仿宋" w:eastAsia="仿宋" w:hAnsi="仿宋" w:cs="仿宋" w:hint="eastAsia"/>
          <w:szCs w:val="21"/>
          <w:highlight w:val="yellow"/>
        </w:rPr>
        <w:t>《室内空气净化功能涂覆材料净化性能》</w:t>
      </w:r>
    </w:p>
    <w:p w14:paraId="4A62272A" w14:textId="09DB7182" w:rsidR="00CB1BE3" w:rsidRDefault="00B8751B">
      <w:pPr>
        <w:adjustRightInd w:val="0"/>
        <w:snapToGrid w:val="0"/>
        <w:spacing w:line="360" w:lineRule="auto"/>
        <w:ind w:firstLineChars="200" w:firstLine="420"/>
        <w:rPr>
          <w:rFonts w:ascii="仿宋" w:eastAsia="仿宋" w:hAnsi="仿宋" w:cs="仿宋"/>
          <w:szCs w:val="21"/>
        </w:rPr>
      </w:pPr>
      <w:r w:rsidRPr="00AD582F">
        <w:rPr>
          <w:rFonts w:ascii="仿宋" w:eastAsia="仿宋" w:hAnsi="仿宋" w:cs="仿宋" w:hint="eastAsia"/>
          <w:szCs w:val="21"/>
          <w:highlight w:val="yellow"/>
        </w:rPr>
        <w:t>GB/T 1741-20</w:t>
      </w:r>
      <w:r w:rsidR="003E1991">
        <w:rPr>
          <w:rFonts w:ascii="仿宋" w:eastAsia="仿宋" w:hAnsi="仿宋" w:cs="仿宋"/>
          <w:szCs w:val="21"/>
          <w:highlight w:val="yellow"/>
        </w:rPr>
        <w:t>20</w:t>
      </w:r>
      <w:r w:rsidRPr="00AD582F">
        <w:rPr>
          <w:rFonts w:ascii="仿宋" w:eastAsia="仿宋" w:hAnsi="仿宋" w:cs="仿宋" w:hint="eastAsia"/>
          <w:szCs w:val="21"/>
          <w:highlight w:val="yellow"/>
        </w:rPr>
        <w:t>《漆膜耐霉菌性测定法》</w:t>
      </w:r>
    </w:p>
    <w:p w14:paraId="226DE342" w14:textId="77777777" w:rsidR="00CB1BE3" w:rsidRDefault="00B8751B">
      <w:pPr>
        <w:adjustRightInd w:val="0"/>
        <w:snapToGrid w:val="0"/>
        <w:spacing w:line="360" w:lineRule="auto"/>
        <w:ind w:firstLineChars="200" w:firstLine="420"/>
        <w:rPr>
          <w:rFonts w:ascii="仿宋" w:eastAsia="仿宋" w:hAnsi="仿宋" w:cs="仿宋"/>
          <w:kern w:val="0"/>
          <w:szCs w:val="21"/>
        </w:rPr>
      </w:pPr>
      <w:r>
        <w:rPr>
          <w:rFonts w:ascii="仿宋" w:eastAsia="仿宋" w:hAnsi="仿宋" w:cs="仿宋" w:hint="eastAsia"/>
          <w:bCs/>
          <w:szCs w:val="21"/>
        </w:rPr>
        <w:t>JG/T 235-2014《建筑反射隔热涂料》</w:t>
      </w:r>
    </w:p>
    <w:p w14:paraId="6CB411E6" w14:textId="3CE24EEA" w:rsidR="00CB1BE3" w:rsidRDefault="00B8751B">
      <w:pPr>
        <w:adjustRightInd w:val="0"/>
        <w:snapToGrid w:val="0"/>
        <w:spacing w:line="360" w:lineRule="auto"/>
        <w:ind w:firstLineChars="200" w:firstLine="420"/>
        <w:rPr>
          <w:rFonts w:ascii="仿宋" w:eastAsia="仿宋" w:hAnsi="仿宋" w:cs="仿宋"/>
          <w:szCs w:val="21"/>
        </w:rPr>
      </w:pPr>
      <w:r w:rsidRPr="00AD582F">
        <w:rPr>
          <w:rFonts w:ascii="仿宋" w:eastAsia="仿宋" w:hAnsi="仿宋" w:cs="仿宋" w:hint="eastAsia"/>
          <w:szCs w:val="21"/>
          <w:highlight w:val="yellow"/>
        </w:rPr>
        <w:t>GB 18582-20</w:t>
      </w:r>
      <w:r w:rsidR="003E1991">
        <w:rPr>
          <w:rFonts w:ascii="仿宋" w:eastAsia="仿宋" w:hAnsi="仿宋" w:cs="仿宋"/>
          <w:szCs w:val="21"/>
          <w:highlight w:val="yellow"/>
        </w:rPr>
        <w:t>20</w:t>
      </w:r>
      <w:r w:rsidRPr="00AD582F">
        <w:rPr>
          <w:rFonts w:ascii="仿宋" w:eastAsia="仿宋" w:hAnsi="仿宋" w:cs="仿宋" w:hint="eastAsia"/>
          <w:szCs w:val="21"/>
          <w:highlight w:val="yellow"/>
        </w:rPr>
        <w:t>《室内装饰装修材料 内墙涂料中有害物质限量》</w:t>
      </w:r>
    </w:p>
    <w:p w14:paraId="7B1290EB" w14:textId="77777777" w:rsidR="00CB1BE3" w:rsidRDefault="00B8751B">
      <w:pPr>
        <w:adjustRightInd w:val="0"/>
        <w:snapToGrid w:val="0"/>
        <w:spacing w:line="360" w:lineRule="auto"/>
        <w:ind w:firstLineChars="200" w:firstLine="420"/>
        <w:rPr>
          <w:rFonts w:ascii="仿宋" w:eastAsia="仿宋" w:hAnsi="仿宋" w:cs="仿宋"/>
          <w:szCs w:val="21"/>
        </w:rPr>
      </w:pPr>
      <w:r>
        <w:rPr>
          <w:rFonts w:ascii="仿宋" w:eastAsia="仿宋" w:hAnsi="仿宋" w:cs="仿宋" w:hint="eastAsia"/>
          <w:szCs w:val="21"/>
        </w:rPr>
        <w:t>HJ 2537-2014《环境标志产品技术要求 水性涂料》</w:t>
      </w:r>
    </w:p>
    <w:p w14:paraId="124E8D32" w14:textId="77777777" w:rsidR="00CB1BE3" w:rsidRDefault="00B8751B">
      <w:pPr>
        <w:adjustRightInd w:val="0"/>
        <w:snapToGrid w:val="0"/>
        <w:spacing w:line="360" w:lineRule="auto"/>
        <w:ind w:firstLineChars="200" w:firstLine="420"/>
        <w:rPr>
          <w:rFonts w:ascii="仿宋" w:eastAsia="仿宋" w:hAnsi="仿宋" w:cs="仿宋"/>
          <w:szCs w:val="21"/>
        </w:rPr>
      </w:pPr>
      <w:r>
        <w:rPr>
          <w:rFonts w:ascii="仿宋" w:eastAsia="仿宋" w:hAnsi="仿宋" w:cs="仿宋" w:hint="eastAsia"/>
          <w:szCs w:val="21"/>
        </w:rPr>
        <w:t>HG/T 4343-2012《水性多彩建筑涂料》</w:t>
      </w:r>
    </w:p>
    <w:p w14:paraId="03E84BD6" w14:textId="77777777" w:rsidR="00CB1BE3" w:rsidRDefault="00B8751B">
      <w:pPr>
        <w:adjustRightInd w:val="0"/>
        <w:snapToGrid w:val="0"/>
        <w:spacing w:line="360" w:lineRule="auto"/>
        <w:ind w:firstLineChars="200" w:firstLine="420"/>
        <w:rPr>
          <w:rFonts w:ascii="仿宋" w:eastAsia="仿宋" w:hAnsi="仿宋" w:cs="仿宋"/>
          <w:szCs w:val="21"/>
        </w:rPr>
      </w:pPr>
      <w:r>
        <w:rPr>
          <w:rFonts w:ascii="仿宋" w:eastAsia="仿宋" w:hAnsi="仿宋" w:cs="仿宋" w:hint="eastAsia"/>
          <w:szCs w:val="21"/>
        </w:rPr>
        <w:t>HG∕T 5065-2016《 建筑涂料用罩光清漆》</w:t>
      </w:r>
    </w:p>
    <w:p w14:paraId="2694DBCB" w14:textId="77777777" w:rsidR="00CB1BE3" w:rsidRDefault="00B8751B">
      <w:pPr>
        <w:spacing w:line="360" w:lineRule="auto"/>
        <w:rPr>
          <w:rFonts w:ascii="仿宋" w:eastAsia="仿宋" w:hAnsi="仿宋" w:cs="仿宋"/>
          <w:b/>
          <w:sz w:val="24"/>
          <w:szCs w:val="21"/>
        </w:rPr>
      </w:pPr>
      <w:r>
        <w:rPr>
          <w:rFonts w:ascii="仿宋" w:eastAsia="仿宋" w:hAnsi="仿宋" w:cs="仿宋" w:hint="eastAsia"/>
          <w:b/>
          <w:sz w:val="24"/>
          <w:szCs w:val="21"/>
        </w:rPr>
        <w:t>1.2施工以及验收技术标准：</w:t>
      </w:r>
    </w:p>
    <w:p w14:paraId="37C0B4D2" w14:textId="77777777" w:rsidR="00CB1BE3" w:rsidRDefault="00B8751B">
      <w:pPr>
        <w:adjustRightInd w:val="0"/>
        <w:snapToGrid w:val="0"/>
        <w:spacing w:line="360" w:lineRule="auto"/>
        <w:ind w:firstLineChars="200" w:firstLine="420"/>
        <w:rPr>
          <w:rFonts w:ascii="仿宋" w:eastAsia="仿宋" w:hAnsi="仿宋" w:cs="仿宋"/>
          <w:szCs w:val="21"/>
        </w:rPr>
      </w:pPr>
      <w:r>
        <w:rPr>
          <w:rFonts w:ascii="仿宋" w:eastAsia="仿宋" w:hAnsi="仿宋" w:cs="仿宋" w:hint="eastAsia"/>
          <w:szCs w:val="21"/>
        </w:rPr>
        <w:t>GB50210－2018《建筑装饰装修工程质量验收规范》</w:t>
      </w:r>
    </w:p>
    <w:p w14:paraId="61EB4B4D" w14:textId="77777777" w:rsidR="00CB1BE3" w:rsidRDefault="00B8751B">
      <w:pPr>
        <w:adjustRightInd w:val="0"/>
        <w:snapToGrid w:val="0"/>
        <w:spacing w:line="360" w:lineRule="auto"/>
        <w:ind w:firstLineChars="200" w:firstLine="420"/>
        <w:rPr>
          <w:rFonts w:ascii="仿宋" w:eastAsia="仿宋" w:hAnsi="仿宋" w:cs="仿宋"/>
          <w:szCs w:val="21"/>
        </w:rPr>
      </w:pPr>
      <w:r>
        <w:rPr>
          <w:rFonts w:ascii="仿宋" w:eastAsia="仿宋" w:hAnsi="仿宋" w:cs="仿宋" w:hint="eastAsia"/>
          <w:szCs w:val="21"/>
        </w:rPr>
        <w:t>JGJ/T 29-2015《建筑涂饰工程施工及验收规程》</w:t>
      </w:r>
    </w:p>
    <w:p w14:paraId="1AB4B8FE" w14:textId="77777777" w:rsidR="00CB1BE3" w:rsidRDefault="00B8751B">
      <w:pPr>
        <w:adjustRightInd w:val="0"/>
        <w:snapToGrid w:val="0"/>
        <w:spacing w:line="360" w:lineRule="auto"/>
        <w:ind w:firstLineChars="200" w:firstLine="420"/>
        <w:rPr>
          <w:rFonts w:ascii="仿宋" w:eastAsia="仿宋" w:hAnsi="仿宋" w:cs="仿宋"/>
          <w:szCs w:val="21"/>
        </w:rPr>
      </w:pPr>
      <w:r>
        <w:rPr>
          <w:rFonts w:ascii="仿宋" w:eastAsia="仿宋" w:hAnsi="仿宋" w:cs="仿宋" w:hint="eastAsia"/>
          <w:szCs w:val="21"/>
        </w:rPr>
        <w:t>GB50327－2001《住宅装饰装修工程施工规范》</w:t>
      </w:r>
    </w:p>
    <w:p w14:paraId="2229B0F5" w14:textId="77777777" w:rsidR="00CB1BE3" w:rsidRDefault="00B8751B">
      <w:pPr>
        <w:adjustRightInd w:val="0"/>
        <w:snapToGrid w:val="0"/>
        <w:spacing w:line="360" w:lineRule="auto"/>
        <w:ind w:firstLineChars="200" w:firstLine="420"/>
        <w:rPr>
          <w:rFonts w:ascii="仿宋" w:eastAsia="仿宋" w:hAnsi="仿宋" w:cs="仿宋"/>
          <w:szCs w:val="21"/>
        </w:rPr>
      </w:pPr>
      <w:r>
        <w:rPr>
          <w:rFonts w:ascii="仿宋" w:eastAsia="仿宋" w:hAnsi="仿宋" w:cs="仿宋" w:hint="eastAsia"/>
          <w:szCs w:val="21"/>
        </w:rPr>
        <w:t>GB50300－2013《建筑工程施工质量验收统一标准》</w:t>
      </w:r>
    </w:p>
    <w:p w14:paraId="347661D3" w14:textId="77777777" w:rsidR="00CB1BE3" w:rsidRDefault="00B8751B">
      <w:pPr>
        <w:adjustRightInd w:val="0"/>
        <w:snapToGrid w:val="0"/>
        <w:spacing w:line="360" w:lineRule="auto"/>
        <w:ind w:firstLineChars="200" w:firstLine="420"/>
        <w:rPr>
          <w:rFonts w:ascii="仿宋" w:eastAsia="仿宋" w:hAnsi="仿宋" w:cs="仿宋"/>
          <w:szCs w:val="21"/>
        </w:rPr>
      </w:pPr>
      <w:r>
        <w:rPr>
          <w:rFonts w:ascii="仿宋" w:eastAsia="仿宋" w:hAnsi="仿宋" w:cs="仿宋" w:hint="eastAsia"/>
          <w:szCs w:val="21"/>
        </w:rPr>
        <w:t>GB/T50326-2017《建筑工程项目管理规范》</w:t>
      </w:r>
    </w:p>
    <w:p w14:paraId="3C93A5AF" w14:textId="77777777" w:rsidR="00CB1BE3" w:rsidRDefault="00B8751B">
      <w:pPr>
        <w:adjustRightInd w:val="0"/>
        <w:snapToGrid w:val="0"/>
        <w:spacing w:line="360" w:lineRule="auto"/>
        <w:ind w:firstLineChars="200" w:firstLine="420"/>
        <w:rPr>
          <w:rFonts w:ascii="仿宋" w:eastAsia="仿宋" w:hAnsi="仿宋" w:cs="仿宋"/>
          <w:kern w:val="0"/>
          <w:szCs w:val="21"/>
        </w:rPr>
      </w:pPr>
      <w:r>
        <w:rPr>
          <w:rFonts w:ascii="仿宋" w:eastAsia="仿宋" w:hAnsi="仿宋" w:cs="仿宋" w:hint="eastAsia"/>
          <w:kern w:val="0"/>
          <w:szCs w:val="21"/>
        </w:rPr>
        <w:t>GB 50325-2010(2013)《民用建筑工程室内环境污染控制规范》</w:t>
      </w:r>
    </w:p>
    <w:p w14:paraId="0747EFBD" w14:textId="77777777" w:rsidR="00CB1BE3" w:rsidRDefault="00B8751B">
      <w:pPr>
        <w:adjustRightInd w:val="0"/>
        <w:snapToGrid w:val="0"/>
        <w:ind w:firstLineChars="200" w:firstLine="420"/>
        <w:rPr>
          <w:rFonts w:ascii="仿宋" w:eastAsia="仿宋" w:hAnsi="仿宋" w:cs="仿宋"/>
          <w:kern w:val="0"/>
          <w:szCs w:val="21"/>
        </w:rPr>
      </w:pPr>
      <w:r>
        <w:rPr>
          <w:rFonts w:ascii="仿宋" w:eastAsia="仿宋" w:hAnsi="仿宋" w:cs="仿宋" w:hint="eastAsia"/>
          <w:kern w:val="0"/>
          <w:szCs w:val="21"/>
        </w:rPr>
        <w:t xml:space="preserve">GB 50222-2017《建筑内部装修设计防火规范》 </w:t>
      </w:r>
    </w:p>
    <w:p w14:paraId="6DC4CBDF" w14:textId="77777777" w:rsidR="00CB1BE3" w:rsidRDefault="00CB1BE3">
      <w:pPr>
        <w:widowControl/>
        <w:jc w:val="left"/>
        <w:rPr>
          <w:rFonts w:ascii="仿宋" w:eastAsia="仿宋" w:hAnsi="仿宋" w:cs="仿宋"/>
          <w:b/>
          <w:bCs/>
          <w:szCs w:val="21"/>
        </w:rPr>
      </w:pPr>
      <w:bookmarkStart w:id="2" w:name="_Toc290037392"/>
      <w:bookmarkEnd w:id="1"/>
    </w:p>
    <w:p w14:paraId="31CE1C47" w14:textId="77777777" w:rsidR="00CB1BE3" w:rsidRDefault="00B8751B">
      <w:pPr>
        <w:keepNext/>
        <w:keepLines/>
        <w:numPr>
          <w:ilvl w:val="0"/>
          <w:numId w:val="1"/>
        </w:numPr>
        <w:adjustRightInd w:val="0"/>
        <w:snapToGrid w:val="0"/>
        <w:spacing w:beforeLines="50" w:before="156" w:line="360" w:lineRule="auto"/>
        <w:ind w:left="391" w:hanging="391"/>
        <w:outlineLvl w:val="0"/>
        <w:rPr>
          <w:rFonts w:ascii="仿宋" w:eastAsia="仿宋" w:hAnsi="仿宋" w:cs="仿宋"/>
          <w:b/>
          <w:bCs/>
          <w:kern w:val="0"/>
          <w:sz w:val="24"/>
          <w:szCs w:val="24"/>
        </w:rPr>
      </w:pPr>
      <w:bookmarkStart w:id="3" w:name="_Toc531963174"/>
      <w:bookmarkStart w:id="4" w:name="_Toc520036165"/>
      <w:r>
        <w:rPr>
          <w:rFonts w:ascii="仿宋" w:eastAsia="仿宋" w:hAnsi="仿宋" w:cs="仿宋" w:hint="eastAsia"/>
          <w:b/>
          <w:bCs/>
          <w:kern w:val="0"/>
          <w:sz w:val="24"/>
          <w:szCs w:val="24"/>
        </w:rPr>
        <w:t>范围</w:t>
      </w:r>
      <w:bookmarkEnd w:id="3"/>
    </w:p>
    <w:p w14:paraId="4B1FA9C8" w14:textId="355313CE" w:rsidR="00CB1BE3" w:rsidRDefault="00B8751B">
      <w:pPr>
        <w:rPr>
          <w:rFonts w:ascii="仿宋" w:eastAsia="仿宋" w:hAnsi="仿宋" w:cs="仿宋"/>
          <w:szCs w:val="21"/>
        </w:rPr>
      </w:pPr>
      <w:r>
        <w:rPr>
          <w:rFonts w:ascii="仿宋" w:eastAsia="仿宋" w:hAnsi="仿宋" w:cs="仿宋" w:hint="eastAsia"/>
          <w:szCs w:val="21"/>
        </w:rPr>
        <w:t>本标准适用于建筑用内外墙涂料（含腻子）、真石漆、质感涂料、浮雕涂料、石灰石涂料、多彩涂料</w:t>
      </w:r>
      <w:r w:rsidR="003E1991">
        <w:rPr>
          <w:rFonts w:ascii="仿宋" w:eastAsia="仿宋" w:hAnsi="仿宋" w:cs="仿宋" w:hint="eastAsia"/>
          <w:szCs w:val="21"/>
        </w:rPr>
        <w:t>。</w:t>
      </w:r>
    </w:p>
    <w:p w14:paraId="18C13D44" w14:textId="77777777" w:rsidR="00CB1BE3" w:rsidRDefault="00B8751B">
      <w:pPr>
        <w:keepNext/>
        <w:keepLines/>
        <w:numPr>
          <w:ilvl w:val="0"/>
          <w:numId w:val="1"/>
        </w:numPr>
        <w:adjustRightInd w:val="0"/>
        <w:snapToGrid w:val="0"/>
        <w:spacing w:beforeLines="50" w:before="156" w:line="360" w:lineRule="auto"/>
        <w:ind w:left="391" w:hanging="391"/>
        <w:outlineLvl w:val="0"/>
        <w:rPr>
          <w:rFonts w:ascii="仿宋" w:eastAsia="仿宋" w:hAnsi="仿宋" w:cs="仿宋"/>
          <w:b/>
          <w:bCs/>
          <w:kern w:val="0"/>
          <w:sz w:val="24"/>
          <w:szCs w:val="24"/>
        </w:rPr>
      </w:pPr>
      <w:bookmarkStart w:id="5" w:name="_Toc531963175"/>
      <w:bookmarkStart w:id="6" w:name="_Toc520036166"/>
      <w:bookmarkEnd w:id="4"/>
      <w:r>
        <w:rPr>
          <w:rFonts w:ascii="仿宋" w:eastAsia="仿宋" w:hAnsi="仿宋" w:cs="仿宋" w:hint="eastAsia"/>
          <w:b/>
          <w:bCs/>
          <w:kern w:val="0"/>
          <w:sz w:val="24"/>
          <w:szCs w:val="24"/>
        </w:rPr>
        <w:t>规格</w:t>
      </w:r>
      <w:bookmarkEnd w:id="5"/>
    </w:p>
    <w:p w14:paraId="48582ADA" w14:textId="77777777" w:rsidR="00CB1BE3" w:rsidRDefault="00B8751B">
      <w:pPr>
        <w:rPr>
          <w:rFonts w:ascii="仿宋" w:eastAsia="仿宋" w:hAnsi="仿宋" w:cs="仿宋"/>
          <w:szCs w:val="21"/>
        </w:rPr>
      </w:pPr>
      <w:r>
        <w:rPr>
          <w:rFonts w:ascii="仿宋" w:eastAsia="仿宋" w:hAnsi="仿宋" w:cs="仿宋" w:hint="eastAsia"/>
          <w:szCs w:val="21"/>
        </w:rPr>
        <w:t>腻子粉状，袋装；</w:t>
      </w:r>
    </w:p>
    <w:p w14:paraId="7970BC2B" w14:textId="77777777" w:rsidR="00CB1BE3" w:rsidRDefault="00B8751B">
      <w:pPr>
        <w:rPr>
          <w:rFonts w:ascii="仿宋" w:eastAsia="仿宋" w:hAnsi="仿宋" w:cs="仿宋"/>
          <w:szCs w:val="21"/>
        </w:rPr>
      </w:pPr>
      <w:r>
        <w:rPr>
          <w:rFonts w:ascii="仿宋" w:eastAsia="仿宋" w:hAnsi="仿宋" w:cs="仿宋" w:hint="eastAsia"/>
          <w:szCs w:val="21"/>
        </w:rPr>
        <w:t>涂料乳液状/膏状，桶装；</w:t>
      </w:r>
    </w:p>
    <w:p w14:paraId="74EFA8B1" w14:textId="77777777" w:rsidR="00CB1BE3" w:rsidRDefault="00B8751B">
      <w:pPr>
        <w:keepNext/>
        <w:keepLines/>
        <w:numPr>
          <w:ilvl w:val="0"/>
          <w:numId w:val="1"/>
        </w:numPr>
        <w:adjustRightInd w:val="0"/>
        <w:snapToGrid w:val="0"/>
        <w:spacing w:beforeLines="50" w:before="156" w:line="360" w:lineRule="auto"/>
        <w:ind w:left="391" w:hanging="391"/>
        <w:outlineLvl w:val="0"/>
        <w:rPr>
          <w:rFonts w:ascii="仿宋" w:eastAsia="仿宋" w:hAnsi="仿宋" w:cs="仿宋"/>
          <w:b/>
          <w:bCs/>
          <w:kern w:val="0"/>
          <w:sz w:val="24"/>
          <w:szCs w:val="24"/>
        </w:rPr>
      </w:pPr>
      <w:bookmarkStart w:id="7" w:name="_Toc531963176"/>
      <w:r>
        <w:rPr>
          <w:rFonts w:ascii="仿宋" w:eastAsia="仿宋" w:hAnsi="仿宋" w:cs="仿宋" w:hint="eastAsia"/>
          <w:b/>
          <w:bCs/>
          <w:kern w:val="0"/>
          <w:sz w:val="24"/>
          <w:szCs w:val="24"/>
        </w:rPr>
        <w:lastRenderedPageBreak/>
        <w:t>原材料要求</w:t>
      </w:r>
      <w:bookmarkEnd w:id="7"/>
    </w:p>
    <w:p w14:paraId="29277DDF" w14:textId="77777777" w:rsidR="00CB1BE3" w:rsidRDefault="00B8751B">
      <w:pPr>
        <w:rPr>
          <w:rFonts w:ascii="仿宋" w:eastAsia="仿宋" w:hAnsi="仿宋" w:cs="仿宋"/>
        </w:rPr>
      </w:pPr>
      <w:r w:rsidRPr="00ED7F95">
        <w:rPr>
          <w:rFonts w:ascii="仿宋" w:eastAsia="仿宋" w:hAnsi="仿宋" w:cs="仿宋" w:hint="eastAsia"/>
          <w:highlight w:val="yellow"/>
        </w:rPr>
        <w:t>3.1外墙涂料面漆（含外墙非弹性面漆、弹性面漆、反射隔热面漆、拉花面漆）</w:t>
      </w:r>
      <w:proofErr w:type="gramStart"/>
      <w:r w:rsidRPr="00ED7F95">
        <w:rPr>
          <w:rFonts w:ascii="仿宋" w:eastAsia="仿宋" w:hAnsi="仿宋" w:cs="仿宋" w:hint="eastAsia"/>
          <w:highlight w:val="yellow"/>
        </w:rPr>
        <w:t>使用纯丙乳液</w:t>
      </w:r>
      <w:proofErr w:type="gramEnd"/>
      <w:r w:rsidRPr="00ED7F95">
        <w:rPr>
          <w:rFonts w:ascii="仿宋" w:eastAsia="仿宋" w:hAnsi="仿宋" w:cs="仿宋" w:hint="eastAsia"/>
          <w:highlight w:val="yellow"/>
        </w:rPr>
        <w:t>；</w:t>
      </w:r>
    </w:p>
    <w:p w14:paraId="6B149951" w14:textId="77777777" w:rsidR="00CB1BE3" w:rsidRDefault="00B8751B">
      <w:pPr>
        <w:jc w:val="left"/>
        <w:rPr>
          <w:rFonts w:ascii="仿宋" w:eastAsia="仿宋" w:hAnsi="仿宋" w:cs="仿宋"/>
        </w:rPr>
      </w:pPr>
      <w:r>
        <w:rPr>
          <w:rFonts w:ascii="仿宋" w:eastAsia="仿宋" w:hAnsi="仿宋" w:cs="仿宋" w:hint="eastAsia"/>
        </w:rPr>
        <w:t>3.2浮雕涂料，必须为乳液型，不可采用干粉浮雕；</w:t>
      </w:r>
    </w:p>
    <w:p w14:paraId="104AB94E" w14:textId="77777777" w:rsidR="00CB1BE3" w:rsidRDefault="00B8751B">
      <w:pPr>
        <w:jc w:val="left"/>
        <w:rPr>
          <w:rFonts w:ascii="仿宋" w:eastAsia="仿宋" w:hAnsi="仿宋" w:cs="仿宋"/>
        </w:rPr>
      </w:pPr>
      <w:r>
        <w:rPr>
          <w:rFonts w:ascii="仿宋" w:eastAsia="仿宋" w:hAnsi="仿宋" w:cs="仿宋" w:hint="eastAsia"/>
        </w:rPr>
        <w:t>3.3质感涂料，必须为乳液型，不可采用干粉质感；</w:t>
      </w:r>
    </w:p>
    <w:p w14:paraId="1DB3A900" w14:textId="77777777" w:rsidR="00CB1BE3" w:rsidRDefault="00B8751B">
      <w:pPr>
        <w:jc w:val="left"/>
        <w:rPr>
          <w:rFonts w:ascii="仿宋" w:eastAsia="仿宋" w:hAnsi="仿宋" w:cs="仿宋"/>
        </w:rPr>
      </w:pPr>
      <w:r>
        <w:rPr>
          <w:rFonts w:ascii="仿宋" w:eastAsia="仿宋" w:hAnsi="仿宋" w:cs="仿宋" w:hint="eastAsia"/>
        </w:rPr>
        <w:t>3.4涂料测试用无石棉纤维水泥平板需采用中海油常州涂料化工研究院有限公司的板材，板材材质及处理应符合GB/T9271-2008的规定，耐洗刷测试前需按GB/T9756-2018中5.3要求对板材平整度进行检查，平整度符合要求才能制样；</w:t>
      </w:r>
    </w:p>
    <w:p w14:paraId="1067194E" w14:textId="77777777" w:rsidR="00CB1BE3" w:rsidRDefault="00B8751B">
      <w:pPr>
        <w:keepNext/>
        <w:keepLines/>
        <w:numPr>
          <w:ilvl w:val="0"/>
          <w:numId w:val="1"/>
        </w:numPr>
        <w:adjustRightInd w:val="0"/>
        <w:snapToGrid w:val="0"/>
        <w:spacing w:beforeLines="50" w:before="156" w:line="360" w:lineRule="auto"/>
        <w:ind w:left="391" w:hanging="391"/>
        <w:outlineLvl w:val="0"/>
        <w:rPr>
          <w:rFonts w:ascii="仿宋" w:eastAsia="仿宋" w:hAnsi="仿宋" w:cs="仿宋"/>
          <w:b/>
          <w:bCs/>
          <w:kern w:val="0"/>
          <w:sz w:val="24"/>
          <w:szCs w:val="24"/>
        </w:rPr>
      </w:pPr>
      <w:bookmarkStart w:id="8" w:name="_Toc531963177"/>
      <w:bookmarkEnd w:id="6"/>
      <w:r>
        <w:rPr>
          <w:rFonts w:ascii="仿宋" w:eastAsia="仿宋" w:hAnsi="仿宋" w:cs="仿宋" w:hint="eastAsia"/>
          <w:b/>
          <w:bCs/>
          <w:kern w:val="0"/>
          <w:sz w:val="24"/>
          <w:szCs w:val="24"/>
        </w:rPr>
        <w:t>技术要求</w:t>
      </w:r>
      <w:bookmarkEnd w:id="8"/>
    </w:p>
    <w:p w14:paraId="5E427091" w14:textId="77777777" w:rsidR="00CB1BE3" w:rsidRDefault="00B8751B">
      <w:pPr>
        <w:tabs>
          <w:tab w:val="left" w:pos="567"/>
        </w:tabs>
        <w:rPr>
          <w:rFonts w:ascii="仿宋" w:eastAsia="仿宋" w:hAnsi="仿宋" w:cs="仿宋"/>
          <w:b/>
          <w:bCs/>
          <w:szCs w:val="21"/>
        </w:rPr>
      </w:pPr>
      <w:r>
        <w:rPr>
          <w:rFonts w:ascii="仿宋" w:eastAsia="仿宋" w:hAnsi="仿宋" w:cs="仿宋" w:hint="eastAsia"/>
          <w:b/>
          <w:bCs/>
          <w:szCs w:val="21"/>
        </w:rPr>
        <w:t>4.1内墙涂料：</w:t>
      </w:r>
    </w:p>
    <w:p w14:paraId="35E56376" w14:textId="77777777" w:rsidR="00CB1BE3" w:rsidRDefault="00B8751B">
      <w:pPr>
        <w:tabs>
          <w:tab w:val="left" w:pos="567"/>
        </w:tabs>
        <w:spacing w:line="360" w:lineRule="auto"/>
        <w:rPr>
          <w:rFonts w:ascii="仿宋" w:eastAsia="仿宋" w:hAnsi="仿宋" w:cs="仿宋"/>
          <w:bCs/>
          <w:szCs w:val="21"/>
        </w:rPr>
      </w:pPr>
      <w:r>
        <w:rPr>
          <w:rFonts w:ascii="仿宋" w:eastAsia="仿宋" w:hAnsi="仿宋" w:cs="仿宋" w:hint="eastAsia"/>
          <w:bCs/>
          <w:szCs w:val="21"/>
        </w:rPr>
        <w:t>4.1.1内墙腻子</w:t>
      </w:r>
    </w:p>
    <w:p w14:paraId="3C257837" w14:textId="77777777" w:rsidR="00CB1BE3" w:rsidRDefault="00B8751B">
      <w:pPr>
        <w:tabs>
          <w:tab w:val="left" w:pos="567"/>
        </w:tabs>
        <w:spacing w:line="360" w:lineRule="auto"/>
        <w:ind w:left="840"/>
        <w:jc w:val="center"/>
        <w:rPr>
          <w:rFonts w:ascii="仿宋" w:eastAsia="仿宋" w:hAnsi="仿宋" w:cs="仿宋"/>
          <w:bCs/>
          <w:szCs w:val="21"/>
        </w:rPr>
      </w:pPr>
      <w:r>
        <w:rPr>
          <w:rFonts w:ascii="仿宋" w:eastAsia="仿宋" w:hAnsi="仿宋" w:cs="仿宋" w:hint="eastAsia"/>
          <w:bCs/>
          <w:szCs w:val="21"/>
        </w:rPr>
        <w:t>表1内墙腻子技术要求（参考JG/T 298-2010）</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134"/>
        <w:gridCol w:w="850"/>
        <w:gridCol w:w="4966"/>
      </w:tblGrid>
      <w:tr w:rsidR="00CB1BE3" w14:paraId="430DCDDC" w14:textId="77777777">
        <w:trPr>
          <w:cantSplit/>
          <w:trHeight w:val="454"/>
          <w:jc w:val="center"/>
        </w:trPr>
        <w:tc>
          <w:tcPr>
            <w:tcW w:w="3539" w:type="dxa"/>
            <w:gridSpan w:val="3"/>
            <w:vMerge w:val="restart"/>
            <w:vAlign w:val="center"/>
          </w:tcPr>
          <w:p w14:paraId="0481A15D" w14:textId="77777777" w:rsidR="00CB1BE3" w:rsidRDefault="00B8751B">
            <w:pPr>
              <w:jc w:val="center"/>
              <w:rPr>
                <w:rFonts w:ascii="仿宋" w:eastAsia="仿宋" w:hAnsi="仿宋" w:cs="仿宋"/>
                <w:szCs w:val="21"/>
              </w:rPr>
            </w:pPr>
            <w:r>
              <w:rPr>
                <w:rFonts w:ascii="仿宋" w:eastAsia="仿宋" w:hAnsi="仿宋" w:cs="仿宋" w:hint="eastAsia"/>
                <w:szCs w:val="21"/>
              </w:rPr>
              <w:t>项目</w:t>
            </w:r>
          </w:p>
        </w:tc>
        <w:tc>
          <w:tcPr>
            <w:tcW w:w="4966" w:type="dxa"/>
            <w:vAlign w:val="center"/>
          </w:tcPr>
          <w:p w14:paraId="7C1815EB" w14:textId="77777777" w:rsidR="00CB1BE3" w:rsidRDefault="00B8751B">
            <w:pPr>
              <w:jc w:val="center"/>
              <w:rPr>
                <w:rFonts w:ascii="仿宋" w:eastAsia="仿宋" w:hAnsi="仿宋" w:cs="仿宋"/>
                <w:szCs w:val="21"/>
              </w:rPr>
            </w:pPr>
            <w:r>
              <w:rPr>
                <w:rFonts w:ascii="仿宋" w:eastAsia="仿宋" w:hAnsi="仿宋" w:cs="仿宋" w:hint="eastAsia"/>
                <w:szCs w:val="21"/>
              </w:rPr>
              <w:t>技术指标</w:t>
            </w:r>
          </w:p>
        </w:tc>
      </w:tr>
      <w:tr w:rsidR="00287703" w14:paraId="042D817B" w14:textId="77777777" w:rsidTr="00B82323">
        <w:trPr>
          <w:cantSplit/>
          <w:trHeight w:val="454"/>
          <w:jc w:val="center"/>
        </w:trPr>
        <w:tc>
          <w:tcPr>
            <w:tcW w:w="3539" w:type="dxa"/>
            <w:gridSpan w:val="3"/>
            <w:vMerge/>
            <w:vAlign w:val="center"/>
          </w:tcPr>
          <w:p w14:paraId="039F4392" w14:textId="77777777" w:rsidR="00287703" w:rsidRDefault="00287703">
            <w:pPr>
              <w:jc w:val="center"/>
              <w:rPr>
                <w:rFonts w:ascii="仿宋" w:eastAsia="仿宋" w:hAnsi="仿宋" w:cs="仿宋"/>
                <w:szCs w:val="21"/>
              </w:rPr>
            </w:pPr>
          </w:p>
        </w:tc>
        <w:tc>
          <w:tcPr>
            <w:tcW w:w="4966" w:type="dxa"/>
            <w:vAlign w:val="center"/>
          </w:tcPr>
          <w:p w14:paraId="0FEFF8EE" w14:textId="5181CFD1" w:rsidR="00287703" w:rsidRDefault="00287703">
            <w:pPr>
              <w:jc w:val="center"/>
              <w:rPr>
                <w:rFonts w:ascii="仿宋" w:eastAsia="仿宋" w:hAnsi="仿宋" w:cs="仿宋"/>
                <w:szCs w:val="21"/>
              </w:rPr>
            </w:pPr>
            <w:r w:rsidRPr="001D532C">
              <w:rPr>
                <w:rFonts w:ascii="仿宋" w:eastAsia="仿宋" w:hAnsi="仿宋" w:cs="仿宋" w:hint="eastAsia"/>
                <w:color w:val="FF0000"/>
                <w:szCs w:val="21"/>
                <w:highlight w:val="yellow"/>
              </w:rPr>
              <w:t>N型</w:t>
            </w:r>
          </w:p>
        </w:tc>
      </w:tr>
      <w:tr w:rsidR="00CB1BE3" w14:paraId="5FEC4883" w14:textId="77777777">
        <w:trPr>
          <w:cantSplit/>
          <w:trHeight w:val="454"/>
          <w:jc w:val="center"/>
        </w:trPr>
        <w:tc>
          <w:tcPr>
            <w:tcW w:w="3539" w:type="dxa"/>
            <w:gridSpan w:val="3"/>
            <w:vAlign w:val="center"/>
          </w:tcPr>
          <w:p w14:paraId="60CCF5F1" w14:textId="77777777" w:rsidR="00CB1BE3" w:rsidRDefault="00B8751B">
            <w:pPr>
              <w:jc w:val="center"/>
              <w:rPr>
                <w:rFonts w:ascii="仿宋" w:eastAsia="仿宋" w:hAnsi="仿宋" w:cs="仿宋"/>
                <w:szCs w:val="21"/>
              </w:rPr>
            </w:pPr>
            <w:r>
              <w:rPr>
                <w:rFonts w:ascii="仿宋" w:eastAsia="仿宋" w:hAnsi="仿宋" w:cs="仿宋" w:hint="eastAsia"/>
                <w:szCs w:val="21"/>
              </w:rPr>
              <w:t>容器中状态</w:t>
            </w:r>
          </w:p>
        </w:tc>
        <w:tc>
          <w:tcPr>
            <w:tcW w:w="4966" w:type="dxa"/>
            <w:vAlign w:val="center"/>
          </w:tcPr>
          <w:p w14:paraId="3204097A" w14:textId="77777777" w:rsidR="00CB1BE3" w:rsidRDefault="00B8751B">
            <w:pPr>
              <w:jc w:val="center"/>
              <w:rPr>
                <w:rFonts w:ascii="仿宋" w:eastAsia="仿宋" w:hAnsi="仿宋" w:cs="仿宋"/>
                <w:szCs w:val="21"/>
              </w:rPr>
            </w:pPr>
            <w:r>
              <w:rPr>
                <w:rFonts w:ascii="仿宋" w:eastAsia="仿宋" w:hAnsi="仿宋" w:cs="仿宋" w:hint="eastAsia"/>
                <w:szCs w:val="21"/>
              </w:rPr>
              <w:t>无结块、均匀</w:t>
            </w:r>
          </w:p>
        </w:tc>
      </w:tr>
      <w:tr w:rsidR="00CB1BE3" w14:paraId="14422479" w14:textId="77777777">
        <w:trPr>
          <w:cantSplit/>
          <w:trHeight w:val="454"/>
          <w:jc w:val="center"/>
        </w:trPr>
        <w:tc>
          <w:tcPr>
            <w:tcW w:w="3539" w:type="dxa"/>
            <w:gridSpan w:val="3"/>
            <w:vAlign w:val="center"/>
          </w:tcPr>
          <w:p w14:paraId="06A6B677" w14:textId="77777777" w:rsidR="00CB1BE3" w:rsidRDefault="00B8751B">
            <w:pPr>
              <w:jc w:val="center"/>
              <w:rPr>
                <w:rFonts w:ascii="仿宋" w:eastAsia="仿宋" w:hAnsi="仿宋" w:cs="仿宋"/>
                <w:szCs w:val="21"/>
              </w:rPr>
            </w:pPr>
            <w:r>
              <w:rPr>
                <w:rFonts w:ascii="仿宋" w:eastAsia="仿宋" w:hAnsi="仿宋" w:cs="仿宋" w:hint="eastAsia"/>
                <w:szCs w:val="21"/>
              </w:rPr>
              <w:t>低温贮存稳定性</w:t>
            </w:r>
            <w:r>
              <w:rPr>
                <w:rFonts w:ascii="仿宋" w:eastAsia="仿宋" w:hAnsi="仿宋" w:cs="仿宋" w:hint="eastAsia"/>
                <w:szCs w:val="21"/>
                <w:vertAlign w:val="superscript"/>
              </w:rPr>
              <w:t>a</w:t>
            </w:r>
          </w:p>
        </w:tc>
        <w:tc>
          <w:tcPr>
            <w:tcW w:w="4966" w:type="dxa"/>
            <w:vAlign w:val="center"/>
          </w:tcPr>
          <w:p w14:paraId="44B2A3C9" w14:textId="77777777" w:rsidR="00CB1BE3" w:rsidRDefault="00B8751B">
            <w:pPr>
              <w:jc w:val="center"/>
              <w:rPr>
                <w:rFonts w:ascii="仿宋" w:eastAsia="仿宋" w:hAnsi="仿宋" w:cs="仿宋"/>
                <w:szCs w:val="21"/>
              </w:rPr>
            </w:pPr>
            <w:r>
              <w:rPr>
                <w:rFonts w:ascii="仿宋" w:eastAsia="仿宋" w:hAnsi="仿宋" w:cs="仿宋" w:hint="eastAsia"/>
                <w:szCs w:val="21"/>
              </w:rPr>
              <w:t>三次循环</w:t>
            </w:r>
            <w:proofErr w:type="gramStart"/>
            <w:r>
              <w:rPr>
                <w:rFonts w:ascii="仿宋" w:eastAsia="仿宋" w:hAnsi="仿宋" w:cs="仿宋" w:hint="eastAsia"/>
                <w:szCs w:val="21"/>
              </w:rPr>
              <w:t>不</w:t>
            </w:r>
            <w:proofErr w:type="gramEnd"/>
            <w:r>
              <w:rPr>
                <w:rFonts w:ascii="仿宋" w:eastAsia="仿宋" w:hAnsi="仿宋" w:cs="仿宋" w:hint="eastAsia"/>
                <w:szCs w:val="21"/>
              </w:rPr>
              <w:t>变质</w:t>
            </w:r>
          </w:p>
        </w:tc>
      </w:tr>
      <w:tr w:rsidR="00CB1BE3" w14:paraId="3DE06C14" w14:textId="77777777">
        <w:trPr>
          <w:cantSplit/>
          <w:trHeight w:val="454"/>
          <w:jc w:val="center"/>
        </w:trPr>
        <w:tc>
          <w:tcPr>
            <w:tcW w:w="3539" w:type="dxa"/>
            <w:gridSpan w:val="3"/>
            <w:vAlign w:val="center"/>
          </w:tcPr>
          <w:p w14:paraId="487DF040" w14:textId="77777777" w:rsidR="00CB1BE3" w:rsidRDefault="00B8751B">
            <w:pPr>
              <w:jc w:val="center"/>
              <w:rPr>
                <w:rFonts w:ascii="仿宋" w:eastAsia="仿宋" w:hAnsi="仿宋" w:cs="仿宋"/>
                <w:szCs w:val="21"/>
              </w:rPr>
            </w:pPr>
            <w:r>
              <w:rPr>
                <w:rFonts w:ascii="仿宋" w:eastAsia="仿宋" w:hAnsi="仿宋" w:cs="仿宋" w:hint="eastAsia"/>
                <w:szCs w:val="21"/>
              </w:rPr>
              <w:t>施工性</w:t>
            </w:r>
          </w:p>
        </w:tc>
        <w:tc>
          <w:tcPr>
            <w:tcW w:w="4966" w:type="dxa"/>
            <w:vAlign w:val="center"/>
          </w:tcPr>
          <w:p w14:paraId="2276AD3B" w14:textId="77777777" w:rsidR="00CB1BE3" w:rsidRDefault="00B8751B">
            <w:pPr>
              <w:jc w:val="center"/>
              <w:rPr>
                <w:rFonts w:ascii="仿宋" w:eastAsia="仿宋" w:hAnsi="仿宋" w:cs="仿宋"/>
                <w:szCs w:val="21"/>
              </w:rPr>
            </w:pPr>
            <w:r>
              <w:rPr>
                <w:rFonts w:ascii="仿宋" w:eastAsia="仿宋" w:hAnsi="仿宋" w:cs="仿宋" w:hint="eastAsia"/>
                <w:szCs w:val="21"/>
              </w:rPr>
              <w:t>刮涂无障碍</w:t>
            </w:r>
          </w:p>
        </w:tc>
      </w:tr>
      <w:tr w:rsidR="00CB1BE3" w14:paraId="54600C83" w14:textId="77777777">
        <w:trPr>
          <w:cantSplit/>
          <w:trHeight w:val="454"/>
          <w:jc w:val="center"/>
        </w:trPr>
        <w:tc>
          <w:tcPr>
            <w:tcW w:w="1555" w:type="dxa"/>
            <w:vMerge w:val="restart"/>
            <w:vAlign w:val="center"/>
          </w:tcPr>
          <w:p w14:paraId="659F0538" w14:textId="77777777" w:rsidR="00CB1BE3" w:rsidRDefault="00B8751B">
            <w:pPr>
              <w:jc w:val="center"/>
              <w:rPr>
                <w:rFonts w:ascii="仿宋" w:eastAsia="仿宋" w:hAnsi="仿宋" w:cs="仿宋"/>
                <w:szCs w:val="21"/>
              </w:rPr>
            </w:pPr>
            <w:r>
              <w:rPr>
                <w:rFonts w:ascii="仿宋" w:eastAsia="仿宋" w:hAnsi="仿宋" w:cs="仿宋" w:hint="eastAsia"/>
                <w:szCs w:val="21"/>
              </w:rPr>
              <w:t>干燥时间（表干）h，≤</w:t>
            </w:r>
          </w:p>
        </w:tc>
        <w:tc>
          <w:tcPr>
            <w:tcW w:w="1134" w:type="dxa"/>
            <w:vMerge w:val="restart"/>
            <w:vAlign w:val="center"/>
          </w:tcPr>
          <w:p w14:paraId="209819E6" w14:textId="77777777" w:rsidR="00CB1BE3" w:rsidRDefault="00B8751B">
            <w:pPr>
              <w:jc w:val="center"/>
              <w:rPr>
                <w:rFonts w:ascii="仿宋" w:eastAsia="仿宋" w:hAnsi="仿宋" w:cs="仿宋"/>
                <w:szCs w:val="21"/>
              </w:rPr>
            </w:pPr>
            <w:r>
              <w:rPr>
                <w:rFonts w:ascii="仿宋" w:eastAsia="仿宋" w:hAnsi="仿宋" w:cs="仿宋" w:hint="eastAsia"/>
                <w:szCs w:val="21"/>
              </w:rPr>
              <w:t>单道施工厚度（mm）</w:t>
            </w:r>
          </w:p>
        </w:tc>
        <w:tc>
          <w:tcPr>
            <w:tcW w:w="850" w:type="dxa"/>
            <w:vAlign w:val="center"/>
          </w:tcPr>
          <w:p w14:paraId="06265D42" w14:textId="77777777" w:rsidR="00CB1BE3" w:rsidRDefault="00B8751B">
            <w:pPr>
              <w:jc w:val="center"/>
              <w:rPr>
                <w:rFonts w:ascii="仿宋" w:eastAsia="仿宋" w:hAnsi="仿宋" w:cs="仿宋"/>
                <w:szCs w:val="21"/>
              </w:rPr>
            </w:pPr>
            <w:r>
              <w:rPr>
                <w:rFonts w:ascii="仿宋" w:eastAsia="仿宋" w:hAnsi="仿宋" w:cs="仿宋" w:hint="eastAsia"/>
                <w:szCs w:val="21"/>
              </w:rPr>
              <w:t>&lt;2</w:t>
            </w:r>
          </w:p>
        </w:tc>
        <w:tc>
          <w:tcPr>
            <w:tcW w:w="4966" w:type="dxa"/>
            <w:vAlign w:val="center"/>
          </w:tcPr>
          <w:p w14:paraId="08D45225" w14:textId="77777777" w:rsidR="00CB1BE3" w:rsidRDefault="00B8751B">
            <w:pPr>
              <w:jc w:val="center"/>
              <w:rPr>
                <w:rFonts w:ascii="仿宋" w:eastAsia="仿宋" w:hAnsi="仿宋" w:cs="仿宋"/>
                <w:szCs w:val="21"/>
              </w:rPr>
            </w:pPr>
            <w:r>
              <w:rPr>
                <w:rFonts w:ascii="仿宋" w:eastAsia="仿宋" w:hAnsi="仿宋" w:cs="仿宋" w:hint="eastAsia"/>
                <w:szCs w:val="21"/>
              </w:rPr>
              <w:t>2</w:t>
            </w:r>
          </w:p>
        </w:tc>
      </w:tr>
      <w:tr w:rsidR="00CB1BE3" w14:paraId="4EB75626" w14:textId="77777777">
        <w:trPr>
          <w:cantSplit/>
          <w:trHeight w:val="425"/>
          <w:jc w:val="center"/>
        </w:trPr>
        <w:tc>
          <w:tcPr>
            <w:tcW w:w="1555" w:type="dxa"/>
            <w:vMerge/>
            <w:vAlign w:val="center"/>
          </w:tcPr>
          <w:p w14:paraId="03CCEAD7" w14:textId="77777777" w:rsidR="00CB1BE3" w:rsidRDefault="00CB1BE3">
            <w:pPr>
              <w:jc w:val="center"/>
              <w:rPr>
                <w:rFonts w:ascii="仿宋" w:eastAsia="仿宋" w:hAnsi="仿宋" w:cs="仿宋"/>
                <w:szCs w:val="21"/>
              </w:rPr>
            </w:pPr>
          </w:p>
        </w:tc>
        <w:tc>
          <w:tcPr>
            <w:tcW w:w="1134" w:type="dxa"/>
            <w:vMerge/>
            <w:vAlign w:val="center"/>
          </w:tcPr>
          <w:p w14:paraId="6759E723" w14:textId="77777777" w:rsidR="00CB1BE3" w:rsidRDefault="00CB1BE3">
            <w:pPr>
              <w:jc w:val="center"/>
              <w:rPr>
                <w:rFonts w:ascii="仿宋" w:eastAsia="仿宋" w:hAnsi="仿宋" w:cs="仿宋"/>
                <w:szCs w:val="21"/>
              </w:rPr>
            </w:pPr>
          </w:p>
        </w:tc>
        <w:tc>
          <w:tcPr>
            <w:tcW w:w="850" w:type="dxa"/>
            <w:vAlign w:val="center"/>
          </w:tcPr>
          <w:p w14:paraId="7F0509EB" w14:textId="77777777" w:rsidR="00CB1BE3" w:rsidRDefault="00B8751B">
            <w:pPr>
              <w:jc w:val="center"/>
              <w:rPr>
                <w:rFonts w:ascii="仿宋" w:eastAsia="仿宋" w:hAnsi="仿宋" w:cs="仿宋"/>
                <w:szCs w:val="21"/>
              </w:rPr>
            </w:pPr>
            <w:r>
              <w:rPr>
                <w:rFonts w:ascii="仿宋" w:eastAsia="仿宋" w:hAnsi="仿宋" w:cs="仿宋" w:hint="eastAsia"/>
                <w:bCs/>
                <w:szCs w:val="21"/>
              </w:rPr>
              <w:t>≥2</w:t>
            </w:r>
          </w:p>
        </w:tc>
        <w:tc>
          <w:tcPr>
            <w:tcW w:w="4966" w:type="dxa"/>
            <w:vAlign w:val="center"/>
          </w:tcPr>
          <w:p w14:paraId="7F5A8543" w14:textId="77777777" w:rsidR="00CB1BE3" w:rsidRDefault="00B8751B">
            <w:pPr>
              <w:jc w:val="center"/>
              <w:rPr>
                <w:rFonts w:ascii="仿宋" w:eastAsia="仿宋" w:hAnsi="仿宋" w:cs="仿宋"/>
                <w:szCs w:val="21"/>
              </w:rPr>
            </w:pPr>
            <w:r>
              <w:rPr>
                <w:rFonts w:ascii="仿宋" w:eastAsia="仿宋" w:hAnsi="仿宋" w:cs="仿宋" w:hint="eastAsia"/>
                <w:szCs w:val="21"/>
              </w:rPr>
              <w:t>5</w:t>
            </w:r>
          </w:p>
        </w:tc>
      </w:tr>
      <w:tr w:rsidR="00CB1BE3" w14:paraId="17A7789C" w14:textId="77777777">
        <w:trPr>
          <w:cantSplit/>
          <w:trHeight w:val="454"/>
          <w:jc w:val="center"/>
        </w:trPr>
        <w:tc>
          <w:tcPr>
            <w:tcW w:w="3539" w:type="dxa"/>
            <w:gridSpan w:val="3"/>
            <w:vAlign w:val="center"/>
          </w:tcPr>
          <w:p w14:paraId="6A70BE8D" w14:textId="77777777" w:rsidR="00CB1BE3" w:rsidRDefault="00B8751B">
            <w:pPr>
              <w:jc w:val="center"/>
              <w:rPr>
                <w:rFonts w:ascii="仿宋" w:eastAsia="仿宋" w:hAnsi="仿宋" w:cs="仿宋"/>
                <w:bCs/>
                <w:kern w:val="0"/>
                <w:szCs w:val="21"/>
              </w:rPr>
            </w:pPr>
            <w:r>
              <w:rPr>
                <w:rFonts w:ascii="仿宋" w:eastAsia="仿宋" w:hAnsi="仿宋" w:cs="仿宋" w:hint="eastAsia"/>
                <w:bCs/>
                <w:kern w:val="0"/>
                <w:szCs w:val="21"/>
              </w:rPr>
              <w:t>初期干燥抗裂性（3h）</w:t>
            </w:r>
          </w:p>
        </w:tc>
        <w:tc>
          <w:tcPr>
            <w:tcW w:w="4966" w:type="dxa"/>
            <w:vAlign w:val="center"/>
          </w:tcPr>
          <w:p w14:paraId="024B23C2" w14:textId="77777777" w:rsidR="00CB1BE3" w:rsidRDefault="00B8751B">
            <w:pPr>
              <w:jc w:val="center"/>
              <w:rPr>
                <w:rFonts w:ascii="仿宋" w:eastAsia="仿宋" w:hAnsi="仿宋" w:cs="仿宋"/>
                <w:bCs/>
                <w:kern w:val="0"/>
                <w:szCs w:val="21"/>
              </w:rPr>
            </w:pPr>
            <w:r>
              <w:rPr>
                <w:rFonts w:ascii="仿宋" w:eastAsia="仿宋" w:hAnsi="仿宋" w:cs="仿宋" w:hint="eastAsia"/>
                <w:bCs/>
                <w:kern w:val="0"/>
                <w:szCs w:val="21"/>
              </w:rPr>
              <w:t>无裂纹</w:t>
            </w:r>
          </w:p>
        </w:tc>
      </w:tr>
      <w:tr w:rsidR="00CB1BE3" w14:paraId="575598E7" w14:textId="77777777">
        <w:trPr>
          <w:cantSplit/>
          <w:trHeight w:val="454"/>
          <w:jc w:val="center"/>
        </w:trPr>
        <w:tc>
          <w:tcPr>
            <w:tcW w:w="3539" w:type="dxa"/>
            <w:gridSpan w:val="3"/>
            <w:vAlign w:val="center"/>
          </w:tcPr>
          <w:p w14:paraId="0ECAB5D2" w14:textId="77777777" w:rsidR="00CB1BE3" w:rsidRDefault="00B8751B">
            <w:pPr>
              <w:jc w:val="center"/>
              <w:rPr>
                <w:rFonts w:ascii="仿宋" w:eastAsia="仿宋" w:hAnsi="仿宋" w:cs="仿宋"/>
                <w:bCs/>
                <w:szCs w:val="21"/>
              </w:rPr>
            </w:pPr>
            <w:r>
              <w:rPr>
                <w:rFonts w:ascii="仿宋" w:eastAsia="仿宋" w:hAnsi="仿宋" w:cs="仿宋" w:hint="eastAsia"/>
                <w:bCs/>
                <w:szCs w:val="21"/>
              </w:rPr>
              <w:t>打磨性</w:t>
            </w:r>
          </w:p>
        </w:tc>
        <w:tc>
          <w:tcPr>
            <w:tcW w:w="4966" w:type="dxa"/>
            <w:vAlign w:val="center"/>
          </w:tcPr>
          <w:p w14:paraId="11ADE5CD" w14:textId="77777777" w:rsidR="00CB1BE3" w:rsidRDefault="00B8751B">
            <w:pPr>
              <w:jc w:val="center"/>
              <w:rPr>
                <w:rFonts w:ascii="仿宋" w:eastAsia="仿宋" w:hAnsi="仿宋" w:cs="仿宋"/>
                <w:szCs w:val="21"/>
              </w:rPr>
            </w:pPr>
            <w:r>
              <w:rPr>
                <w:rFonts w:ascii="仿宋" w:eastAsia="仿宋" w:hAnsi="仿宋" w:cs="仿宋" w:hint="eastAsia"/>
                <w:szCs w:val="21"/>
              </w:rPr>
              <w:t>手工可打磨</w:t>
            </w:r>
          </w:p>
        </w:tc>
      </w:tr>
      <w:tr w:rsidR="00CB1BE3" w14:paraId="7BA73965" w14:textId="77777777">
        <w:trPr>
          <w:cantSplit/>
          <w:trHeight w:val="454"/>
          <w:jc w:val="center"/>
        </w:trPr>
        <w:tc>
          <w:tcPr>
            <w:tcW w:w="3539" w:type="dxa"/>
            <w:gridSpan w:val="3"/>
            <w:vAlign w:val="center"/>
          </w:tcPr>
          <w:p w14:paraId="09D7AEF0" w14:textId="77777777" w:rsidR="00CB1BE3" w:rsidRDefault="00B8751B">
            <w:pPr>
              <w:jc w:val="center"/>
              <w:rPr>
                <w:rFonts w:ascii="仿宋" w:eastAsia="仿宋" w:hAnsi="仿宋" w:cs="仿宋"/>
                <w:szCs w:val="21"/>
              </w:rPr>
            </w:pPr>
            <w:r>
              <w:rPr>
                <w:rFonts w:ascii="仿宋" w:eastAsia="仿宋" w:hAnsi="仿宋" w:cs="仿宋" w:hint="eastAsia"/>
                <w:szCs w:val="21"/>
              </w:rPr>
              <w:t>耐水性</w:t>
            </w:r>
          </w:p>
        </w:tc>
        <w:tc>
          <w:tcPr>
            <w:tcW w:w="4966" w:type="dxa"/>
            <w:vAlign w:val="center"/>
          </w:tcPr>
          <w:p w14:paraId="325ED892" w14:textId="77777777" w:rsidR="00CB1BE3" w:rsidRDefault="00B8751B">
            <w:pPr>
              <w:jc w:val="center"/>
              <w:rPr>
                <w:rFonts w:ascii="仿宋" w:eastAsia="仿宋" w:hAnsi="仿宋" w:cs="仿宋"/>
                <w:szCs w:val="21"/>
              </w:rPr>
            </w:pPr>
            <w:r>
              <w:rPr>
                <w:rFonts w:ascii="仿宋" w:eastAsia="仿宋" w:hAnsi="仿宋" w:cs="仿宋" w:hint="eastAsia"/>
                <w:szCs w:val="21"/>
              </w:rPr>
              <w:t>48h无起泡、开裂及</w:t>
            </w:r>
            <w:proofErr w:type="gramStart"/>
            <w:r>
              <w:rPr>
                <w:rFonts w:ascii="仿宋" w:eastAsia="仿宋" w:hAnsi="仿宋" w:cs="仿宋" w:hint="eastAsia"/>
                <w:szCs w:val="21"/>
              </w:rPr>
              <w:t>明显掉粉</w:t>
            </w:r>
            <w:proofErr w:type="gramEnd"/>
          </w:p>
        </w:tc>
      </w:tr>
      <w:tr w:rsidR="00287703" w14:paraId="747E5871" w14:textId="77777777" w:rsidTr="00D77582">
        <w:trPr>
          <w:cantSplit/>
          <w:trHeight w:val="454"/>
          <w:jc w:val="center"/>
        </w:trPr>
        <w:tc>
          <w:tcPr>
            <w:tcW w:w="1555" w:type="dxa"/>
            <w:vMerge w:val="restart"/>
            <w:vAlign w:val="center"/>
          </w:tcPr>
          <w:p w14:paraId="5951C828" w14:textId="77777777" w:rsidR="00287703" w:rsidRDefault="00287703">
            <w:pPr>
              <w:jc w:val="center"/>
              <w:rPr>
                <w:rFonts w:ascii="仿宋" w:eastAsia="仿宋" w:hAnsi="仿宋" w:cs="仿宋"/>
                <w:szCs w:val="21"/>
                <w:vertAlign w:val="superscript"/>
              </w:rPr>
            </w:pPr>
            <w:r>
              <w:rPr>
                <w:rFonts w:ascii="仿宋" w:eastAsia="仿宋" w:hAnsi="仿宋" w:cs="仿宋" w:hint="eastAsia"/>
                <w:szCs w:val="21"/>
              </w:rPr>
              <w:t>粘结强度</w:t>
            </w:r>
            <w:r>
              <w:rPr>
                <w:rFonts w:ascii="仿宋" w:eastAsia="仿宋" w:hAnsi="仿宋" w:cs="仿宋" w:hint="eastAsia"/>
                <w:szCs w:val="21"/>
                <w:vertAlign w:val="superscript"/>
              </w:rPr>
              <w:t>b</w:t>
            </w:r>
          </w:p>
          <w:p w14:paraId="31789919" w14:textId="77777777" w:rsidR="00287703" w:rsidRDefault="00287703">
            <w:pPr>
              <w:jc w:val="center"/>
              <w:rPr>
                <w:rFonts w:ascii="仿宋" w:eastAsia="仿宋" w:hAnsi="仿宋" w:cs="仿宋"/>
                <w:szCs w:val="21"/>
              </w:rPr>
            </w:pPr>
            <w:r>
              <w:rPr>
                <w:rFonts w:ascii="仿宋" w:eastAsia="仿宋" w:hAnsi="仿宋" w:cs="仿宋" w:hint="eastAsia"/>
                <w:szCs w:val="21"/>
              </w:rPr>
              <w:t>MPa</w:t>
            </w:r>
          </w:p>
        </w:tc>
        <w:tc>
          <w:tcPr>
            <w:tcW w:w="1984" w:type="dxa"/>
            <w:gridSpan w:val="2"/>
            <w:vAlign w:val="center"/>
          </w:tcPr>
          <w:p w14:paraId="7A962381" w14:textId="77777777" w:rsidR="00287703" w:rsidRDefault="00287703">
            <w:pPr>
              <w:jc w:val="center"/>
              <w:rPr>
                <w:rFonts w:ascii="仿宋" w:eastAsia="仿宋" w:hAnsi="仿宋" w:cs="仿宋"/>
                <w:szCs w:val="21"/>
              </w:rPr>
            </w:pPr>
            <w:r>
              <w:rPr>
                <w:rFonts w:ascii="仿宋" w:eastAsia="仿宋" w:hAnsi="仿宋" w:cs="仿宋" w:hint="eastAsia"/>
                <w:szCs w:val="21"/>
              </w:rPr>
              <w:t>标准状态 &gt;</w:t>
            </w:r>
          </w:p>
        </w:tc>
        <w:tc>
          <w:tcPr>
            <w:tcW w:w="4966" w:type="dxa"/>
            <w:vAlign w:val="center"/>
          </w:tcPr>
          <w:p w14:paraId="6CDCFA61" w14:textId="522BD888" w:rsidR="00287703" w:rsidRDefault="00287703">
            <w:pPr>
              <w:jc w:val="center"/>
              <w:rPr>
                <w:rFonts w:ascii="仿宋" w:eastAsia="仿宋" w:hAnsi="仿宋" w:cs="仿宋"/>
                <w:szCs w:val="21"/>
              </w:rPr>
            </w:pPr>
            <w:r>
              <w:rPr>
                <w:rFonts w:ascii="仿宋" w:eastAsia="仿宋" w:hAnsi="仿宋" w:cs="仿宋" w:hint="eastAsia"/>
                <w:szCs w:val="21"/>
              </w:rPr>
              <w:t>0.50</w:t>
            </w:r>
          </w:p>
        </w:tc>
      </w:tr>
      <w:tr w:rsidR="00287703" w14:paraId="39588049" w14:textId="77777777" w:rsidTr="0023244D">
        <w:trPr>
          <w:cantSplit/>
          <w:trHeight w:val="454"/>
          <w:jc w:val="center"/>
        </w:trPr>
        <w:tc>
          <w:tcPr>
            <w:tcW w:w="1555" w:type="dxa"/>
            <w:vMerge/>
            <w:vAlign w:val="center"/>
          </w:tcPr>
          <w:p w14:paraId="2E13D4F9" w14:textId="77777777" w:rsidR="00287703" w:rsidRDefault="00287703">
            <w:pPr>
              <w:jc w:val="center"/>
              <w:rPr>
                <w:rFonts w:ascii="仿宋" w:eastAsia="仿宋" w:hAnsi="仿宋" w:cs="仿宋"/>
                <w:szCs w:val="21"/>
              </w:rPr>
            </w:pPr>
          </w:p>
        </w:tc>
        <w:tc>
          <w:tcPr>
            <w:tcW w:w="1984" w:type="dxa"/>
            <w:gridSpan w:val="2"/>
            <w:vAlign w:val="center"/>
          </w:tcPr>
          <w:p w14:paraId="49DE19EA" w14:textId="77777777" w:rsidR="00287703" w:rsidRDefault="00287703">
            <w:pPr>
              <w:jc w:val="center"/>
              <w:rPr>
                <w:rFonts w:ascii="仿宋" w:eastAsia="仿宋" w:hAnsi="仿宋" w:cs="仿宋"/>
                <w:szCs w:val="21"/>
              </w:rPr>
            </w:pPr>
            <w:r>
              <w:rPr>
                <w:rFonts w:ascii="仿宋" w:eastAsia="仿宋" w:hAnsi="仿宋" w:cs="仿宋" w:hint="eastAsia"/>
                <w:szCs w:val="21"/>
              </w:rPr>
              <w:t>浸水后 &gt;</w:t>
            </w:r>
          </w:p>
        </w:tc>
        <w:tc>
          <w:tcPr>
            <w:tcW w:w="4966" w:type="dxa"/>
            <w:vAlign w:val="center"/>
          </w:tcPr>
          <w:p w14:paraId="68950E75" w14:textId="4FBEDB3F" w:rsidR="00287703" w:rsidRDefault="00287703">
            <w:pPr>
              <w:jc w:val="center"/>
              <w:rPr>
                <w:rFonts w:ascii="仿宋" w:eastAsia="仿宋" w:hAnsi="仿宋" w:cs="仿宋"/>
                <w:szCs w:val="21"/>
              </w:rPr>
            </w:pPr>
            <w:r>
              <w:rPr>
                <w:rFonts w:ascii="仿宋" w:eastAsia="仿宋" w:hAnsi="仿宋" w:cs="仿宋" w:hint="eastAsia"/>
                <w:szCs w:val="21"/>
              </w:rPr>
              <w:t>0.30</w:t>
            </w:r>
          </w:p>
        </w:tc>
      </w:tr>
      <w:tr w:rsidR="00CB1BE3" w14:paraId="410D8AD0" w14:textId="77777777">
        <w:trPr>
          <w:cantSplit/>
          <w:trHeight w:val="454"/>
          <w:jc w:val="center"/>
        </w:trPr>
        <w:tc>
          <w:tcPr>
            <w:tcW w:w="3539" w:type="dxa"/>
            <w:gridSpan w:val="3"/>
            <w:vAlign w:val="center"/>
          </w:tcPr>
          <w:p w14:paraId="133E4BEF" w14:textId="77777777" w:rsidR="00CB1BE3" w:rsidRDefault="00B8751B">
            <w:pPr>
              <w:jc w:val="center"/>
              <w:rPr>
                <w:rFonts w:ascii="仿宋" w:eastAsia="仿宋" w:hAnsi="仿宋" w:cs="仿宋"/>
                <w:szCs w:val="21"/>
              </w:rPr>
            </w:pPr>
            <w:r>
              <w:rPr>
                <w:rFonts w:ascii="仿宋" w:eastAsia="仿宋" w:hAnsi="仿宋" w:cs="仿宋" w:hint="eastAsia"/>
                <w:szCs w:val="21"/>
              </w:rPr>
              <w:t>pH</w:t>
            </w:r>
          </w:p>
        </w:tc>
        <w:tc>
          <w:tcPr>
            <w:tcW w:w="4966" w:type="dxa"/>
            <w:vAlign w:val="center"/>
          </w:tcPr>
          <w:p w14:paraId="57F3DA60" w14:textId="77777777" w:rsidR="00CB1BE3" w:rsidRDefault="00B8751B">
            <w:pPr>
              <w:jc w:val="center"/>
              <w:rPr>
                <w:rFonts w:ascii="仿宋" w:eastAsia="仿宋" w:hAnsi="仿宋" w:cs="仿宋"/>
                <w:szCs w:val="21"/>
              </w:rPr>
            </w:pPr>
            <w:r>
              <w:rPr>
                <w:rFonts w:ascii="仿宋" w:eastAsia="仿宋" w:hAnsi="仿宋" w:cs="仿宋" w:hint="eastAsia"/>
                <w:szCs w:val="21"/>
              </w:rPr>
              <w:t>实测值</w:t>
            </w:r>
          </w:p>
        </w:tc>
      </w:tr>
    </w:tbl>
    <w:p w14:paraId="3F9323A8" w14:textId="77777777" w:rsidR="00CB1BE3" w:rsidRDefault="00B8751B">
      <w:pPr>
        <w:tabs>
          <w:tab w:val="left" w:pos="567"/>
        </w:tabs>
        <w:rPr>
          <w:rFonts w:ascii="仿宋" w:eastAsia="仿宋" w:hAnsi="仿宋" w:cs="仿宋"/>
          <w:bCs/>
          <w:szCs w:val="21"/>
        </w:rPr>
      </w:pPr>
      <w:r>
        <w:rPr>
          <w:rFonts w:ascii="仿宋" w:eastAsia="仿宋" w:hAnsi="仿宋" w:cs="仿宋" w:hint="eastAsia"/>
          <w:bCs/>
          <w:szCs w:val="21"/>
        </w:rPr>
        <w:t>注：a液态组份或膏状组份需测试此项指标；</w:t>
      </w:r>
    </w:p>
    <w:p w14:paraId="0ACBB28F" w14:textId="77777777" w:rsidR="00CB1BE3" w:rsidRDefault="00B8751B">
      <w:pPr>
        <w:tabs>
          <w:tab w:val="left" w:pos="567"/>
        </w:tabs>
        <w:rPr>
          <w:rFonts w:ascii="仿宋" w:eastAsia="仿宋" w:hAnsi="仿宋" w:cs="仿宋"/>
          <w:bCs/>
          <w:szCs w:val="21"/>
        </w:rPr>
      </w:pPr>
      <w:r>
        <w:rPr>
          <w:rFonts w:ascii="仿宋" w:eastAsia="仿宋" w:hAnsi="仿宋" w:cs="仿宋" w:hint="eastAsia"/>
          <w:bCs/>
          <w:szCs w:val="21"/>
        </w:rPr>
        <w:t xml:space="preserve">    b粘结强度测试方法见附录7.1</w:t>
      </w:r>
    </w:p>
    <w:p w14:paraId="438DD936" w14:textId="77777777" w:rsidR="00CB1BE3" w:rsidRDefault="00B8751B">
      <w:pPr>
        <w:tabs>
          <w:tab w:val="left" w:pos="567"/>
        </w:tabs>
        <w:spacing w:line="360" w:lineRule="auto"/>
        <w:rPr>
          <w:rFonts w:ascii="仿宋" w:eastAsia="仿宋" w:hAnsi="仿宋" w:cs="仿宋"/>
          <w:bCs/>
          <w:szCs w:val="21"/>
        </w:rPr>
      </w:pPr>
      <w:r>
        <w:rPr>
          <w:rFonts w:ascii="仿宋" w:eastAsia="仿宋" w:hAnsi="仿宋" w:cs="仿宋" w:hint="eastAsia"/>
          <w:bCs/>
          <w:szCs w:val="21"/>
        </w:rPr>
        <w:t>4.1.2内墙底漆</w:t>
      </w:r>
    </w:p>
    <w:p w14:paraId="3947DA57" w14:textId="33CA4E88" w:rsidR="009671DA" w:rsidRPr="009671DA" w:rsidRDefault="009671DA">
      <w:pPr>
        <w:tabs>
          <w:tab w:val="left" w:pos="567"/>
        </w:tabs>
        <w:spacing w:line="360" w:lineRule="auto"/>
        <w:ind w:left="840"/>
        <w:jc w:val="center"/>
        <w:rPr>
          <w:rFonts w:ascii="仿宋" w:eastAsia="仿宋" w:hAnsi="仿宋" w:cs="仿宋"/>
          <w:bCs/>
          <w:szCs w:val="21"/>
        </w:rPr>
      </w:pPr>
      <w:r w:rsidRPr="009671DA">
        <w:rPr>
          <w:rFonts w:ascii="仿宋" w:eastAsia="仿宋" w:hAnsi="仿宋" w:cs="仿宋" w:hint="eastAsia"/>
          <w:bCs/>
          <w:szCs w:val="21"/>
        </w:rPr>
        <w:t>表</w:t>
      </w:r>
      <w:r w:rsidR="00485E32">
        <w:rPr>
          <w:rFonts w:ascii="仿宋" w:eastAsia="仿宋" w:hAnsi="仿宋" w:cs="仿宋"/>
          <w:bCs/>
          <w:szCs w:val="21"/>
        </w:rPr>
        <w:t>2.1</w:t>
      </w:r>
      <w:r w:rsidRPr="009671DA">
        <w:rPr>
          <w:rFonts w:ascii="仿宋" w:eastAsia="仿宋" w:hAnsi="仿宋" w:cs="仿宋" w:hint="eastAsia"/>
          <w:bCs/>
          <w:szCs w:val="21"/>
        </w:rPr>
        <w:t xml:space="preserve"> 内墙底漆技术要求（参考JG/T 210-20</w:t>
      </w:r>
      <w:r w:rsidRPr="009671DA">
        <w:rPr>
          <w:rFonts w:ascii="仿宋" w:eastAsia="仿宋" w:hAnsi="仿宋" w:cs="仿宋"/>
          <w:bCs/>
          <w:szCs w:val="21"/>
        </w:rPr>
        <w:t>18</w:t>
      </w:r>
      <w:r w:rsidRPr="009671DA">
        <w:rPr>
          <w:rFonts w:ascii="仿宋" w:eastAsia="仿宋" w:hAnsi="仿宋" w:cs="仿宋" w:hint="eastAsia"/>
          <w:bCs/>
          <w:szCs w:val="21"/>
        </w:rPr>
        <w:t>）</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42"/>
        <w:gridCol w:w="2881"/>
        <w:gridCol w:w="2882"/>
      </w:tblGrid>
      <w:tr w:rsidR="00CB1BE3" w14:paraId="039B6BB4" w14:textId="77777777" w:rsidTr="00DE135B">
        <w:trPr>
          <w:trHeight w:val="454"/>
          <w:jc w:val="center"/>
        </w:trPr>
        <w:tc>
          <w:tcPr>
            <w:tcW w:w="2742" w:type="dxa"/>
            <w:vAlign w:val="center"/>
          </w:tcPr>
          <w:p w14:paraId="1490020B" w14:textId="77777777" w:rsidR="00CB1BE3" w:rsidRDefault="00B8751B">
            <w:pPr>
              <w:widowControl/>
              <w:spacing w:line="360" w:lineRule="auto"/>
              <w:jc w:val="center"/>
              <w:rPr>
                <w:rFonts w:ascii="仿宋" w:eastAsia="仿宋" w:hAnsi="仿宋" w:cs="仿宋"/>
                <w:bCs/>
                <w:kern w:val="0"/>
                <w:szCs w:val="21"/>
              </w:rPr>
            </w:pPr>
            <w:r>
              <w:rPr>
                <w:rFonts w:ascii="仿宋" w:eastAsia="仿宋" w:hAnsi="仿宋" w:cs="仿宋" w:hint="eastAsia"/>
                <w:bCs/>
                <w:kern w:val="0"/>
                <w:szCs w:val="21"/>
              </w:rPr>
              <w:t>项目</w:t>
            </w:r>
          </w:p>
        </w:tc>
        <w:tc>
          <w:tcPr>
            <w:tcW w:w="5763" w:type="dxa"/>
            <w:gridSpan w:val="2"/>
            <w:vAlign w:val="center"/>
          </w:tcPr>
          <w:p w14:paraId="73AB0994" w14:textId="77777777" w:rsidR="00CB1BE3" w:rsidRDefault="00B8751B">
            <w:pPr>
              <w:widowControl/>
              <w:spacing w:line="360" w:lineRule="auto"/>
              <w:jc w:val="center"/>
              <w:rPr>
                <w:rFonts w:ascii="仿宋" w:eastAsia="仿宋" w:hAnsi="仿宋" w:cs="仿宋"/>
                <w:bCs/>
                <w:kern w:val="0"/>
                <w:szCs w:val="21"/>
              </w:rPr>
            </w:pPr>
            <w:r>
              <w:rPr>
                <w:rFonts w:ascii="仿宋" w:eastAsia="仿宋" w:hAnsi="仿宋" w:cs="仿宋" w:hint="eastAsia"/>
                <w:bCs/>
                <w:kern w:val="0"/>
                <w:szCs w:val="21"/>
              </w:rPr>
              <w:t>技术指标</w:t>
            </w:r>
          </w:p>
        </w:tc>
      </w:tr>
      <w:tr w:rsidR="00DE135B" w14:paraId="19501C22" w14:textId="77777777" w:rsidTr="00DE135B">
        <w:trPr>
          <w:trHeight w:val="454"/>
          <w:jc w:val="center"/>
        </w:trPr>
        <w:tc>
          <w:tcPr>
            <w:tcW w:w="2742" w:type="dxa"/>
            <w:vAlign w:val="center"/>
          </w:tcPr>
          <w:p w14:paraId="718351E9" w14:textId="19790ACF" w:rsidR="00DE135B" w:rsidRPr="00DE135B" w:rsidRDefault="00DE135B">
            <w:pPr>
              <w:widowControl/>
              <w:spacing w:line="360" w:lineRule="auto"/>
              <w:jc w:val="center"/>
              <w:rPr>
                <w:rFonts w:ascii="仿宋" w:eastAsia="仿宋" w:hAnsi="仿宋" w:cs="仿宋"/>
                <w:bCs/>
                <w:color w:val="FF0000"/>
                <w:kern w:val="0"/>
                <w:szCs w:val="21"/>
              </w:rPr>
            </w:pPr>
            <w:r w:rsidRPr="00DE135B">
              <w:rPr>
                <w:rFonts w:ascii="仿宋" w:eastAsia="仿宋" w:hAnsi="仿宋" w:cs="仿宋" w:hint="eastAsia"/>
                <w:bCs/>
                <w:color w:val="FF0000"/>
                <w:kern w:val="0"/>
                <w:szCs w:val="21"/>
              </w:rPr>
              <w:t>类别</w:t>
            </w:r>
          </w:p>
        </w:tc>
        <w:tc>
          <w:tcPr>
            <w:tcW w:w="2881" w:type="dxa"/>
            <w:vAlign w:val="center"/>
          </w:tcPr>
          <w:p w14:paraId="0C9C5CD9" w14:textId="77777777" w:rsidR="00DE135B" w:rsidRPr="00DE135B" w:rsidRDefault="00DE135B">
            <w:pPr>
              <w:widowControl/>
              <w:spacing w:line="360" w:lineRule="auto"/>
              <w:jc w:val="center"/>
              <w:rPr>
                <w:rFonts w:ascii="仿宋" w:eastAsia="仿宋" w:hAnsi="仿宋" w:cs="仿宋"/>
                <w:bCs/>
                <w:color w:val="FF0000"/>
                <w:kern w:val="0"/>
                <w:szCs w:val="21"/>
              </w:rPr>
            </w:pPr>
            <w:r w:rsidRPr="00DE135B">
              <w:rPr>
                <w:rFonts w:ascii="仿宋" w:eastAsia="仿宋" w:hAnsi="仿宋" w:cs="仿宋" w:hint="eastAsia"/>
                <w:bCs/>
                <w:color w:val="FF0000"/>
                <w:kern w:val="0"/>
                <w:szCs w:val="21"/>
              </w:rPr>
              <w:t>成膜型</w:t>
            </w:r>
          </w:p>
        </w:tc>
        <w:tc>
          <w:tcPr>
            <w:tcW w:w="2882" w:type="dxa"/>
            <w:vAlign w:val="center"/>
          </w:tcPr>
          <w:p w14:paraId="55EA51C7" w14:textId="5C42C835" w:rsidR="00DE135B" w:rsidRPr="00DE135B" w:rsidRDefault="00DE135B">
            <w:pPr>
              <w:widowControl/>
              <w:spacing w:line="360" w:lineRule="auto"/>
              <w:jc w:val="center"/>
              <w:rPr>
                <w:rFonts w:ascii="仿宋" w:eastAsia="仿宋" w:hAnsi="仿宋" w:cs="仿宋"/>
                <w:bCs/>
                <w:color w:val="FF0000"/>
                <w:kern w:val="0"/>
                <w:szCs w:val="21"/>
              </w:rPr>
            </w:pPr>
            <w:r>
              <w:rPr>
                <w:rFonts w:ascii="仿宋" w:eastAsia="仿宋" w:hAnsi="仿宋" w:cs="仿宋" w:hint="eastAsia"/>
                <w:bCs/>
                <w:color w:val="FF0000"/>
                <w:kern w:val="0"/>
                <w:szCs w:val="21"/>
              </w:rPr>
              <w:t>渗透型</w:t>
            </w:r>
          </w:p>
        </w:tc>
      </w:tr>
      <w:tr w:rsidR="00CB1BE3" w14:paraId="5912AAB5" w14:textId="77777777" w:rsidTr="00DE135B">
        <w:trPr>
          <w:trHeight w:val="454"/>
          <w:jc w:val="center"/>
        </w:trPr>
        <w:tc>
          <w:tcPr>
            <w:tcW w:w="2742" w:type="dxa"/>
            <w:vAlign w:val="center"/>
          </w:tcPr>
          <w:p w14:paraId="7C7F9275"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容器中状态</w:t>
            </w:r>
          </w:p>
        </w:tc>
        <w:tc>
          <w:tcPr>
            <w:tcW w:w="5763" w:type="dxa"/>
            <w:gridSpan w:val="2"/>
            <w:vAlign w:val="center"/>
          </w:tcPr>
          <w:p w14:paraId="452289F1"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无硬块，搅拌后呈均匀状态</w:t>
            </w:r>
          </w:p>
        </w:tc>
      </w:tr>
      <w:tr w:rsidR="00CB1BE3" w14:paraId="22CB19B4" w14:textId="77777777" w:rsidTr="00DE135B">
        <w:trPr>
          <w:trHeight w:val="454"/>
          <w:jc w:val="center"/>
        </w:trPr>
        <w:tc>
          <w:tcPr>
            <w:tcW w:w="2742" w:type="dxa"/>
            <w:vAlign w:val="center"/>
          </w:tcPr>
          <w:p w14:paraId="3C2BB885"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lastRenderedPageBreak/>
              <w:t>施工性</w:t>
            </w:r>
          </w:p>
        </w:tc>
        <w:tc>
          <w:tcPr>
            <w:tcW w:w="5763" w:type="dxa"/>
            <w:gridSpan w:val="2"/>
            <w:vAlign w:val="center"/>
          </w:tcPr>
          <w:p w14:paraId="7452AD31"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刷涂无障碍</w:t>
            </w:r>
          </w:p>
        </w:tc>
      </w:tr>
      <w:tr w:rsidR="00CB1BE3" w14:paraId="308B8990" w14:textId="77777777" w:rsidTr="00DE135B">
        <w:trPr>
          <w:trHeight w:val="454"/>
          <w:jc w:val="center"/>
        </w:trPr>
        <w:tc>
          <w:tcPr>
            <w:tcW w:w="2742" w:type="dxa"/>
            <w:vAlign w:val="center"/>
          </w:tcPr>
          <w:p w14:paraId="64A5CD41"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低温稳定性</w:t>
            </w:r>
          </w:p>
        </w:tc>
        <w:tc>
          <w:tcPr>
            <w:tcW w:w="5763" w:type="dxa"/>
            <w:gridSpan w:val="2"/>
            <w:vAlign w:val="center"/>
          </w:tcPr>
          <w:p w14:paraId="47C01FAA" w14:textId="77777777" w:rsidR="00CB1BE3" w:rsidRDefault="00B8751B">
            <w:pPr>
              <w:widowControl/>
              <w:spacing w:line="360" w:lineRule="auto"/>
              <w:jc w:val="center"/>
              <w:rPr>
                <w:rFonts w:ascii="仿宋" w:eastAsia="仿宋" w:hAnsi="仿宋" w:cs="仿宋"/>
                <w:kern w:val="0"/>
                <w:szCs w:val="21"/>
              </w:rPr>
            </w:pPr>
            <w:proofErr w:type="gramStart"/>
            <w:r>
              <w:rPr>
                <w:rFonts w:ascii="仿宋" w:eastAsia="仿宋" w:hAnsi="仿宋" w:cs="仿宋" w:hint="eastAsia"/>
                <w:kern w:val="0"/>
                <w:szCs w:val="21"/>
              </w:rPr>
              <w:t>不</w:t>
            </w:r>
            <w:proofErr w:type="gramEnd"/>
            <w:r>
              <w:rPr>
                <w:rFonts w:ascii="仿宋" w:eastAsia="仿宋" w:hAnsi="仿宋" w:cs="仿宋" w:hint="eastAsia"/>
                <w:kern w:val="0"/>
                <w:szCs w:val="21"/>
              </w:rPr>
              <w:t>变质</w:t>
            </w:r>
          </w:p>
        </w:tc>
      </w:tr>
      <w:tr w:rsidR="00CB1BE3" w14:paraId="64CB3161" w14:textId="77777777" w:rsidTr="00DE135B">
        <w:trPr>
          <w:trHeight w:val="454"/>
          <w:jc w:val="center"/>
        </w:trPr>
        <w:tc>
          <w:tcPr>
            <w:tcW w:w="2742" w:type="dxa"/>
            <w:vAlign w:val="center"/>
          </w:tcPr>
          <w:p w14:paraId="742913C1"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低温成膜性</w:t>
            </w:r>
          </w:p>
        </w:tc>
        <w:tc>
          <w:tcPr>
            <w:tcW w:w="5763" w:type="dxa"/>
            <w:gridSpan w:val="2"/>
            <w:vAlign w:val="center"/>
          </w:tcPr>
          <w:p w14:paraId="66E7C706"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szCs w:val="21"/>
              </w:rPr>
              <w:t>5℃成膜无异常</w:t>
            </w:r>
          </w:p>
        </w:tc>
      </w:tr>
      <w:tr w:rsidR="00DE135B" w14:paraId="587FC283" w14:textId="77777777" w:rsidTr="001D532C">
        <w:trPr>
          <w:trHeight w:val="454"/>
          <w:jc w:val="center"/>
        </w:trPr>
        <w:tc>
          <w:tcPr>
            <w:tcW w:w="2742" w:type="dxa"/>
            <w:vAlign w:val="center"/>
          </w:tcPr>
          <w:p w14:paraId="62324E46" w14:textId="77777777" w:rsidR="00DE135B" w:rsidRDefault="00DE135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涂膜外观</w:t>
            </w:r>
          </w:p>
        </w:tc>
        <w:tc>
          <w:tcPr>
            <w:tcW w:w="2881" w:type="dxa"/>
            <w:vAlign w:val="center"/>
          </w:tcPr>
          <w:p w14:paraId="1F126348" w14:textId="77777777" w:rsidR="00DE135B" w:rsidRDefault="00DE135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正常</w:t>
            </w:r>
          </w:p>
        </w:tc>
        <w:tc>
          <w:tcPr>
            <w:tcW w:w="2882" w:type="dxa"/>
            <w:vAlign w:val="center"/>
          </w:tcPr>
          <w:p w14:paraId="3EF1ACD2" w14:textId="120A3717" w:rsidR="00DE135B" w:rsidRDefault="00DE135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w:t>
            </w:r>
          </w:p>
        </w:tc>
      </w:tr>
      <w:tr w:rsidR="00CB1BE3" w14:paraId="5BB47AD1" w14:textId="77777777" w:rsidTr="00DE135B">
        <w:trPr>
          <w:trHeight w:val="454"/>
          <w:jc w:val="center"/>
        </w:trPr>
        <w:tc>
          <w:tcPr>
            <w:tcW w:w="2742" w:type="dxa"/>
            <w:vAlign w:val="center"/>
          </w:tcPr>
          <w:p w14:paraId="38560DB5"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干燥时间（表干）h，≤</w:t>
            </w:r>
          </w:p>
        </w:tc>
        <w:tc>
          <w:tcPr>
            <w:tcW w:w="5763" w:type="dxa"/>
            <w:gridSpan w:val="2"/>
            <w:vAlign w:val="center"/>
          </w:tcPr>
          <w:p w14:paraId="5858A4BB"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2</w:t>
            </w:r>
          </w:p>
        </w:tc>
      </w:tr>
      <w:tr w:rsidR="00DE135B" w14:paraId="194C1B4D" w14:textId="77777777" w:rsidTr="00DE135B">
        <w:trPr>
          <w:trHeight w:val="454"/>
          <w:jc w:val="center"/>
        </w:trPr>
        <w:tc>
          <w:tcPr>
            <w:tcW w:w="2742" w:type="dxa"/>
            <w:vAlign w:val="center"/>
          </w:tcPr>
          <w:p w14:paraId="33286A77" w14:textId="5EEF986C" w:rsidR="00DE135B" w:rsidRPr="00DE135B" w:rsidRDefault="00DE135B">
            <w:pPr>
              <w:widowControl/>
              <w:spacing w:line="360" w:lineRule="auto"/>
              <w:jc w:val="center"/>
              <w:rPr>
                <w:rFonts w:ascii="仿宋" w:eastAsia="仿宋" w:hAnsi="仿宋" w:cs="仿宋"/>
                <w:color w:val="FF0000"/>
                <w:kern w:val="0"/>
                <w:szCs w:val="21"/>
              </w:rPr>
            </w:pPr>
            <w:r w:rsidRPr="00DE135B">
              <w:rPr>
                <w:rFonts w:ascii="仿宋" w:eastAsia="仿宋" w:hAnsi="仿宋" w:cs="仿宋" w:hint="eastAsia"/>
                <w:color w:val="FF0000"/>
                <w:kern w:val="0"/>
                <w:szCs w:val="21"/>
              </w:rPr>
              <w:t>耐水性</w:t>
            </w:r>
          </w:p>
        </w:tc>
        <w:tc>
          <w:tcPr>
            <w:tcW w:w="5763" w:type="dxa"/>
            <w:gridSpan w:val="2"/>
            <w:vAlign w:val="center"/>
          </w:tcPr>
          <w:p w14:paraId="30892B3A" w14:textId="4C47277E" w:rsidR="00DE135B" w:rsidRPr="00DE135B" w:rsidRDefault="00DE135B">
            <w:pPr>
              <w:widowControl/>
              <w:spacing w:line="360" w:lineRule="auto"/>
              <w:jc w:val="center"/>
              <w:rPr>
                <w:rFonts w:ascii="仿宋" w:eastAsia="仿宋" w:hAnsi="仿宋" w:cs="仿宋"/>
                <w:color w:val="FF0000"/>
                <w:kern w:val="0"/>
                <w:szCs w:val="21"/>
              </w:rPr>
            </w:pPr>
            <w:r w:rsidRPr="00DE135B">
              <w:rPr>
                <w:rFonts w:ascii="仿宋" w:eastAsia="仿宋" w:hAnsi="仿宋" w:cs="仿宋" w:hint="eastAsia"/>
                <w:color w:val="FF0000"/>
                <w:kern w:val="0"/>
                <w:szCs w:val="21"/>
              </w:rPr>
              <w:t>9</w:t>
            </w:r>
            <w:r w:rsidRPr="00DE135B">
              <w:rPr>
                <w:rFonts w:ascii="仿宋" w:eastAsia="仿宋" w:hAnsi="仿宋" w:cs="仿宋"/>
                <w:color w:val="FF0000"/>
                <w:kern w:val="0"/>
                <w:szCs w:val="21"/>
              </w:rPr>
              <w:t>6</w:t>
            </w:r>
            <w:r w:rsidRPr="00DE135B">
              <w:rPr>
                <w:rFonts w:ascii="仿宋" w:eastAsia="仿宋" w:hAnsi="仿宋" w:cs="仿宋" w:hint="eastAsia"/>
                <w:color w:val="FF0000"/>
                <w:kern w:val="0"/>
                <w:szCs w:val="21"/>
              </w:rPr>
              <w:t>h无异常</w:t>
            </w:r>
          </w:p>
        </w:tc>
      </w:tr>
      <w:tr w:rsidR="00CB1BE3" w14:paraId="055DA188" w14:textId="77777777" w:rsidTr="00DE135B">
        <w:trPr>
          <w:trHeight w:val="454"/>
          <w:jc w:val="center"/>
        </w:trPr>
        <w:tc>
          <w:tcPr>
            <w:tcW w:w="2742" w:type="dxa"/>
            <w:vAlign w:val="center"/>
          </w:tcPr>
          <w:p w14:paraId="35D87872"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耐碱性</w:t>
            </w:r>
          </w:p>
        </w:tc>
        <w:tc>
          <w:tcPr>
            <w:tcW w:w="5763" w:type="dxa"/>
            <w:gridSpan w:val="2"/>
            <w:vAlign w:val="center"/>
          </w:tcPr>
          <w:p w14:paraId="4C91830F" w14:textId="4F2B83CD" w:rsidR="00CB1BE3" w:rsidRPr="00455C5D" w:rsidRDefault="00455C5D">
            <w:pPr>
              <w:widowControl/>
              <w:spacing w:line="360" w:lineRule="auto"/>
              <w:jc w:val="center"/>
              <w:rPr>
                <w:rFonts w:ascii="仿宋" w:eastAsia="仿宋" w:hAnsi="仿宋" w:cs="仿宋"/>
                <w:kern w:val="0"/>
                <w:szCs w:val="21"/>
              </w:rPr>
            </w:pPr>
            <w:r>
              <w:rPr>
                <w:rFonts w:ascii="仿宋" w:eastAsia="仿宋" w:hAnsi="仿宋" w:cs="仿宋"/>
                <w:color w:val="FF0000"/>
                <w:kern w:val="0"/>
                <w:szCs w:val="21"/>
              </w:rPr>
              <w:t>24</w:t>
            </w:r>
            <w:r>
              <w:rPr>
                <w:rFonts w:ascii="仿宋" w:eastAsia="仿宋" w:hAnsi="仿宋" w:cs="仿宋" w:hint="eastAsia"/>
                <w:color w:val="FF0000"/>
                <w:kern w:val="0"/>
                <w:szCs w:val="21"/>
              </w:rPr>
              <w:t>h</w:t>
            </w:r>
          </w:p>
        </w:tc>
      </w:tr>
      <w:tr w:rsidR="00DE135B" w14:paraId="28AF810C" w14:textId="77777777" w:rsidTr="001D532C">
        <w:trPr>
          <w:trHeight w:val="454"/>
          <w:jc w:val="center"/>
        </w:trPr>
        <w:tc>
          <w:tcPr>
            <w:tcW w:w="2742" w:type="dxa"/>
            <w:vAlign w:val="center"/>
          </w:tcPr>
          <w:p w14:paraId="3839456C" w14:textId="77777777" w:rsidR="00DE135B" w:rsidRPr="00796D46" w:rsidRDefault="00DE135B">
            <w:pPr>
              <w:widowControl/>
              <w:spacing w:line="360" w:lineRule="auto"/>
              <w:jc w:val="center"/>
              <w:rPr>
                <w:rFonts w:ascii="仿宋" w:eastAsia="仿宋" w:hAnsi="仿宋" w:cs="仿宋"/>
                <w:color w:val="FF0000"/>
                <w:kern w:val="0"/>
                <w:szCs w:val="21"/>
              </w:rPr>
            </w:pPr>
            <w:r w:rsidRPr="00796D46">
              <w:rPr>
                <w:rFonts w:ascii="仿宋" w:eastAsia="仿宋" w:hAnsi="仿宋" w:cs="仿宋" w:hint="eastAsia"/>
                <w:color w:val="FF0000"/>
                <w:kern w:val="0"/>
                <w:szCs w:val="21"/>
              </w:rPr>
              <w:t>透水性ml，≤</w:t>
            </w:r>
          </w:p>
        </w:tc>
        <w:tc>
          <w:tcPr>
            <w:tcW w:w="2881" w:type="dxa"/>
            <w:vAlign w:val="center"/>
          </w:tcPr>
          <w:p w14:paraId="6E78DD35" w14:textId="2594C0CC" w:rsidR="00DE135B" w:rsidRPr="00796D46" w:rsidRDefault="00DE135B" w:rsidP="00DE135B">
            <w:pPr>
              <w:widowControl/>
              <w:spacing w:line="360" w:lineRule="auto"/>
              <w:jc w:val="center"/>
              <w:rPr>
                <w:rFonts w:ascii="仿宋" w:eastAsia="仿宋" w:hAnsi="仿宋" w:cs="仿宋"/>
                <w:color w:val="FF0000"/>
                <w:kern w:val="0"/>
                <w:szCs w:val="21"/>
              </w:rPr>
            </w:pPr>
            <w:r w:rsidRPr="00796D46">
              <w:rPr>
                <w:rFonts w:ascii="仿宋" w:eastAsia="仿宋" w:hAnsi="仿宋" w:cs="仿宋" w:hint="eastAsia"/>
                <w:color w:val="FF0000"/>
                <w:kern w:val="0"/>
                <w:szCs w:val="21"/>
              </w:rPr>
              <w:t>0.</w:t>
            </w:r>
            <w:r w:rsidRPr="00796D46">
              <w:rPr>
                <w:rFonts w:ascii="仿宋" w:eastAsia="仿宋" w:hAnsi="仿宋" w:cs="仿宋"/>
                <w:color w:val="FF0000"/>
                <w:kern w:val="0"/>
                <w:szCs w:val="21"/>
              </w:rPr>
              <w:t>3</w:t>
            </w:r>
          </w:p>
        </w:tc>
        <w:tc>
          <w:tcPr>
            <w:tcW w:w="2882" w:type="dxa"/>
            <w:vAlign w:val="center"/>
          </w:tcPr>
          <w:p w14:paraId="082904F3" w14:textId="498291C6" w:rsidR="00DE135B" w:rsidRPr="00796D46" w:rsidRDefault="00DE135B">
            <w:pPr>
              <w:widowControl/>
              <w:spacing w:line="360" w:lineRule="auto"/>
              <w:jc w:val="center"/>
              <w:rPr>
                <w:rFonts w:ascii="仿宋" w:eastAsia="仿宋" w:hAnsi="仿宋" w:cs="仿宋"/>
                <w:color w:val="FF0000"/>
                <w:kern w:val="0"/>
                <w:szCs w:val="21"/>
              </w:rPr>
            </w:pPr>
            <w:r w:rsidRPr="00796D46">
              <w:rPr>
                <w:rFonts w:ascii="仿宋" w:eastAsia="仿宋" w:hAnsi="仿宋" w:cs="仿宋" w:hint="eastAsia"/>
                <w:color w:val="FF0000"/>
                <w:kern w:val="0"/>
                <w:szCs w:val="21"/>
              </w:rPr>
              <w:t>—</w:t>
            </w:r>
          </w:p>
        </w:tc>
      </w:tr>
      <w:tr w:rsidR="00CB1BE3" w14:paraId="1A12FF4E" w14:textId="77777777" w:rsidTr="00DE135B">
        <w:trPr>
          <w:trHeight w:val="454"/>
          <w:jc w:val="center"/>
        </w:trPr>
        <w:tc>
          <w:tcPr>
            <w:tcW w:w="2742" w:type="dxa"/>
            <w:vAlign w:val="center"/>
          </w:tcPr>
          <w:p w14:paraId="6FF6679F" w14:textId="7C9B9BB2" w:rsidR="00CB1BE3" w:rsidRPr="00796D46" w:rsidRDefault="003E1991">
            <w:pPr>
              <w:widowControl/>
              <w:spacing w:line="360" w:lineRule="auto"/>
              <w:jc w:val="center"/>
              <w:rPr>
                <w:rFonts w:ascii="仿宋" w:eastAsia="仿宋" w:hAnsi="仿宋" w:cs="仿宋"/>
                <w:color w:val="FF0000"/>
                <w:kern w:val="0"/>
                <w:szCs w:val="21"/>
                <w:highlight w:val="yellow"/>
              </w:rPr>
            </w:pPr>
            <w:proofErr w:type="gramStart"/>
            <w:r>
              <w:rPr>
                <w:rFonts w:ascii="仿宋" w:eastAsia="仿宋" w:hAnsi="仿宋" w:cs="仿宋" w:hint="eastAsia"/>
                <w:color w:val="FF0000"/>
                <w:kern w:val="0"/>
                <w:szCs w:val="21"/>
                <w:highlight w:val="yellow"/>
              </w:rPr>
              <w:t>抗泛碱性</w:t>
            </w:r>
            <w:proofErr w:type="gramEnd"/>
          </w:p>
        </w:tc>
        <w:tc>
          <w:tcPr>
            <w:tcW w:w="5763" w:type="dxa"/>
            <w:gridSpan w:val="2"/>
            <w:vAlign w:val="center"/>
          </w:tcPr>
          <w:p w14:paraId="5AF23CCA" w14:textId="165E1B4E" w:rsidR="00CB1BE3" w:rsidRPr="00796D46" w:rsidRDefault="003E1991">
            <w:pPr>
              <w:widowControl/>
              <w:spacing w:line="360" w:lineRule="auto"/>
              <w:jc w:val="center"/>
              <w:rPr>
                <w:rFonts w:ascii="仿宋" w:eastAsia="仿宋" w:hAnsi="仿宋" w:cs="仿宋"/>
                <w:strike/>
                <w:color w:val="FF0000"/>
                <w:kern w:val="0"/>
                <w:szCs w:val="21"/>
                <w:highlight w:val="yellow"/>
              </w:rPr>
            </w:pPr>
            <w:r w:rsidRPr="00796D46">
              <w:rPr>
                <w:rFonts w:ascii="仿宋" w:eastAsia="仿宋" w:hAnsi="仿宋" w:cs="仿宋"/>
                <w:color w:val="FF0000"/>
                <w:kern w:val="0"/>
                <w:szCs w:val="21"/>
              </w:rPr>
              <w:t>96</w:t>
            </w:r>
            <w:r w:rsidRPr="00796D46">
              <w:rPr>
                <w:rFonts w:ascii="仿宋" w:eastAsia="仿宋" w:hAnsi="仿宋" w:cs="仿宋" w:hint="eastAsia"/>
                <w:color w:val="FF0000"/>
                <w:kern w:val="0"/>
                <w:szCs w:val="21"/>
              </w:rPr>
              <w:t>h</w:t>
            </w:r>
            <w:r w:rsidR="00B8751B" w:rsidRPr="00796D46">
              <w:rPr>
                <w:rFonts w:ascii="仿宋" w:eastAsia="仿宋" w:hAnsi="仿宋" w:cs="仿宋" w:hint="eastAsia"/>
                <w:color w:val="FF0000"/>
                <w:kern w:val="0"/>
                <w:szCs w:val="21"/>
                <w:highlight w:val="yellow"/>
              </w:rPr>
              <w:t>无异常</w:t>
            </w:r>
            <w:r w:rsidR="00796D46" w:rsidRPr="00796D46">
              <w:rPr>
                <w:rFonts w:ascii="仿宋" w:eastAsia="仿宋" w:hAnsi="仿宋" w:cs="仿宋" w:hint="eastAsia"/>
                <w:color w:val="FF0000"/>
                <w:kern w:val="0"/>
                <w:szCs w:val="21"/>
              </w:rPr>
              <w:t xml:space="preserve"> </w:t>
            </w:r>
          </w:p>
        </w:tc>
      </w:tr>
      <w:tr w:rsidR="00DE135B" w14:paraId="74B2BCBC" w14:textId="77777777" w:rsidTr="001D532C">
        <w:trPr>
          <w:trHeight w:val="454"/>
          <w:jc w:val="center"/>
        </w:trPr>
        <w:tc>
          <w:tcPr>
            <w:tcW w:w="2742" w:type="dxa"/>
            <w:vAlign w:val="center"/>
          </w:tcPr>
          <w:p w14:paraId="5FFA9AD7" w14:textId="6369AF66" w:rsidR="00DE135B" w:rsidRPr="00DE135B" w:rsidRDefault="00DE135B">
            <w:pPr>
              <w:widowControl/>
              <w:spacing w:line="360" w:lineRule="auto"/>
              <w:jc w:val="center"/>
              <w:rPr>
                <w:rFonts w:ascii="仿宋" w:eastAsia="仿宋" w:hAnsi="仿宋" w:cs="仿宋"/>
                <w:color w:val="FF0000"/>
                <w:kern w:val="0"/>
                <w:szCs w:val="21"/>
              </w:rPr>
            </w:pPr>
            <w:r>
              <w:rPr>
                <w:rFonts w:ascii="仿宋" w:eastAsia="仿宋" w:hAnsi="仿宋" w:cs="仿宋" w:hint="eastAsia"/>
                <w:color w:val="FF0000"/>
                <w:kern w:val="0"/>
                <w:szCs w:val="21"/>
              </w:rPr>
              <w:t>加固性能/</w:t>
            </w:r>
            <w:r>
              <w:rPr>
                <w:rFonts w:ascii="仿宋" w:eastAsia="仿宋" w:hAnsi="仿宋" w:cs="仿宋"/>
                <w:color w:val="FF0000"/>
                <w:kern w:val="0"/>
                <w:szCs w:val="21"/>
              </w:rPr>
              <w:t>MP</w:t>
            </w:r>
            <w:r>
              <w:rPr>
                <w:rFonts w:ascii="仿宋" w:eastAsia="仿宋" w:hAnsi="仿宋" w:cs="仿宋" w:hint="eastAsia"/>
                <w:color w:val="FF0000"/>
                <w:kern w:val="0"/>
                <w:szCs w:val="21"/>
              </w:rPr>
              <w:t>a</w:t>
            </w:r>
          </w:p>
        </w:tc>
        <w:tc>
          <w:tcPr>
            <w:tcW w:w="2881" w:type="dxa"/>
            <w:vAlign w:val="center"/>
          </w:tcPr>
          <w:p w14:paraId="2A364FAC" w14:textId="321B16DA" w:rsidR="00DE135B" w:rsidRPr="00DE135B" w:rsidRDefault="00DE135B">
            <w:pPr>
              <w:widowControl/>
              <w:spacing w:line="360" w:lineRule="auto"/>
              <w:jc w:val="center"/>
              <w:rPr>
                <w:rFonts w:ascii="仿宋" w:eastAsia="仿宋" w:hAnsi="仿宋" w:cs="仿宋"/>
                <w:color w:val="FF0000"/>
                <w:kern w:val="0"/>
                <w:szCs w:val="21"/>
              </w:rPr>
            </w:pPr>
            <w:r>
              <w:rPr>
                <w:rFonts w:ascii="仿宋" w:eastAsia="仿宋" w:hAnsi="仿宋" w:cs="仿宋" w:hint="eastAsia"/>
                <w:color w:val="FF0000"/>
                <w:kern w:val="0"/>
                <w:szCs w:val="21"/>
              </w:rPr>
              <w:t>—</w:t>
            </w:r>
          </w:p>
        </w:tc>
        <w:tc>
          <w:tcPr>
            <w:tcW w:w="2882" w:type="dxa"/>
            <w:vAlign w:val="center"/>
          </w:tcPr>
          <w:p w14:paraId="2C131FAB" w14:textId="26E27433" w:rsidR="00DE135B" w:rsidRPr="00DE135B" w:rsidRDefault="00DE135B">
            <w:pPr>
              <w:widowControl/>
              <w:spacing w:line="360" w:lineRule="auto"/>
              <w:jc w:val="center"/>
              <w:rPr>
                <w:rFonts w:ascii="仿宋" w:eastAsia="仿宋" w:hAnsi="仿宋" w:cs="仿宋"/>
                <w:color w:val="FF0000"/>
                <w:kern w:val="0"/>
                <w:szCs w:val="21"/>
              </w:rPr>
            </w:pPr>
            <w:r>
              <w:rPr>
                <w:rFonts w:ascii="仿宋" w:eastAsia="仿宋" w:hAnsi="仿宋" w:cs="仿宋" w:hint="eastAsia"/>
                <w:color w:val="FF0000"/>
                <w:kern w:val="0"/>
                <w:szCs w:val="21"/>
              </w:rPr>
              <w:t>≥0</w:t>
            </w:r>
            <w:r>
              <w:rPr>
                <w:rFonts w:ascii="仿宋" w:eastAsia="仿宋" w:hAnsi="仿宋" w:cs="仿宋"/>
                <w:color w:val="FF0000"/>
                <w:kern w:val="0"/>
                <w:szCs w:val="21"/>
              </w:rPr>
              <w:t>.2</w:t>
            </w:r>
          </w:p>
        </w:tc>
      </w:tr>
      <w:tr w:rsidR="00ED5368" w14:paraId="262CC2F6" w14:textId="77777777" w:rsidTr="00ED7F95">
        <w:trPr>
          <w:trHeight w:val="454"/>
          <w:jc w:val="center"/>
        </w:trPr>
        <w:tc>
          <w:tcPr>
            <w:tcW w:w="2742" w:type="dxa"/>
            <w:vAlign w:val="center"/>
          </w:tcPr>
          <w:p w14:paraId="45C9C125" w14:textId="46D65959" w:rsidR="00ED5368" w:rsidRDefault="00ED5368">
            <w:pPr>
              <w:widowControl/>
              <w:spacing w:line="360" w:lineRule="auto"/>
              <w:jc w:val="center"/>
              <w:rPr>
                <w:rFonts w:ascii="仿宋" w:eastAsia="仿宋" w:hAnsi="仿宋" w:cs="仿宋"/>
                <w:color w:val="FF0000"/>
                <w:kern w:val="0"/>
                <w:szCs w:val="21"/>
              </w:rPr>
            </w:pPr>
            <w:r>
              <w:rPr>
                <w:rFonts w:ascii="仿宋" w:eastAsia="仿宋" w:hAnsi="仿宋" w:cs="仿宋" w:hint="eastAsia"/>
                <w:color w:val="FF0000"/>
                <w:kern w:val="0"/>
                <w:szCs w:val="21"/>
              </w:rPr>
              <w:t>与下道涂层的适应性</w:t>
            </w:r>
          </w:p>
        </w:tc>
        <w:tc>
          <w:tcPr>
            <w:tcW w:w="5763" w:type="dxa"/>
            <w:gridSpan w:val="2"/>
            <w:vAlign w:val="center"/>
          </w:tcPr>
          <w:p w14:paraId="66D5766B" w14:textId="64A01CE2" w:rsidR="00ED5368" w:rsidRDefault="00ED5368">
            <w:pPr>
              <w:widowControl/>
              <w:spacing w:line="360" w:lineRule="auto"/>
              <w:jc w:val="center"/>
              <w:rPr>
                <w:rFonts w:ascii="仿宋" w:eastAsia="仿宋" w:hAnsi="仿宋" w:cs="仿宋"/>
                <w:color w:val="FF0000"/>
                <w:kern w:val="0"/>
                <w:szCs w:val="21"/>
              </w:rPr>
            </w:pPr>
            <w:r>
              <w:rPr>
                <w:rFonts w:ascii="仿宋" w:eastAsia="仿宋" w:hAnsi="仿宋" w:cs="仿宋" w:hint="eastAsia"/>
                <w:color w:val="FF0000"/>
                <w:kern w:val="0"/>
                <w:szCs w:val="21"/>
              </w:rPr>
              <w:t>正常</w:t>
            </w:r>
          </w:p>
        </w:tc>
      </w:tr>
    </w:tbl>
    <w:p w14:paraId="474FA841" w14:textId="77777777" w:rsidR="00485E32" w:rsidRDefault="00485E32" w:rsidP="00485E32">
      <w:pPr>
        <w:tabs>
          <w:tab w:val="left" w:pos="567"/>
        </w:tabs>
        <w:spacing w:line="360" w:lineRule="auto"/>
        <w:ind w:left="840"/>
        <w:jc w:val="center"/>
        <w:rPr>
          <w:rFonts w:ascii="仿宋" w:eastAsia="仿宋" w:hAnsi="仿宋" w:cs="仿宋"/>
          <w:bCs/>
          <w:szCs w:val="21"/>
        </w:rPr>
      </w:pPr>
    </w:p>
    <w:p w14:paraId="40E74EB1" w14:textId="2A7E1724" w:rsidR="00485E32" w:rsidRDefault="00485E32" w:rsidP="00485E32">
      <w:pPr>
        <w:tabs>
          <w:tab w:val="left" w:pos="567"/>
        </w:tabs>
        <w:spacing w:line="360" w:lineRule="auto"/>
        <w:ind w:left="840"/>
        <w:jc w:val="center"/>
        <w:rPr>
          <w:rFonts w:ascii="仿宋" w:eastAsia="仿宋" w:hAnsi="仿宋" w:cs="仿宋"/>
          <w:bCs/>
          <w:szCs w:val="21"/>
        </w:rPr>
      </w:pPr>
      <w:r w:rsidRPr="009671DA">
        <w:rPr>
          <w:rFonts w:ascii="仿宋" w:eastAsia="仿宋" w:hAnsi="仿宋" w:cs="仿宋" w:hint="eastAsia"/>
          <w:bCs/>
          <w:szCs w:val="21"/>
        </w:rPr>
        <w:t>表</w:t>
      </w:r>
      <w:r>
        <w:rPr>
          <w:rFonts w:ascii="仿宋" w:eastAsia="仿宋" w:hAnsi="仿宋" w:cs="仿宋"/>
          <w:bCs/>
          <w:szCs w:val="21"/>
        </w:rPr>
        <w:t>2.2</w:t>
      </w:r>
      <w:r w:rsidRPr="009671DA">
        <w:rPr>
          <w:rFonts w:ascii="仿宋" w:eastAsia="仿宋" w:hAnsi="仿宋" w:cs="仿宋" w:hint="eastAsia"/>
          <w:bCs/>
          <w:szCs w:val="21"/>
        </w:rPr>
        <w:t xml:space="preserve"> 内墙底漆技术要求（参考</w:t>
      </w:r>
      <w:r>
        <w:rPr>
          <w:rFonts w:ascii="仿宋" w:eastAsia="仿宋" w:hAnsi="仿宋" w:cs="仿宋"/>
          <w:bCs/>
          <w:szCs w:val="21"/>
        </w:rPr>
        <w:t>GB</w:t>
      </w:r>
      <w:r>
        <w:rPr>
          <w:rFonts w:ascii="仿宋" w:eastAsia="仿宋" w:hAnsi="仿宋" w:cs="仿宋" w:hint="eastAsia"/>
          <w:bCs/>
          <w:szCs w:val="21"/>
        </w:rPr>
        <w:t xml:space="preserve"> </w:t>
      </w:r>
      <w:r>
        <w:rPr>
          <w:rFonts w:ascii="仿宋" w:eastAsia="仿宋" w:hAnsi="仿宋" w:cs="仿宋"/>
          <w:bCs/>
          <w:szCs w:val="21"/>
        </w:rPr>
        <w:t>9756</w:t>
      </w:r>
      <w:r w:rsidRPr="009671DA">
        <w:rPr>
          <w:rFonts w:ascii="仿宋" w:eastAsia="仿宋" w:hAnsi="仿宋" w:cs="仿宋" w:hint="eastAsia"/>
          <w:bCs/>
          <w:szCs w:val="21"/>
        </w:rPr>
        <w:t>-20</w:t>
      </w:r>
      <w:r w:rsidRPr="009671DA">
        <w:rPr>
          <w:rFonts w:ascii="仿宋" w:eastAsia="仿宋" w:hAnsi="仿宋" w:cs="仿宋"/>
          <w:bCs/>
          <w:szCs w:val="21"/>
        </w:rPr>
        <w:t>18</w:t>
      </w:r>
      <w:r w:rsidRPr="009671DA">
        <w:rPr>
          <w:rFonts w:ascii="仿宋" w:eastAsia="仿宋" w:hAnsi="仿宋" w:cs="仿宋" w:hint="eastAsia"/>
          <w:bCs/>
          <w:szCs w:val="21"/>
        </w:rPr>
        <w:t>）</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42"/>
        <w:gridCol w:w="5763"/>
      </w:tblGrid>
      <w:tr w:rsidR="00485E32" w14:paraId="4A96663F" w14:textId="77777777" w:rsidTr="00ED7F95">
        <w:trPr>
          <w:trHeight w:val="454"/>
          <w:jc w:val="center"/>
        </w:trPr>
        <w:tc>
          <w:tcPr>
            <w:tcW w:w="2742" w:type="dxa"/>
            <w:vAlign w:val="center"/>
          </w:tcPr>
          <w:p w14:paraId="627ED293" w14:textId="77777777" w:rsidR="00485E32" w:rsidRPr="00485E32" w:rsidRDefault="00485E32" w:rsidP="00ED7F95">
            <w:pPr>
              <w:widowControl/>
              <w:spacing w:line="360" w:lineRule="auto"/>
              <w:jc w:val="center"/>
              <w:rPr>
                <w:rFonts w:ascii="仿宋" w:eastAsia="仿宋" w:hAnsi="仿宋" w:cs="仿宋"/>
                <w:bCs/>
                <w:color w:val="FF0000"/>
                <w:kern w:val="0"/>
                <w:szCs w:val="21"/>
              </w:rPr>
            </w:pPr>
            <w:r w:rsidRPr="00485E32">
              <w:rPr>
                <w:rFonts w:ascii="仿宋" w:eastAsia="仿宋" w:hAnsi="仿宋" w:cs="仿宋" w:hint="eastAsia"/>
                <w:bCs/>
                <w:color w:val="FF0000"/>
                <w:kern w:val="0"/>
                <w:szCs w:val="21"/>
              </w:rPr>
              <w:t>项目</w:t>
            </w:r>
          </w:p>
        </w:tc>
        <w:tc>
          <w:tcPr>
            <w:tcW w:w="5763" w:type="dxa"/>
            <w:vAlign w:val="center"/>
          </w:tcPr>
          <w:p w14:paraId="36613761" w14:textId="77777777" w:rsidR="00485E32" w:rsidRPr="00485E32" w:rsidRDefault="00485E32" w:rsidP="00ED7F95">
            <w:pPr>
              <w:widowControl/>
              <w:spacing w:line="360" w:lineRule="auto"/>
              <w:jc w:val="center"/>
              <w:rPr>
                <w:rFonts w:ascii="仿宋" w:eastAsia="仿宋" w:hAnsi="仿宋" w:cs="仿宋"/>
                <w:bCs/>
                <w:color w:val="FF0000"/>
                <w:kern w:val="0"/>
                <w:szCs w:val="21"/>
              </w:rPr>
            </w:pPr>
            <w:r w:rsidRPr="00485E32">
              <w:rPr>
                <w:rFonts w:ascii="仿宋" w:eastAsia="仿宋" w:hAnsi="仿宋" w:cs="仿宋" w:hint="eastAsia"/>
                <w:bCs/>
                <w:color w:val="FF0000"/>
                <w:kern w:val="0"/>
                <w:szCs w:val="21"/>
              </w:rPr>
              <w:t>技术指标</w:t>
            </w:r>
          </w:p>
        </w:tc>
      </w:tr>
      <w:tr w:rsidR="00485E32" w14:paraId="164701DF" w14:textId="77777777" w:rsidTr="00ED7F95">
        <w:trPr>
          <w:trHeight w:val="454"/>
          <w:jc w:val="center"/>
        </w:trPr>
        <w:tc>
          <w:tcPr>
            <w:tcW w:w="2742" w:type="dxa"/>
            <w:vAlign w:val="center"/>
          </w:tcPr>
          <w:p w14:paraId="30CD1A32" w14:textId="77777777" w:rsidR="00485E32" w:rsidRPr="00485E32" w:rsidRDefault="00485E32" w:rsidP="00ED7F95">
            <w:pPr>
              <w:widowControl/>
              <w:spacing w:line="360" w:lineRule="auto"/>
              <w:jc w:val="center"/>
              <w:rPr>
                <w:rFonts w:ascii="仿宋" w:eastAsia="仿宋" w:hAnsi="仿宋" w:cs="仿宋"/>
                <w:color w:val="FF0000"/>
                <w:kern w:val="0"/>
                <w:szCs w:val="21"/>
              </w:rPr>
            </w:pPr>
            <w:r w:rsidRPr="00485E32">
              <w:rPr>
                <w:rFonts w:ascii="仿宋" w:eastAsia="仿宋" w:hAnsi="仿宋" w:cs="仿宋" w:hint="eastAsia"/>
                <w:color w:val="FF0000"/>
                <w:kern w:val="0"/>
                <w:szCs w:val="21"/>
              </w:rPr>
              <w:t>容器中状态</w:t>
            </w:r>
          </w:p>
        </w:tc>
        <w:tc>
          <w:tcPr>
            <w:tcW w:w="5763" w:type="dxa"/>
            <w:vAlign w:val="center"/>
          </w:tcPr>
          <w:p w14:paraId="4772B2ED" w14:textId="77777777" w:rsidR="00485E32" w:rsidRPr="00485E32" w:rsidRDefault="00485E32" w:rsidP="00ED7F95">
            <w:pPr>
              <w:widowControl/>
              <w:spacing w:line="360" w:lineRule="auto"/>
              <w:jc w:val="center"/>
              <w:rPr>
                <w:rFonts w:ascii="仿宋" w:eastAsia="仿宋" w:hAnsi="仿宋" w:cs="仿宋"/>
                <w:color w:val="FF0000"/>
                <w:kern w:val="0"/>
                <w:szCs w:val="21"/>
              </w:rPr>
            </w:pPr>
            <w:r w:rsidRPr="00485E32">
              <w:rPr>
                <w:rFonts w:ascii="仿宋" w:eastAsia="仿宋" w:hAnsi="仿宋" w:cs="仿宋" w:hint="eastAsia"/>
                <w:color w:val="FF0000"/>
                <w:kern w:val="0"/>
                <w:szCs w:val="21"/>
              </w:rPr>
              <w:t>无硬块，搅拌后呈均匀状态</w:t>
            </w:r>
          </w:p>
        </w:tc>
      </w:tr>
      <w:tr w:rsidR="00485E32" w14:paraId="036E82DE" w14:textId="77777777" w:rsidTr="00ED7F95">
        <w:trPr>
          <w:trHeight w:val="454"/>
          <w:jc w:val="center"/>
        </w:trPr>
        <w:tc>
          <w:tcPr>
            <w:tcW w:w="2742" w:type="dxa"/>
            <w:vAlign w:val="center"/>
          </w:tcPr>
          <w:p w14:paraId="3D1F7E56" w14:textId="77777777" w:rsidR="00485E32" w:rsidRPr="00485E32" w:rsidRDefault="00485E32" w:rsidP="00ED7F95">
            <w:pPr>
              <w:widowControl/>
              <w:spacing w:line="360" w:lineRule="auto"/>
              <w:jc w:val="center"/>
              <w:rPr>
                <w:rFonts w:ascii="仿宋" w:eastAsia="仿宋" w:hAnsi="仿宋" w:cs="仿宋"/>
                <w:color w:val="FF0000"/>
                <w:kern w:val="0"/>
                <w:szCs w:val="21"/>
              </w:rPr>
            </w:pPr>
            <w:r w:rsidRPr="00485E32">
              <w:rPr>
                <w:rFonts w:ascii="仿宋" w:eastAsia="仿宋" w:hAnsi="仿宋" w:cs="仿宋" w:hint="eastAsia"/>
                <w:color w:val="FF0000"/>
                <w:kern w:val="0"/>
                <w:szCs w:val="21"/>
              </w:rPr>
              <w:t>施工性</w:t>
            </w:r>
          </w:p>
        </w:tc>
        <w:tc>
          <w:tcPr>
            <w:tcW w:w="5763" w:type="dxa"/>
            <w:vAlign w:val="center"/>
          </w:tcPr>
          <w:p w14:paraId="7C3E772A" w14:textId="77777777" w:rsidR="00485E32" w:rsidRPr="00485E32" w:rsidRDefault="00485E32" w:rsidP="00ED7F95">
            <w:pPr>
              <w:widowControl/>
              <w:spacing w:line="360" w:lineRule="auto"/>
              <w:jc w:val="center"/>
              <w:rPr>
                <w:rFonts w:ascii="仿宋" w:eastAsia="仿宋" w:hAnsi="仿宋" w:cs="仿宋"/>
                <w:color w:val="FF0000"/>
                <w:kern w:val="0"/>
                <w:szCs w:val="21"/>
              </w:rPr>
            </w:pPr>
            <w:r w:rsidRPr="00485E32">
              <w:rPr>
                <w:rFonts w:ascii="仿宋" w:eastAsia="仿宋" w:hAnsi="仿宋" w:cs="仿宋" w:hint="eastAsia"/>
                <w:color w:val="FF0000"/>
                <w:kern w:val="0"/>
                <w:szCs w:val="21"/>
              </w:rPr>
              <w:t>刷涂无障碍</w:t>
            </w:r>
          </w:p>
        </w:tc>
      </w:tr>
      <w:tr w:rsidR="00485E32" w14:paraId="6B9B6C0F" w14:textId="77777777" w:rsidTr="00ED7F95">
        <w:trPr>
          <w:trHeight w:val="454"/>
          <w:jc w:val="center"/>
        </w:trPr>
        <w:tc>
          <w:tcPr>
            <w:tcW w:w="2742" w:type="dxa"/>
            <w:vAlign w:val="center"/>
          </w:tcPr>
          <w:p w14:paraId="419F34D2" w14:textId="77777777" w:rsidR="00485E32" w:rsidRPr="00485E32" w:rsidRDefault="00485E32" w:rsidP="00ED7F95">
            <w:pPr>
              <w:widowControl/>
              <w:spacing w:line="360" w:lineRule="auto"/>
              <w:jc w:val="center"/>
              <w:rPr>
                <w:rFonts w:ascii="仿宋" w:eastAsia="仿宋" w:hAnsi="仿宋" w:cs="仿宋"/>
                <w:color w:val="FF0000"/>
                <w:kern w:val="0"/>
                <w:szCs w:val="21"/>
              </w:rPr>
            </w:pPr>
            <w:r w:rsidRPr="00485E32">
              <w:rPr>
                <w:rFonts w:ascii="仿宋" w:eastAsia="仿宋" w:hAnsi="仿宋" w:cs="仿宋" w:hint="eastAsia"/>
                <w:color w:val="FF0000"/>
                <w:kern w:val="0"/>
                <w:szCs w:val="21"/>
              </w:rPr>
              <w:t>低温稳定性</w:t>
            </w:r>
          </w:p>
        </w:tc>
        <w:tc>
          <w:tcPr>
            <w:tcW w:w="5763" w:type="dxa"/>
            <w:vAlign w:val="center"/>
          </w:tcPr>
          <w:p w14:paraId="13BA42A5" w14:textId="77777777" w:rsidR="00485E32" w:rsidRPr="00485E32" w:rsidRDefault="00485E32" w:rsidP="00ED7F95">
            <w:pPr>
              <w:widowControl/>
              <w:spacing w:line="360" w:lineRule="auto"/>
              <w:jc w:val="center"/>
              <w:rPr>
                <w:rFonts w:ascii="仿宋" w:eastAsia="仿宋" w:hAnsi="仿宋" w:cs="仿宋"/>
                <w:color w:val="FF0000"/>
                <w:kern w:val="0"/>
                <w:szCs w:val="21"/>
              </w:rPr>
            </w:pPr>
            <w:proofErr w:type="gramStart"/>
            <w:r w:rsidRPr="00485E32">
              <w:rPr>
                <w:rFonts w:ascii="仿宋" w:eastAsia="仿宋" w:hAnsi="仿宋" w:cs="仿宋" w:hint="eastAsia"/>
                <w:color w:val="FF0000"/>
                <w:kern w:val="0"/>
                <w:szCs w:val="21"/>
              </w:rPr>
              <w:t>不</w:t>
            </w:r>
            <w:proofErr w:type="gramEnd"/>
            <w:r w:rsidRPr="00485E32">
              <w:rPr>
                <w:rFonts w:ascii="仿宋" w:eastAsia="仿宋" w:hAnsi="仿宋" w:cs="仿宋" w:hint="eastAsia"/>
                <w:color w:val="FF0000"/>
                <w:kern w:val="0"/>
                <w:szCs w:val="21"/>
              </w:rPr>
              <w:t>变质</w:t>
            </w:r>
          </w:p>
        </w:tc>
      </w:tr>
      <w:tr w:rsidR="00485E32" w14:paraId="66AE4542" w14:textId="77777777" w:rsidTr="00ED7F95">
        <w:trPr>
          <w:trHeight w:val="454"/>
          <w:jc w:val="center"/>
        </w:trPr>
        <w:tc>
          <w:tcPr>
            <w:tcW w:w="2742" w:type="dxa"/>
            <w:vAlign w:val="center"/>
          </w:tcPr>
          <w:p w14:paraId="448D7D86" w14:textId="77777777" w:rsidR="00485E32" w:rsidRPr="00485E32" w:rsidRDefault="00485E32" w:rsidP="00ED7F95">
            <w:pPr>
              <w:widowControl/>
              <w:spacing w:line="360" w:lineRule="auto"/>
              <w:jc w:val="center"/>
              <w:rPr>
                <w:rFonts w:ascii="仿宋" w:eastAsia="仿宋" w:hAnsi="仿宋" w:cs="仿宋"/>
                <w:color w:val="FF0000"/>
                <w:kern w:val="0"/>
                <w:szCs w:val="21"/>
              </w:rPr>
            </w:pPr>
            <w:r w:rsidRPr="00485E32">
              <w:rPr>
                <w:rFonts w:ascii="仿宋" w:eastAsia="仿宋" w:hAnsi="仿宋" w:cs="仿宋" w:hint="eastAsia"/>
                <w:color w:val="FF0000"/>
                <w:kern w:val="0"/>
                <w:szCs w:val="21"/>
              </w:rPr>
              <w:t>低温成膜性</w:t>
            </w:r>
          </w:p>
        </w:tc>
        <w:tc>
          <w:tcPr>
            <w:tcW w:w="5763" w:type="dxa"/>
            <w:vAlign w:val="center"/>
          </w:tcPr>
          <w:p w14:paraId="0315641C" w14:textId="77777777" w:rsidR="00485E32" w:rsidRPr="00485E32" w:rsidRDefault="00485E32" w:rsidP="00ED7F95">
            <w:pPr>
              <w:widowControl/>
              <w:spacing w:line="360" w:lineRule="auto"/>
              <w:jc w:val="center"/>
              <w:rPr>
                <w:rFonts w:ascii="仿宋" w:eastAsia="仿宋" w:hAnsi="仿宋" w:cs="仿宋"/>
                <w:color w:val="FF0000"/>
                <w:kern w:val="0"/>
                <w:szCs w:val="21"/>
              </w:rPr>
            </w:pPr>
            <w:r w:rsidRPr="00485E32">
              <w:rPr>
                <w:rFonts w:ascii="仿宋" w:eastAsia="仿宋" w:hAnsi="仿宋" w:cs="仿宋" w:hint="eastAsia"/>
                <w:color w:val="FF0000"/>
                <w:szCs w:val="21"/>
              </w:rPr>
              <w:t>5℃成膜无异常</w:t>
            </w:r>
          </w:p>
        </w:tc>
      </w:tr>
      <w:tr w:rsidR="00485E32" w14:paraId="4A8ED0CA" w14:textId="77777777" w:rsidTr="00ED7F95">
        <w:trPr>
          <w:trHeight w:val="454"/>
          <w:jc w:val="center"/>
        </w:trPr>
        <w:tc>
          <w:tcPr>
            <w:tcW w:w="2742" w:type="dxa"/>
            <w:vAlign w:val="center"/>
          </w:tcPr>
          <w:p w14:paraId="6DCDB6B5" w14:textId="12F21BE6" w:rsidR="00485E32" w:rsidRPr="00485E32" w:rsidRDefault="00485E32" w:rsidP="00ED7F95">
            <w:pPr>
              <w:widowControl/>
              <w:spacing w:line="360" w:lineRule="auto"/>
              <w:jc w:val="center"/>
              <w:rPr>
                <w:rFonts w:ascii="仿宋" w:eastAsia="仿宋" w:hAnsi="仿宋" w:cs="仿宋"/>
                <w:color w:val="FF0000"/>
                <w:kern w:val="0"/>
                <w:szCs w:val="21"/>
              </w:rPr>
            </w:pPr>
            <w:r w:rsidRPr="00485E32">
              <w:rPr>
                <w:rFonts w:ascii="仿宋" w:eastAsia="仿宋" w:hAnsi="仿宋" w:cs="仿宋" w:hint="eastAsia"/>
                <w:color w:val="FF0000"/>
                <w:kern w:val="0"/>
                <w:szCs w:val="21"/>
              </w:rPr>
              <w:t>涂膜外观</w:t>
            </w:r>
          </w:p>
        </w:tc>
        <w:tc>
          <w:tcPr>
            <w:tcW w:w="5763" w:type="dxa"/>
            <w:vAlign w:val="center"/>
          </w:tcPr>
          <w:p w14:paraId="07E72BFA" w14:textId="19607E6F" w:rsidR="00485E32" w:rsidRPr="00485E32" w:rsidRDefault="00485E32" w:rsidP="00ED7F95">
            <w:pPr>
              <w:widowControl/>
              <w:spacing w:line="360" w:lineRule="auto"/>
              <w:jc w:val="center"/>
              <w:rPr>
                <w:rFonts w:ascii="仿宋" w:eastAsia="仿宋" w:hAnsi="仿宋" w:cs="仿宋"/>
                <w:color w:val="FF0000"/>
                <w:kern w:val="0"/>
                <w:szCs w:val="21"/>
              </w:rPr>
            </w:pPr>
            <w:r w:rsidRPr="00485E32">
              <w:rPr>
                <w:rFonts w:ascii="仿宋" w:eastAsia="仿宋" w:hAnsi="仿宋" w:cs="仿宋" w:hint="eastAsia"/>
                <w:color w:val="FF0000"/>
                <w:kern w:val="0"/>
                <w:szCs w:val="21"/>
              </w:rPr>
              <w:t>正常</w:t>
            </w:r>
          </w:p>
        </w:tc>
      </w:tr>
      <w:tr w:rsidR="00485E32" w14:paraId="38251175" w14:textId="77777777" w:rsidTr="00ED7F95">
        <w:trPr>
          <w:trHeight w:val="454"/>
          <w:jc w:val="center"/>
        </w:trPr>
        <w:tc>
          <w:tcPr>
            <w:tcW w:w="2742" w:type="dxa"/>
            <w:vAlign w:val="center"/>
          </w:tcPr>
          <w:p w14:paraId="7E3FEC6E" w14:textId="77777777" w:rsidR="00485E32" w:rsidRPr="00485E32" w:rsidRDefault="00485E32" w:rsidP="00ED7F95">
            <w:pPr>
              <w:widowControl/>
              <w:spacing w:line="360" w:lineRule="auto"/>
              <w:jc w:val="center"/>
              <w:rPr>
                <w:rFonts w:ascii="仿宋" w:eastAsia="仿宋" w:hAnsi="仿宋" w:cs="仿宋"/>
                <w:color w:val="FF0000"/>
                <w:kern w:val="0"/>
                <w:szCs w:val="21"/>
              </w:rPr>
            </w:pPr>
            <w:r w:rsidRPr="00485E32">
              <w:rPr>
                <w:rFonts w:ascii="仿宋" w:eastAsia="仿宋" w:hAnsi="仿宋" w:cs="仿宋" w:hint="eastAsia"/>
                <w:color w:val="FF0000"/>
                <w:kern w:val="0"/>
                <w:szCs w:val="21"/>
              </w:rPr>
              <w:t>干燥时间（表干）h，≤</w:t>
            </w:r>
          </w:p>
        </w:tc>
        <w:tc>
          <w:tcPr>
            <w:tcW w:w="5763" w:type="dxa"/>
            <w:vAlign w:val="center"/>
          </w:tcPr>
          <w:p w14:paraId="755E27AD" w14:textId="77777777" w:rsidR="00485E32" w:rsidRPr="00485E32" w:rsidRDefault="00485E32" w:rsidP="00ED7F95">
            <w:pPr>
              <w:widowControl/>
              <w:spacing w:line="360" w:lineRule="auto"/>
              <w:jc w:val="center"/>
              <w:rPr>
                <w:rFonts w:ascii="仿宋" w:eastAsia="仿宋" w:hAnsi="仿宋" w:cs="仿宋"/>
                <w:color w:val="FF0000"/>
                <w:kern w:val="0"/>
                <w:szCs w:val="21"/>
              </w:rPr>
            </w:pPr>
            <w:r w:rsidRPr="00485E32">
              <w:rPr>
                <w:rFonts w:ascii="仿宋" w:eastAsia="仿宋" w:hAnsi="仿宋" w:cs="仿宋" w:hint="eastAsia"/>
                <w:color w:val="FF0000"/>
                <w:kern w:val="0"/>
                <w:szCs w:val="21"/>
              </w:rPr>
              <w:t>2</w:t>
            </w:r>
          </w:p>
        </w:tc>
      </w:tr>
      <w:tr w:rsidR="00485E32" w14:paraId="2472B3E8" w14:textId="77777777" w:rsidTr="00ED7F95">
        <w:trPr>
          <w:trHeight w:val="454"/>
          <w:jc w:val="center"/>
        </w:trPr>
        <w:tc>
          <w:tcPr>
            <w:tcW w:w="2742" w:type="dxa"/>
            <w:vAlign w:val="center"/>
          </w:tcPr>
          <w:p w14:paraId="011B87DB" w14:textId="4ACC4A1B" w:rsidR="00485E32" w:rsidRPr="00DE135B" w:rsidRDefault="00485E32" w:rsidP="00ED7F95">
            <w:pPr>
              <w:widowControl/>
              <w:spacing w:line="360" w:lineRule="auto"/>
              <w:jc w:val="center"/>
              <w:rPr>
                <w:rFonts w:ascii="仿宋" w:eastAsia="仿宋" w:hAnsi="仿宋" w:cs="仿宋"/>
                <w:color w:val="FF0000"/>
                <w:kern w:val="0"/>
                <w:szCs w:val="21"/>
              </w:rPr>
            </w:pPr>
            <w:r>
              <w:rPr>
                <w:rFonts w:ascii="仿宋" w:eastAsia="仿宋" w:hAnsi="仿宋" w:cs="仿宋" w:hint="eastAsia"/>
                <w:color w:val="FF0000"/>
                <w:kern w:val="0"/>
                <w:szCs w:val="21"/>
              </w:rPr>
              <w:t>耐碱性（2</w:t>
            </w:r>
            <w:r>
              <w:rPr>
                <w:rFonts w:ascii="仿宋" w:eastAsia="仿宋" w:hAnsi="仿宋" w:cs="仿宋"/>
                <w:color w:val="FF0000"/>
                <w:kern w:val="0"/>
                <w:szCs w:val="21"/>
              </w:rPr>
              <w:t>4</w:t>
            </w:r>
            <w:r>
              <w:rPr>
                <w:rFonts w:ascii="仿宋" w:eastAsia="仿宋" w:hAnsi="仿宋" w:cs="仿宋" w:hint="eastAsia"/>
                <w:color w:val="FF0000"/>
                <w:kern w:val="0"/>
                <w:szCs w:val="21"/>
              </w:rPr>
              <w:t>h）</w:t>
            </w:r>
          </w:p>
        </w:tc>
        <w:tc>
          <w:tcPr>
            <w:tcW w:w="5763" w:type="dxa"/>
            <w:vAlign w:val="center"/>
          </w:tcPr>
          <w:p w14:paraId="18378193" w14:textId="21A545A9" w:rsidR="00485E32" w:rsidRPr="00DE135B" w:rsidRDefault="00485E32" w:rsidP="00ED7F95">
            <w:pPr>
              <w:widowControl/>
              <w:spacing w:line="360" w:lineRule="auto"/>
              <w:jc w:val="center"/>
              <w:rPr>
                <w:rFonts w:ascii="仿宋" w:eastAsia="仿宋" w:hAnsi="仿宋" w:cs="仿宋"/>
                <w:color w:val="FF0000"/>
                <w:kern w:val="0"/>
                <w:szCs w:val="21"/>
              </w:rPr>
            </w:pPr>
            <w:r w:rsidRPr="00DE135B">
              <w:rPr>
                <w:rFonts w:ascii="仿宋" w:eastAsia="仿宋" w:hAnsi="仿宋" w:cs="仿宋" w:hint="eastAsia"/>
                <w:color w:val="FF0000"/>
                <w:kern w:val="0"/>
                <w:szCs w:val="21"/>
              </w:rPr>
              <w:t>无异常</w:t>
            </w:r>
          </w:p>
        </w:tc>
      </w:tr>
      <w:tr w:rsidR="00485E32" w14:paraId="72070E3A" w14:textId="77777777" w:rsidTr="00ED7F95">
        <w:trPr>
          <w:trHeight w:val="454"/>
          <w:jc w:val="center"/>
        </w:trPr>
        <w:tc>
          <w:tcPr>
            <w:tcW w:w="2742" w:type="dxa"/>
            <w:vAlign w:val="center"/>
          </w:tcPr>
          <w:p w14:paraId="563228E1" w14:textId="2FA8484D" w:rsidR="00485E32" w:rsidRPr="00DE135B" w:rsidRDefault="00485E32" w:rsidP="00ED7F95">
            <w:pPr>
              <w:widowControl/>
              <w:spacing w:line="360" w:lineRule="auto"/>
              <w:jc w:val="center"/>
              <w:rPr>
                <w:rFonts w:ascii="仿宋" w:eastAsia="仿宋" w:hAnsi="仿宋" w:cs="仿宋"/>
                <w:color w:val="FF0000"/>
                <w:kern w:val="0"/>
                <w:szCs w:val="21"/>
              </w:rPr>
            </w:pPr>
            <w:proofErr w:type="gramStart"/>
            <w:r>
              <w:rPr>
                <w:rFonts w:ascii="仿宋" w:eastAsia="仿宋" w:hAnsi="仿宋" w:cs="仿宋" w:hint="eastAsia"/>
                <w:color w:val="FF0000"/>
                <w:kern w:val="0"/>
                <w:szCs w:val="21"/>
              </w:rPr>
              <w:t>抗泛</w:t>
            </w:r>
            <w:r w:rsidRPr="00DE135B">
              <w:rPr>
                <w:rFonts w:ascii="仿宋" w:eastAsia="仿宋" w:hAnsi="仿宋" w:cs="仿宋" w:hint="eastAsia"/>
                <w:color w:val="FF0000"/>
                <w:kern w:val="0"/>
                <w:szCs w:val="21"/>
              </w:rPr>
              <w:t>碱性</w:t>
            </w:r>
            <w:proofErr w:type="gramEnd"/>
            <w:r>
              <w:rPr>
                <w:rFonts w:ascii="仿宋" w:eastAsia="仿宋" w:hAnsi="仿宋" w:cs="仿宋" w:hint="eastAsia"/>
                <w:color w:val="FF0000"/>
                <w:kern w:val="0"/>
                <w:szCs w:val="21"/>
              </w:rPr>
              <w:t>（4</w:t>
            </w:r>
            <w:r>
              <w:rPr>
                <w:rFonts w:ascii="仿宋" w:eastAsia="仿宋" w:hAnsi="仿宋" w:cs="仿宋"/>
                <w:color w:val="FF0000"/>
                <w:kern w:val="0"/>
                <w:szCs w:val="21"/>
              </w:rPr>
              <w:t>8</w:t>
            </w:r>
            <w:r>
              <w:rPr>
                <w:rFonts w:ascii="仿宋" w:eastAsia="仿宋" w:hAnsi="仿宋" w:cs="仿宋" w:hint="eastAsia"/>
                <w:color w:val="FF0000"/>
                <w:kern w:val="0"/>
                <w:szCs w:val="21"/>
              </w:rPr>
              <w:t>h）</w:t>
            </w:r>
          </w:p>
        </w:tc>
        <w:tc>
          <w:tcPr>
            <w:tcW w:w="5763" w:type="dxa"/>
            <w:vAlign w:val="center"/>
          </w:tcPr>
          <w:p w14:paraId="5D571D2C" w14:textId="53FE6CD3" w:rsidR="00485E32" w:rsidRPr="00DE135B" w:rsidRDefault="00485E32" w:rsidP="00ED7F95">
            <w:pPr>
              <w:widowControl/>
              <w:spacing w:line="360" w:lineRule="auto"/>
              <w:jc w:val="center"/>
              <w:rPr>
                <w:rFonts w:ascii="仿宋" w:eastAsia="仿宋" w:hAnsi="仿宋" w:cs="仿宋"/>
                <w:color w:val="FF0000"/>
                <w:kern w:val="0"/>
                <w:szCs w:val="21"/>
              </w:rPr>
            </w:pPr>
            <w:r w:rsidRPr="00DE135B">
              <w:rPr>
                <w:rFonts w:ascii="仿宋" w:eastAsia="仿宋" w:hAnsi="仿宋" w:cs="仿宋" w:hint="eastAsia"/>
                <w:color w:val="FF0000"/>
                <w:kern w:val="0"/>
                <w:szCs w:val="21"/>
              </w:rPr>
              <w:t>无异常</w:t>
            </w:r>
          </w:p>
        </w:tc>
      </w:tr>
    </w:tbl>
    <w:p w14:paraId="54962C53" w14:textId="324211BD" w:rsidR="00CB1BE3" w:rsidRDefault="00B8751B">
      <w:pPr>
        <w:tabs>
          <w:tab w:val="left" w:pos="840"/>
        </w:tabs>
        <w:spacing w:beforeLines="50" w:before="156" w:line="360" w:lineRule="auto"/>
        <w:rPr>
          <w:rFonts w:ascii="仿宋" w:eastAsia="仿宋" w:hAnsi="仿宋" w:cs="仿宋"/>
          <w:szCs w:val="21"/>
        </w:rPr>
      </w:pPr>
      <w:r>
        <w:rPr>
          <w:rFonts w:ascii="仿宋" w:eastAsia="仿宋" w:hAnsi="仿宋" w:cs="仿宋" w:hint="eastAsia"/>
          <w:szCs w:val="21"/>
        </w:rPr>
        <w:t>4.1.3 内墙面漆</w:t>
      </w:r>
    </w:p>
    <w:p w14:paraId="202F520F" w14:textId="77777777" w:rsidR="00CB1BE3" w:rsidRDefault="00B8751B">
      <w:pPr>
        <w:tabs>
          <w:tab w:val="left" w:pos="840"/>
        </w:tabs>
        <w:spacing w:line="360" w:lineRule="auto"/>
        <w:ind w:left="390"/>
        <w:jc w:val="center"/>
        <w:rPr>
          <w:rFonts w:ascii="仿宋" w:eastAsia="仿宋" w:hAnsi="仿宋" w:cs="仿宋"/>
          <w:szCs w:val="21"/>
        </w:rPr>
      </w:pPr>
      <w:r>
        <w:rPr>
          <w:rFonts w:ascii="仿宋" w:eastAsia="仿宋" w:hAnsi="仿宋" w:cs="仿宋" w:hint="eastAsia"/>
          <w:szCs w:val="21"/>
        </w:rPr>
        <w:t>表3 内墙面漆技术要求（参考</w:t>
      </w:r>
      <w:r>
        <w:rPr>
          <w:rFonts w:ascii="仿宋" w:eastAsia="仿宋" w:hAnsi="仿宋" w:cs="仿宋" w:hint="eastAsia"/>
        </w:rPr>
        <w:t>GB/T 9756-2018</w:t>
      </w:r>
      <w:r>
        <w:rPr>
          <w:rFonts w:ascii="仿宋" w:eastAsia="仿宋" w:hAnsi="仿宋" w:cs="仿宋" w:hint="eastAsia"/>
          <w:szCs w:val="21"/>
        </w:rPr>
        <w:t>）</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35"/>
        <w:gridCol w:w="1784"/>
        <w:gridCol w:w="1698"/>
        <w:gridCol w:w="1988"/>
      </w:tblGrid>
      <w:tr w:rsidR="00CB1BE3" w14:paraId="11207A36" w14:textId="77777777">
        <w:trPr>
          <w:trHeight w:val="454"/>
          <w:jc w:val="center"/>
        </w:trPr>
        <w:tc>
          <w:tcPr>
            <w:tcW w:w="3042" w:type="dxa"/>
            <w:vMerge w:val="restart"/>
            <w:vAlign w:val="center"/>
          </w:tcPr>
          <w:p w14:paraId="526BBE1F" w14:textId="77777777" w:rsidR="00CB1BE3" w:rsidRDefault="00B8751B">
            <w:pPr>
              <w:spacing w:line="360" w:lineRule="auto"/>
              <w:jc w:val="center"/>
              <w:rPr>
                <w:rFonts w:ascii="仿宋" w:eastAsia="仿宋" w:hAnsi="仿宋" w:cs="仿宋"/>
                <w:szCs w:val="21"/>
              </w:rPr>
            </w:pPr>
            <w:r>
              <w:rPr>
                <w:rFonts w:ascii="仿宋" w:eastAsia="仿宋" w:hAnsi="仿宋" w:cs="仿宋" w:hint="eastAsia"/>
                <w:szCs w:val="21"/>
              </w:rPr>
              <w:t>项目</w:t>
            </w:r>
          </w:p>
        </w:tc>
        <w:tc>
          <w:tcPr>
            <w:tcW w:w="5480" w:type="dxa"/>
            <w:gridSpan w:val="3"/>
            <w:vAlign w:val="center"/>
          </w:tcPr>
          <w:p w14:paraId="0A699FB4" w14:textId="77777777" w:rsidR="00CB1BE3" w:rsidRDefault="00B8751B">
            <w:pPr>
              <w:widowControl/>
              <w:spacing w:line="360" w:lineRule="auto"/>
              <w:jc w:val="center"/>
              <w:rPr>
                <w:rFonts w:ascii="仿宋" w:eastAsia="仿宋" w:hAnsi="仿宋" w:cs="仿宋"/>
                <w:szCs w:val="21"/>
              </w:rPr>
            </w:pPr>
            <w:r>
              <w:rPr>
                <w:rFonts w:ascii="仿宋" w:eastAsia="仿宋" w:hAnsi="仿宋" w:cs="仿宋" w:hint="eastAsia"/>
                <w:szCs w:val="21"/>
              </w:rPr>
              <w:t>技术指标</w:t>
            </w:r>
          </w:p>
        </w:tc>
      </w:tr>
      <w:tr w:rsidR="00CB1BE3" w14:paraId="78945E5B" w14:textId="77777777">
        <w:trPr>
          <w:trHeight w:val="454"/>
          <w:jc w:val="center"/>
        </w:trPr>
        <w:tc>
          <w:tcPr>
            <w:tcW w:w="3042" w:type="dxa"/>
            <w:vMerge/>
            <w:vAlign w:val="center"/>
          </w:tcPr>
          <w:p w14:paraId="25FD177A" w14:textId="77777777" w:rsidR="00CB1BE3" w:rsidRDefault="00CB1BE3">
            <w:pPr>
              <w:widowControl/>
              <w:spacing w:line="360" w:lineRule="auto"/>
              <w:jc w:val="center"/>
              <w:rPr>
                <w:rFonts w:ascii="仿宋" w:eastAsia="仿宋" w:hAnsi="仿宋" w:cs="仿宋"/>
                <w:szCs w:val="21"/>
              </w:rPr>
            </w:pPr>
          </w:p>
        </w:tc>
        <w:tc>
          <w:tcPr>
            <w:tcW w:w="1787" w:type="dxa"/>
            <w:vAlign w:val="center"/>
          </w:tcPr>
          <w:p w14:paraId="797A5D16" w14:textId="77777777" w:rsidR="00CB1BE3" w:rsidRDefault="00B8751B">
            <w:pPr>
              <w:widowControl/>
              <w:spacing w:line="360" w:lineRule="auto"/>
              <w:jc w:val="center"/>
              <w:rPr>
                <w:rFonts w:ascii="仿宋" w:eastAsia="仿宋" w:hAnsi="仿宋" w:cs="仿宋"/>
                <w:szCs w:val="21"/>
              </w:rPr>
            </w:pPr>
            <w:r>
              <w:rPr>
                <w:rFonts w:ascii="仿宋" w:eastAsia="仿宋" w:hAnsi="仿宋" w:cs="仿宋" w:hint="eastAsia"/>
                <w:szCs w:val="21"/>
              </w:rPr>
              <w:t>优等品</w:t>
            </w:r>
          </w:p>
        </w:tc>
        <w:tc>
          <w:tcPr>
            <w:tcW w:w="1701" w:type="dxa"/>
            <w:vAlign w:val="center"/>
          </w:tcPr>
          <w:p w14:paraId="665216EA" w14:textId="77777777" w:rsidR="00CB1BE3" w:rsidRDefault="00B8751B">
            <w:pPr>
              <w:widowControl/>
              <w:spacing w:line="360" w:lineRule="auto"/>
              <w:jc w:val="center"/>
              <w:rPr>
                <w:rFonts w:ascii="仿宋" w:eastAsia="仿宋" w:hAnsi="仿宋" w:cs="仿宋"/>
                <w:szCs w:val="21"/>
              </w:rPr>
            </w:pPr>
            <w:r>
              <w:rPr>
                <w:rFonts w:ascii="仿宋" w:eastAsia="仿宋" w:hAnsi="仿宋" w:cs="仿宋" w:hint="eastAsia"/>
                <w:szCs w:val="21"/>
              </w:rPr>
              <w:t>一等品</w:t>
            </w:r>
          </w:p>
        </w:tc>
        <w:tc>
          <w:tcPr>
            <w:tcW w:w="1992" w:type="dxa"/>
            <w:vAlign w:val="center"/>
          </w:tcPr>
          <w:p w14:paraId="76460E02" w14:textId="77777777" w:rsidR="00CB1BE3" w:rsidRDefault="00B8751B">
            <w:pPr>
              <w:widowControl/>
              <w:spacing w:line="360" w:lineRule="auto"/>
              <w:jc w:val="center"/>
              <w:rPr>
                <w:rFonts w:ascii="仿宋" w:eastAsia="仿宋" w:hAnsi="仿宋" w:cs="仿宋"/>
                <w:szCs w:val="21"/>
              </w:rPr>
            </w:pPr>
            <w:r>
              <w:rPr>
                <w:rFonts w:ascii="仿宋" w:eastAsia="仿宋" w:hAnsi="仿宋" w:cs="仿宋" w:hint="eastAsia"/>
                <w:szCs w:val="21"/>
              </w:rPr>
              <w:t>合格品</w:t>
            </w:r>
          </w:p>
        </w:tc>
      </w:tr>
      <w:tr w:rsidR="00CB1BE3" w14:paraId="63E7B19B" w14:textId="77777777">
        <w:trPr>
          <w:trHeight w:val="454"/>
          <w:jc w:val="center"/>
        </w:trPr>
        <w:tc>
          <w:tcPr>
            <w:tcW w:w="3042" w:type="dxa"/>
            <w:vAlign w:val="center"/>
          </w:tcPr>
          <w:p w14:paraId="6EF4BE2B" w14:textId="77777777" w:rsidR="00CB1BE3" w:rsidRDefault="00B8751B">
            <w:pPr>
              <w:widowControl/>
              <w:jc w:val="center"/>
              <w:rPr>
                <w:rFonts w:ascii="仿宋" w:eastAsia="仿宋" w:hAnsi="仿宋" w:cs="仿宋"/>
                <w:kern w:val="0"/>
                <w:szCs w:val="21"/>
              </w:rPr>
            </w:pPr>
            <w:r>
              <w:rPr>
                <w:rFonts w:ascii="仿宋" w:eastAsia="仿宋" w:hAnsi="仿宋" w:cs="仿宋" w:hint="eastAsia"/>
                <w:kern w:val="0"/>
                <w:szCs w:val="21"/>
              </w:rPr>
              <w:t>容器中状态</w:t>
            </w:r>
          </w:p>
        </w:tc>
        <w:tc>
          <w:tcPr>
            <w:tcW w:w="5480" w:type="dxa"/>
            <w:gridSpan w:val="3"/>
            <w:vAlign w:val="center"/>
          </w:tcPr>
          <w:p w14:paraId="3E30743A" w14:textId="77777777" w:rsidR="00CB1BE3" w:rsidRDefault="00B8751B">
            <w:pPr>
              <w:widowControl/>
              <w:jc w:val="center"/>
              <w:rPr>
                <w:rFonts w:ascii="仿宋" w:eastAsia="仿宋" w:hAnsi="仿宋" w:cs="仿宋"/>
                <w:kern w:val="0"/>
                <w:szCs w:val="21"/>
              </w:rPr>
            </w:pPr>
            <w:r>
              <w:rPr>
                <w:rFonts w:ascii="仿宋" w:eastAsia="仿宋" w:hAnsi="仿宋" w:cs="仿宋" w:hint="eastAsia"/>
                <w:kern w:val="0"/>
                <w:szCs w:val="21"/>
              </w:rPr>
              <w:t>无硬块，搅拌后呈均匀状态</w:t>
            </w:r>
          </w:p>
        </w:tc>
      </w:tr>
      <w:tr w:rsidR="00CB1BE3" w14:paraId="571FF573" w14:textId="77777777">
        <w:trPr>
          <w:trHeight w:val="454"/>
          <w:jc w:val="center"/>
        </w:trPr>
        <w:tc>
          <w:tcPr>
            <w:tcW w:w="3042" w:type="dxa"/>
            <w:vAlign w:val="center"/>
          </w:tcPr>
          <w:p w14:paraId="4A956DA9" w14:textId="77777777" w:rsidR="00CB1BE3" w:rsidRDefault="00B8751B">
            <w:pPr>
              <w:widowControl/>
              <w:jc w:val="center"/>
              <w:rPr>
                <w:rFonts w:ascii="仿宋" w:eastAsia="仿宋" w:hAnsi="仿宋" w:cs="仿宋"/>
                <w:kern w:val="0"/>
                <w:szCs w:val="21"/>
              </w:rPr>
            </w:pPr>
            <w:r>
              <w:rPr>
                <w:rFonts w:ascii="仿宋" w:eastAsia="仿宋" w:hAnsi="仿宋" w:cs="仿宋" w:hint="eastAsia"/>
                <w:kern w:val="0"/>
                <w:szCs w:val="21"/>
              </w:rPr>
              <w:t>施工性</w:t>
            </w:r>
          </w:p>
        </w:tc>
        <w:tc>
          <w:tcPr>
            <w:tcW w:w="5480" w:type="dxa"/>
            <w:gridSpan w:val="3"/>
            <w:vAlign w:val="center"/>
          </w:tcPr>
          <w:p w14:paraId="619CCAE1" w14:textId="77777777" w:rsidR="00CB1BE3" w:rsidRDefault="00B8751B">
            <w:pPr>
              <w:widowControl/>
              <w:jc w:val="center"/>
              <w:rPr>
                <w:rFonts w:ascii="仿宋" w:eastAsia="仿宋" w:hAnsi="仿宋" w:cs="仿宋"/>
                <w:kern w:val="0"/>
                <w:szCs w:val="21"/>
              </w:rPr>
            </w:pPr>
            <w:r>
              <w:rPr>
                <w:rFonts w:ascii="仿宋" w:eastAsia="仿宋" w:hAnsi="仿宋" w:cs="仿宋" w:hint="eastAsia"/>
                <w:kern w:val="0"/>
                <w:szCs w:val="21"/>
              </w:rPr>
              <w:t>刷涂无障碍</w:t>
            </w:r>
          </w:p>
        </w:tc>
      </w:tr>
      <w:tr w:rsidR="00CB1BE3" w14:paraId="05887291" w14:textId="77777777">
        <w:trPr>
          <w:trHeight w:val="454"/>
          <w:jc w:val="center"/>
        </w:trPr>
        <w:tc>
          <w:tcPr>
            <w:tcW w:w="3042" w:type="dxa"/>
            <w:vAlign w:val="center"/>
          </w:tcPr>
          <w:p w14:paraId="00182335" w14:textId="77777777" w:rsidR="00CB1BE3" w:rsidRDefault="00B8751B">
            <w:pPr>
              <w:widowControl/>
              <w:spacing w:line="360" w:lineRule="auto"/>
              <w:jc w:val="center"/>
              <w:rPr>
                <w:rFonts w:ascii="仿宋" w:eastAsia="仿宋" w:hAnsi="仿宋" w:cs="仿宋"/>
                <w:szCs w:val="21"/>
              </w:rPr>
            </w:pPr>
            <w:r>
              <w:rPr>
                <w:rFonts w:ascii="仿宋" w:eastAsia="仿宋" w:hAnsi="仿宋" w:cs="仿宋" w:hint="eastAsia"/>
                <w:szCs w:val="21"/>
              </w:rPr>
              <w:lastRenderedPageBreak/>
              <w:t>低温稳定性</w:t>
            </w:r>
          </w:p>
        </w:tc>
        <w:tc>
          <w:tcPr>
            <w:tcW w:w="5480" w:type="dxa"/>
            <w:gridSpan w:val="3"/>
            <w:vAlign w:val="center"/>
          </w:tcPr>
          <w:p w14:paraId="390B6758" w14:textId="77777777" w:rsidR="00CB1BE3" w:rsidRDefault="00B8751B">
            <w:pPr>
              <w:widowControl/>
              <w:spacing w:line="360" w:lineRule="auto"/>
              <w:jc w:val="center"/>
              <w:rPr>
                <w:rFonts w:ascii="仿宋" w:eastAsia="仿宋" w:hAnsi="仿宋" w:cs="仿宋"/>
                <w:szCs w:val="21"/>
              </w:rPr>
            </w:pPr>
            <w:proofErr w:type="gramStart"/>
            <w:r>
              <w:rPr>
                <w:rFonts w:ascii="仿宋" w:eastAsia="仿宋" w:hAnsi="仿宋" w:cs="仿宋" w:hint="eastAsia"/>
                <w:szCs w:val="21"/>
              </w:rPr>
              <w:t>不</w:t>
            </w:r>
            <w:proofErr w:type="gramEnd"/>
            <w:r>
              <w:rPr>
                <w:rFonts w:ascii="仿宋" w:eastAsia="仿宋" w:hAnsi="仿宋" w:cs="仿宋" w:hint="eastAsia"/>
                <w:szCs w:val="21"/>
              </w:rPr>
              <w:t>变质</w:t>
            </w:r>
          </w:p>
        </w:tc>
      </w:tr>
      <w:tr w:rsidR="00CB1BE3" w14:paraId="0AD41DAA" w14:textId="77777777">
        <w:trPr>
          <w:trHeight w:val="454"/>
          <w:jc w:val="center"/>
        </w:trPr>
        <w:tc>
          <w:tcPr>
            <w:tcW w:w="3042" w:type="dxa"/>
            <w:vAlign w:val="center"/>
          </w:tcPr>
          <w:p w14:paraId="5E9FCC63" w14:textId="77777777" w:rsidR="00CB1BE3" w:rsidRDefault="00B8751B">
            <w:pPr>
              <w:widowControl/>
              <w:spacing w:line="360" w:lineRule="auto"/>
              <w:jc w:val="center"/>
              <w:rPr>
                <w:rFonts w:ascii="仿宋" w:eastAsia="仿宋" w:hAnsi="仿宋" w:cs="仿宋"/>
                <w:szCs w:val="21"/>
              </w:rPr>
            </w:pPr>
            <w:r>
              <w:rPr>
                <w:rFonts w:ascii="仿宋" w:eastAsia="仿宋" w:hAnsi="仿宋" w:cs="仿宋" w:hint="eastAsia"/>
                <w:szCs w:val="21"/>
              </w:rPr>
              <w:t>低温成膜性</w:t>
            </w:r>
          </w:p>
        </w:tc>
        <w:tc>
          <w:tcPr>
            <w:tcW w:w="5480" w:type="dxa"/>
            <w:gridSpan w:val="3"/>
            <w:vAlign w:val="center"/>
          </w:tcPr>
          <w:p w14:paraId="3370D625" w14:textId="77777777" w:rsidR="00CB1BE3" w:rsidRDefault="00B8751B">
            <w:pPr>
              <w:widowControl/>
              <w:spacing w:line="360" w:lineRule="auto"/>
              <w:jc w:val="center"/>
              <w:rPr>
                <w:rFonts w:ascii="仿宋" w:eastAsia="仿宋" w:hAnsi="仿宋" w:cs="仿宋"/>
                <w:szCs w:val="21"/>
              </w:rPr>
            </w:pPr>
            <w:r>
              <w:rPr>
                <w:rFonts w:ascii="仿宋" w:eastAsia="仿宋" w:hAnsi="仿宋" w:cs="仿宋" w:hint="eastAsia"/>
                <w:szCs w:val="21"/>
              </w:rPr>
              <w:t>5℃成膜无异常</w:t>
            </w:r>
          </w:p>
        </w:tc>
      </w:tr>
      <w:tr w:rsidR="00CB1BE3" w14:paraId="44DEACCD" w14:textId="77777777">
        <w:trPr>
          <w:trHeight w:val="454"/>
          <w:jc w:val="center"/>
        </w:trPr>
        <w:tc>
          <w:tcPr>
            <w:tcW w:w="3042" w:type="dxa"/>
            <w:vAlign w:val="center"/>
          </w:tcPr>
          <w:p w14:paraId="0682BC88" w14:textId="77777777" w:rsidR="00CB1BE3" w:rsidRDefault="00B8751B">
            <w:pPr>
              <w:widowControl/>
              <w:spacing w:line="360" w:lineRule="auto"/>
              <w:jc w:val="center"/>
              <w:rPr>
                <w:rFonts w:ascii="仿宋" w:eastAsia="仿宋" w:hAnsi="仿宋" w:cs="仿宋"/>
                <w:szCs w:val="21"/>
              </w:rPr>
            </w:pPr>
            <w:r>
              <w:rPr>
                <w:rFonts w:ascii="仿宋" w:eastAsia="仿宋" w:hAnsi="仿宋" w:cs="仿宋" w:hint="eastAsia"/>
                <w:szCs w:val="21"/>
              </w:rPr>
              <w:t>涂膜外观</w:t>
            </w:r>
          </w:p>
        </w:tc>
        <w:tc>
          <w:tcPr>
            <w:tcW w:w="5480" w:type="dxa"/>
            <w:gridSpan w:val="3"/>
            <w:vAlign w:val="center"/>
          </w:tcPr>
          <w:p w14:paraId="6087629B" w14:textId="77777777" w:rsidR="00CB1BE3" w:rsidRDefault="00B8751B">
            <w:pPr>
              <w:widowControl/>
              <w:spacing w:line="360" w:lineRule="auto"/>
              <w:jc w:val="center"/>
              <w:rPr>
                <w:rFonts w:ascii="仿宋" w:eastAsia="仿宋" w:hAnsi="仿宋" w:cs="仿宋"/>
                <w:szCs w:val="21"/>
              </w:rPr>
            </w:pPr>
            <w:r>
              <w:rPr>
                <w:rFonts w:ascii="仿宋" w:eastAsia="仿宋" w:hAnsi="仿宋" w:cs="仿宋" w:hint="eastAsia"/>
                <w:szCs w:val="21"/>
              </w:rPr>
              <w:t>正常</w:t>
            </w:r>
          </w:p>
        </w:tc>
      </w:tr>
      <w:tr w:rsidR="00CB1BE3" w14:paraId="3C88AEB1" w14:textId="77777777">
        <w:trPr>
          <w:trHeight w:val="454"/>
          <w:jc w:val="center"/>
        </w:trPr>
        <w:tc>
          <w:tcPr>
            <w:tcW w:w="3042" w:type="dxa"/>
            <w:vAlign w:val="center"/>
          </w:tcPr>
          <w:p w14:paraId="2D97FBCE" w14:textId="77777777" w:rsidR="00CB1BE3" w:rsidRDefault="00B8751B">
            <w:pPr>
              <w:widowControl/>
              <w:spacing w:line="360" w:lineRule="auto"/>
              <w:jc w:val="center"/>
              <w:rPr>
                <w:rFonts w:ascii="仿宋" w:eastAsia="仿宋" w:hAnsi="仿宋" w:cs="仿宋"/>
                <w:szCs w:val="21"/>
              </w:rPr>
            </w:pPr>
            <w:r>
              <w:rPr>
                <w:rFonts w:ascii="仿宋" w:eastAsia="仿宋" w:hAnsi="仿宋" w:cs="仿宋" w:hint="eastAsia"/>
                <w:szCs w:val="21"/>
              </w:rPr>
              <w:t>干燥时间（表干）h，≤</w:t>
            </w:r>
          </w:p>
        </w:tc>
        <w:tc>
          <w:tcPr>
            <w:tcW w:w="5480" w:type="dxa"/>
            <w:gridSpan w:val="3"/>
            <w:vAlign w:val="center"/>
          </w:tcPr>
          <w:p w14:paraId="3AA3E4AE" w14:textId="77777777" w:rsidR="00CB1BE3" w:rsidRDefault="00B8751B">
            <w:pPr>
              <w:widowControl/>
              <w:spacing w:line="360" w:lineRule="auto"/>
              <w:jc w:val="center"/>
              <w:rPr>
                <w:rFonts w:ascii="仿宋" w:eastAsia="仿宋" w:hAnsi="仿宋" w:cs="仿宋"/>
                <w:szCs w:val="21"/>
              </w:rPr>
            </w:pPr>
            <w:r>
              <w:rPr>
                <w:rFonts w:ascii="仿宋" w:eastAsia="仿宋" w:hAnsi="仿宋" w:cs="仿宋" w:hint="eastAsia"/>
                <w:szCs w:val="21"/>
              </w:rPr>
              <w:t>2</w:t>
            </w:r>
          </w:p>
        </w:tc>
      </w:tr>
      <w:tr w:rsidR="00CB1BE3" w14:paraId="0FB4321D" w14:textId="77777777">
        <w:trPr>
          <w:trHeight w:val="454"/>
          <w:jc w:val="center"/>
        </w:trPr>
        <w:tc>
          <w:tcPr>
            <w:tcW w:w="3042" w:type="dxa"/>
            <w:vAlign w:val="center"/>
          </w:tcPr>
          <w:p w14:paraId="62A2A114" w14:textId="77777777" w:rsidR="00CB1BE3" w:rsidRDefault="00B8751B">
            <w:pPr>
              <w:widowControl/>
              <w:spacing w:line="360" w:lineRule="auto"/>
              <w:jc w:val="center"/>
              <w:rPr>
                <w:rFonts w:ascii="仿宋" w:eastAsia="仿宋" w:hAnsi="仿宋" w:cs="仿宋"/>
                <w:szCs w:val="21"/>
              </w:rPr>
            </w:pPr>
            <w:r>
              <w:rPr>
                <w:rFonts w:ascii="仿宋" w:eastAsia="仿宋" w:hAnsi="仿宋" w:cs="仿宋" w:hint="eastAsia"/>
                <w:szCs w:val="21"/>
              </w:rPr>
              <w:t>对比率（白色和浅色）≥</w:t>
            </w:r>
          </w:p>
        </w:tc>
        <w:tc>
          <w:tcPr>
            <w:tcW w:w="1787" w:type="dxa"/>
            <w:vAlign w:val="center"/>
          </w:tcPr>
          <w:p w14:paraId="140A61DF" w14:textId="77777777" w:rsidR="00CB1BE3" w:rsidRDefault="00B8751B">
            <w:pPr>
              <w:widowControl/>
              <w:spacing w:line="360" w:lineRule="auto"/>
              <w:jc w:val="center"/>
              <w:rPr>
                <w:rFonts w:ascii="仿宋" w:eastAsia="仿宋" w:hAnsi="仿宋" w:cs="仿宋"/>
                <w:szCs w:val="21"/>
              </w:rPr>
            </w:pPr>
            <w:r>
              <w:rPr>
                <w:rFonts w:ascii="仿宋" w:eastAsia="仿宋" w:hAnsi="仿宋" w:cs="仿宋" w:hint="eastAsia"/>
                <w:szCs w:val="21"/>
              </w:rPr>
              <w:t>0.95</w:t>
            </w:r>
          </w:p>
        </w:tc>
        <w:tc>
          <w:tcPr>
            <w:tcW w:w="1701" w:type="dxa"/>
            <w:vAlign w:val="center"/>
          </w:tcPr>
          <w:p w14:paraId="6D59672D" w14:textId="77777777" w:rsidR="00CB1BE3" w:rsidRDefault="00B8751B">
            <w:pPr>
              <w:widowControl/>
              <w:spacing w:line="360" w:lineRule="auto"/>
              <w:ind w:leftChars="-131" w:left="-275"/>
              <w:jc w:val="center"/>
              <w:rPr>
                <w:rFonts w:ascii="仿宋" w:eastAsia="仿宋" w:hAnsi="仿宋" w:cs="仿宋"/>
                <w:szCs w:val="21"/>
              </w:rPr>
            </w:pPr>
            <w:r>
              <w:rPr>
                <w:rFonts w:ascii="仿宋" w:eastAsia="仿宋" w:hAnsi="仿宋" w:cs="仿宋" w:hint="eastAsia"/>
                <w:szCs w:val="21"/>
              </w:rPr>
              <w:t>0.93</w:t>
            </w:r>
          </w:p>
        </w:tc>
        <w:tc>
          <w:tcPr>
            <w:tcW w:w="1992" w:type="dxa"/>
            <w:vAlign w:val="center"/>
          </w:tcPr>
          <w:p w14:paraId="19D807E9" w14:textId="77777777" w:rsidR="00CB1BE3" w:rsidRDefault="00B8751B">
            <w:pPr>
              <w:widowControl/>
              <w:spacing w:line="360" w:lineRule="auto"/>
              <w:jc w:val="center"/>
              <w:rPr>
                <w:rFonts w:ascii="仿宋" w:eastAsia="仿宋" w:hAnsi="仿宋" w:cs="仿宋"/>
                <w:szCs w:val="21"/>
              </w:rPr>
            </w:pPr>
            <w:r>
              <w:rPr>
                <w:rFonts w:ascii="仿宋" w:eastAsia="仿宋" w:hAnsi="仿宋" w:cs="仿宋" w:hint="eastAsia"/>
                <w:szCs w:val="21"/>
              </w:rPr>
              <w:t>0.90</w:t>
            </w:r>
          </w:p>
        </w:tc>
      </w:tr>
      <w:tr w:rsidR="00CB1BE3" w14:paraId="4924D98A" w14:textId="77777777">
        <w:trPr>
          <w:trHeight w:val="454"/>
          <w:jc w:val="center"/>
        </w:trPr>
        <w:tc>
          <w:tcPr>
            <w:tcW w:w="3042" w:type="dxa"/>
            <w:vAlign w:val="center"/>
          </w:tcPr>
          <w:p w14:paraId="0EF34C6B" w14:textId="77777777" w:rsidR="00CB1BE3" w:rsidRDefault="00B8751B">
            <w:pPr>
              <w:widowControl/>
              <w:spacing w:line="360" w:lineRule="auto"/>
              <w:jc w:val="center"/>
              <w:rPr>
                <w:rFonts w:ascii="仿宋" w:eastAsia="仿宋" w:hAnsi="仿宋" w:cs="仿宋"/>
                <w:szCs w:val="21"/>
              </w:rPr>
            </w:pPr>
            <w:r>
              <w:rPr>
                <w:rFonts w:ascii="仿宋" w:eastAsia="仿宋" w:hAnsi="仿宋" w:cs="仿宋" w:hint="eastAsia"/>
                <w:szCs w:val="21"/>
              </w:rPr>
              <w:t>耐碱性（24h）</w:t>
            </w:r>
          </w:p>
        </w:tc>
        <w:tc>
          <w:tcPr>
            <w:tcW w:w="5480" w:type="dxa"/>
            <w:gridSpan w:val="3"/>
            <w:vAlign w:val="center"/>
          </w:tcPr>
          <w:p w14:paraId="26C75C18" w14:textId="77777777" w:rsidR="00CB1BE3" w:rsidRDefault="00B8751B">
            <w:pPr>
              <w:widowControl/>
              <w:spacing w:line="360" w:lineRule="auto"/>
              <w:jc w:val="center"/>
              <w:rPr>
                <w:rFonts w:ascii="仿宋" w:eastAsia="仿宋" w:hAnsi="仿宋" w:cs="仿宋"/>
                <w:szCs w:val="21"/>
              </w:rPr>
            </w:pPr>
            <w:r>
              <w:rPr>
                <w:rFonts w:ascii="仿宋" w:eastAsia="仿宋" w:hAnsi="仿宋" w:cs="仿宋" w:hint="eastAsia"/>
                <w:szCs w:val="21"/>
              </w:rPr>
              <w:t>无异常</w:t>
            </w:r>
          </w:p>
        </w:tc>
      </w:tr>
      <w:tr w:rsidR="00CB1BE3" w14:paraId="49606088" w14:textId="77777777">
        <w:trPr>
          <w:trHeight w:val="454"/>
          <w:jc w:val="center"/>
        </w:trPr>
        <w:tc>
          <w:tcPr>
            <w:tcW w:w="3042" w:type="dxa"/>
            <w:vAlign w:val="center"/>
          </w:tcPr>
          <w:p w14:paraId="25BA4E4A" w14:textId="77777777" w:rsidR="00CB1BE3" w:rsidRDefault="00B8751B">
            <w:pPr>
              <w:widowControl/>
              <w:spacing w:line="360" w:lineRule="auto"/>
              <w:jc w:val="center"/>
              <w:rPr>
                <w:rFonts w:ascii="仿宋" w:eastAsia="仿宋" w:hAnsi="仿宋" w:cs="仿宋"/>
                <w:szCs w:val="21"/>
              </w:rPr>
            </w:pPr>
            <w:r>
              <w:rPr>
                <w:rFonts w:ascii="仿宋" w:eastAsia="仿宋" w:hAnsi="仿宋" w:cs="仿宋" w:hint="eastAsia"/>
                <w:szCs w:val="21"/>
              </w:rPr>
              <w:t>耐洗刷性/次</w:t>
            </w:r>
            <w:r>
              <w:rPr>
                <w:rFonts w:ascii="仿宋" w:eastAsia="仿宋" w:hAnsi="仿宋" w:cs="仿宋" w:hint="eastAsia"/>
                <w:kern w:val="0"/>
                <w:szCs w:val="21"/>
              </w:rPr>
              <w:t>，</w:t>
            </w:r>
            <w:r>
              <w:rPr>
                <w:rFonts w:ascii="仿宋" w:eastAsia="仿宋" w:hAnsi="仿宋" w:cs="仿宋" w:hint="eastAsia"/>
                <w:szCs w:val="21"/>
              </w:rPr>
              <w:t>≥</w:t>
            </w:r>
          </w:p>
        </w:tc>
        <w:tc>
          <w:tcPr>
            <w:tcW w:w="1787" w:type="dxa"/>
            <w:vAlign w:val="center"/>
          </w:tcPr>
          <w:p w14:paraId="775A2779" w14:textId="77777777" w:rsidR="00CB1BE3" w:rsidRPr="00BB6FCD" w:rsidRDefault="00B8751B">
            <w:pPr>
              <w:widowControl/>
              <w:spacing w:line="360" w:lineRule="auto"/>
              <w:jc w:val="center"/>
              <w:rPr>
                <w:rFonts w:ascii="仿宋" w:eastAsia="仿宋" w:hAnsi="仿宋" w:cs="仿宋"/>
                <w:color w:val="FF0000"/>
                <w:szCs w:val="21"/>
                <w:highlight w:val="yellow"/>
              </w:rPr>
            </w:pPr>
            <w:r w:rsidRPr="00BB6FCD">
              <w:rPr>
                <w:rFonts w:ascii="仿宋" w:eastAsia="仿宋" w:hAnsi="仿宋" w:cs="仿宋" w:hint="eastAsia"/>
                <w:color w:val="FF0000"/>
                <w:szCs w:val="21"/>
                <w:highlight w:val="yellow"/>
              </w:rPr>
              <w:t>10000</w:t>
            </w:r>
          </w:p>
        </w:tc>
        <w:tc>
          <w:tcPr>
            <w:tcW w:w="1701" w:type="dxa"/>
            <w:vAlign w:val="center"/>
          </w:tcPr>
          <w:p w14:paraId="58A94ECE" w14:textId="5088B74A" w:rsidR="00CB1BE3" w:rsidRPr="00BB6FCD" w:rsidRDefault="003E1991">
            <w:pPr>
              <w:widowControl/>
              <w:spacing w:line="360" w:lineRule="auto"/>
              <w:jc w:val="center"/>
              <w:rPr>
                <w:rFonts w:ascii="仿宋" w:eastAsia="仿宋" w:hAnsi="仿宋" w:cs="仿宋"/>
                <w:color w:val="FF0000"/>
                <w:szCs w:val="21"/>
                <w:highlight w:val="yellow"/>
              </w:rPr>
            </w:pPr>
            <w:r>
              <w:rPr>
                <w:rFonts w:ascii="仿宋" w:eastAsia="仿宋" w:hAnsi="仿宋" w:cs="仿宋"/>
                <w:color w:val="FF0000"/>
                <w:szCs w:val="21"/>
                <w:highlight w:val="yellow"/>
              </w:rPr>
              <w:t>1500</w:t>
            </w:r>
          </w:p>
        </w:tc>
        <w:tc>
          <w:tcPr>
            <w:tcW w:w="1992" w:type="dxa"/>
            <w:vAlign w:val="center"/>
          </w:tcPr>
          <w:p w14:paraId="72412CCB" w14:textId="77777777" w:rsidR="00CB1BE3" w:rsidRDefault="00B8751B">
            <w:pPr>
              <w:widowControl/>
              <w:spacing w:line="360" w:lineRule="auto"/>
              <w:jc w:val="center"/>
              <w:rPr>
                <w:rFonts w:ascii="仿宋" w:eastAsia="仿宋" w:hAnsi="仿宋" w:cs="仿宋"/>
                <w:szCs w:val="21"/>
                <w:highlight w:val="yellow"/>
              </w:rPr>
            </w:pPr>
            <w:r>
              <w:rPr>
                <w:rFonts w:ascii="仿宋" w:eastAsia="仿宋" w:hAnsi="仿宋" w:cs="仿宋" w:hint="eastAsia"/>
                <w:szCs w:val="21"/>
              </w:rPr>
              <w:t>350</w:t>
            </w:r>
          </w:p>
        </w:tc>
      </w:tr>
      <w:tr w:rsidR="00CB1BE3" w14:paraId="0188A78F" w14:textId="77777777">
        <w:trPr>
          <w:trHeight w:val="454"/>
          <w:jc w:val="center"/>
        </w:trPr>
        <w:tc>
          <w:tcPr>
            <w:tcW w:w="3042" w:type="dxa"/>
            <w:vAlign w:val="center"/>
          </w:tcPr>
          <w:p w14:paraId="116413C1" w14:textId="77777777" w:rsidR="00CB1BE3" w:rsidRDefault="00B8751B">
            <w:pPr>
              <w:widowControl/>
              <w:spacing w:line="360" w:lineRule="auto"/>
              <w:jc w:val="center"/>
              <w:rPr>
                <w:rFonts w:ascii="仿宋" w:eastAsia="仿宋" w:hAnsi="仿宋" w:cs="仿宋"/>
                <w:szCs w:val="21"/>
              </w:rPr>
            </w:pPr>
            <w:r>
              <w:rPr>
                <w:rFonts w:ascii="仿宋" w:eastAsia="仿宋" w:hAnsi="仿宋" w:cs="仿宋" w:hint="eastAsia"/>
                <w:szCs w:val="21"/>
              </w:rPr>
              <w:t>28d防霉性能</w:t>
            </w:r>
            <w:r>
              <w:rPr>
                <w:rFonts w:ascii="仿宋" w:eastAsia="仿宋" w:hAnsi="仿宋" w:cs="仿宋" w:hint="eastAsia"/>
                <w:szCs w:val="21"/>
                <w:vertAlign w:val="superscript"/>
              </w:rPr>
              <w:t>a</w:t>
            </w:r>
          </w:p>
        </w:tc>
        <w:tc>
          <w:tcPr>
            <w:tcW w:w="3488" w:type="dxa"/>
            <w:gridSpan w:val="2"/>
            <w:vAlign w:val="center"/>
          </w:tcPr>
          <w:p w14:paraId="47569E7E" w14:textId="77777777" w:rsidR="00CB1BE3" w:rsidRDefault="00B8751B">
            <w:pPr>
              <w:widowControl/>
              <w:spacing w:line="360" w:lineRule="auto"/>
              <w:jc w:val="center"/>
              <w:rPr>
                <w:rFonts w:ascii="仿宋" w:eastAsia="仿宋" w:hAnsi="仿宋" w:cs="仿宋"/>
                <w:szCs w:val="21"/>
              </w:rPr>
            </w:pPr>
            <w:r>
              <w:rPr>
                <w:rFonts w:ascii="仿宋" w:eastAsia="仿宋" w:hAnsi="仿宋" w:cs="仿宋" w:hint="eastAsia"/>
                <w:szCs w:val="21"/>
              </w:rPr>
              <w:t>0级</w:t>
            </w:r>
          </w:p>
        </w:tc>
        <w:tc>
          <w:tcPr>
            <w:tcW w:w="1992" w:type="dxa"/>
            <w:vAlign w:val="center"/>
          </w:tcPr>
          <w:p w14:paraId="610B1745" w14:textId="77777777" w:rsidR="00CB1BE3" w:rsidRDefault="00B8751B">
            <w:pPr>
              <w:widowControl/>
              <w:spacing w:line="360" w:lineRule="auto"/>
              <w:jc w:val="center"/>
              <w:rPr>
                <w:rFonts w:ascii="仿宋" w:eastAsia="仿宋" w:hAnsi="仿宋" w:cs="仿宋"/>
                <w:szCs w:val="21"/>
              </w:rPr>
            </w:pPr>
            <w:r>
              <w:rPr>
                <w:rFonts w:ascii="仿宋" w:eastAsia="仿宋" w:hAnsi="仿宋" w:cs="仿宋" w:hint="eastAsia"/>
                <w:szCs w:val="21"/>
              </w:rPr>
              <w:t>\</w:t>
            </w:r>
          </w:p>
        </w:tc>
      </w:tr>
    </w:tbl>
    <w:p w14:paraId="7290C53B" w14:textId="5F02E170" w:rsidR="00CB1BE3" w:rsidRDefault="00B8751B">
      <w:pPr>
        <w:adjustRightInd w:val="0"/>
        <w:snapToGrid w:val="0"/>
        <w:spacing w:beforeLines="50" w:before="156" w:line="360" w:lineRule="auto"/>
        <w:rPr>
          <w:rFonts w:ascii="仿宋" w:eastAsia="仿宋" w:hAnsi="仿宋" w:cs="仿宋"/>
          <w:szCs w:val="21"/>
        </w:rPr>
      </w:pPr>
      <w:r>
        <w:rPr>
          <w:rFonts w:ascii="仿宋" w:eastAsia="仿宋" w:hAnsi="仿宋" w:cs="仿宋" w:hint="eastAsia"/>
          <w:szCs w:val="21"/>
        </w:rPr>
        <w:t>注：a防霉性能测试执行</w:t>
      </w:r>
      <w:r w:rsidRPr="00B95A1A">
        <w:rPr>
          <w:rFonts w:ascii="仿宋" w:eastAsia="仿宋" w:hAnsi="仿宋" w:cs="仿宋" w:hint="eastAsia"/>
          <w:szCs w:val="21"/>
          <w:highlight w:val="yellow"/>
        </w:rPr>
        <w:t>GB/T 1741-20</w:t>
      </w:r>
      <w:r w:rsidR="003E1991">
        <w:rPr>
          <w:rFonts w:ascii="仿宋" w:eastAsia="仿宋" w:hAnsi="仿宋" w:cs="仿宋"/>
          <w:szCs w:val="21"/>
        </w:rPr>
        <w:t>20</w:t>
      </w:r>
    </w:p>
    <w:p w14:paraId="3D6FBC3B" w14:textId="757B56C1" w:rsidR="00CB1BE3" w:rsidRDefault="00B8751B">
      <w:pPr>
        <w:adjustRightInd w:val="0"/>
        <w:snapToGrid w:val="0"/>
        <w:spacing w:beforeLines="50" w:before="156" w:line="360" w:lineRule="auto"/>
        <w:rPr>
          <w:rFonts w:ascii="仿宋" w:eastAsia="仿宋" w:hAnsi="仿宋" w:cs="仿宋"/>
          <w:szCs w:val="21"/>
        </w:rPr>
      </w:pPr>
      <w:r>
        <w:rPr>
          <w:rFonts w:ascii="仿宋" w:eastAsia="仿宋" w:hAnsi="仿宋" w:cs="仿宋" w:hint="eastAsia"/>
          <w:szCs w:val="21"/>
        </w:rPr>
        <w:t>4.1.</w:t>
      </w:r>
      <w:r w:rsidR="003E1991">
        <w:rPr>
          <w:rFonts w:ascii="仿宋" w:eastAsia="仿宋" w:hAnsi="仿宋" w:cs="仿宋"/>
          <w:szCs w:val="21"/>
        </w:rPr>
        <w:t>4</w:t>
      </w:r>
      <w:r>
        <w:rPr>
          <w:rFonts w:ascii="仿宋" w:eastAsia="仿宋" w:hAnsi="仿宋" w:cs="仿宋" w:hint="eastAsia"/>
          <w:szCs w:val="21"/>
        </w:rPr>
        <w:t>抗甲醛内墙面漆：抗甲醛内墙面漆除满足表3 优等品要求外，还需满足表5要求：</w:t>
      </w:r>
    </w:p>
    <w:p w14:paraId="0294F722" w14:textId="0702DAA1" w:rsidR="00CB1BE3" w:rsidRDefault="00B8751B">
      <w:pPr>
        <w:adjustRightInd w:val="0"/>
        <w:snapToGrid w:val="0"/>
        <w:spacing w:line="360" w:lineRule="auto"/>
        <w:jc w:val="center"/>
        <w:rPr>
          <w:rFonts w:ascii="仿宋" w:eastAsia="仿宋" w:hAnsi="仿宋" w:cs="仿宋"/>
          <w:szCs w:val="21"/>
        </w:rPr>
      </w:pPr>
      <w:r>
        <w:rPr>
          <w:rFonts w:ascii="仿宋" w:eastAsia="仿宋" w:hAnsi="仿宋" w:cs="仿宋" w:hint="eastAsia"/>
          <w:szCs w:val="21"/>
        </w:rPr>
        <w:t>表5抗甲醛内墙面漆净化性能要求（</w:t>
      </w:r>
      <w:r w:rsidRPr="005E150D">
        <w:rPr>
          <w:rFonts w:ascii="仿宋" w:eastAsia="仿宋" w:hAnsi="仿宋" w:cs="仿宋" w:hint="eastAsia"/>
          <w:color w:val="FF0000"/>
          <w:szCs w:val="21"/>
          <w:highlight w:val="yellow"/>
        </w:rPr>
        <w:t>参考JC/T 1074-20</w:t>
      </w:r>
      <w:r w:rsidR="003E1991">
        <w:rPr>
          <w:rFonts w:ascii="仿宋" w:eastAsia="仿宋" w:hAnsi="仿宋" w:cs="仿宋"/>
          <w:color w:val="FF0000"/>
          <w:szCs w:val="21"/>
        </w:rPr>
        <w:t>21</w:t>
      </w:r>
      <w:r w:rsidR="003E1991">
        <w:rPr>
          <w:rFonts w:ascii="仿宋" w:eastAsia="仿宋" w:hAnsi="仿宋" w:cs="仿宋" w:hint="eastAsia"/>
          <w:color w:val="FF0000"/>
          <w:szCs w:val="21"/>
          <w:highlight w:val="yellow"/>
        </w:rPr>
        <w:t>）</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1"/>
        <w:gridCol w:w="4834"/>
      </w:tblGrid>
      <w:tr w:rsidR="00CB1BE3" w14:paraId="43354458" w14:textId="77777777" w:rsidTr="003E1991">
        <w:trPr>
          <w:cantSplit/>
          <w:trHeight w:val="454"/>
          <w:jc w:val="center"/>
        </w:trPr>
        <w:tc>
          <w:tcPr>
            <w:tcW w:w="3671" w:type="dxa"/>
            <w:vAlign w:val="center"/>
          </w:tcPr>
          <w:p w14:paraId="27D982B5" w14:textId="77777777" w:rsidR="00CB1BE3" w:rsidRDefault="00B8751B">
            <w:pPr>
              <w:spacing w:line="360" w:lineRule="auto"/>
              <w:jc w:val="center"/>
              <w:rPr>
                <w:rFonts w:ascii="仿宋" w:eastAsia="仿宋" w:hAnsi="仿宋" w:cs="仿宋"/>
                <w:szCs w:val="21"/>
              </w:rPr>
            </w:pPr>
            <w:r>
              <w:rPr>
                <w:rFonts w:ascii="仿宋" w:eastAsia="仿宋" w:hAnsi="仿宋" w:cs="仿宋" w:hint="eastAsia"/>
                <w:szCs w:val="21"/>
              </w:rPr>
              <w:t>项    目</w:t>
            </w:r>
          </w:p>
        </w:tc>
        <w:tc>
          <w:tcPr>
            <w:tcW w:w="4834" w:type="dxa"/>
            <w:vAlign w:val="center"/>
          </w:tcPr>
          <w:p w14:paraId="5E782BCD" w14:textId="77777777" w:rsidR="00CB1BE3" w:rsidRDefault="00B8751B">
            <w:pPr>
              <w:spacing w:line="360" w:lineRule="auto"/>
              <w:jc w:val="center"/>
              <w:rPr>
                <w:rFonts w:ascii="仿宋" w:eastAsia="仿宋" w:hAnsi="仿宋" w:cs="仿宋"/>
                <w:szCs w:val="21"/>
              </w:rPr>
            </w:pPr>
            <w:r>
              <w:rPr>
                <w:rFonts w:ascii="仿宋" w:eastAsia="仿宋" w:hAnsi="仿宋" w:cs="仿宋" w:hint="eastAsia"/>
                <w:szCs w:val="21"/>
              </w:rPr>
              <w:t>技术指标</w:t>
            </w:r>
          </w:p>
        </w:tc>
      </w:tr>
      <w:tr w:rsidR="00CB1BE3" w14:paraId="5F6545BD" w14:textId="77777777" w:rsidTr="003E1991">
        <w:trPr>
          <w:cantSplit/>
          <w:trHeight w:val="454"/>
          <w:jc w:val="center"/>
        </w:trPr>
        <w:tc>
          <w:tcPr>
            <w:tcW w:w="3671" w:type="dxa"/>
            <w:vAlign w:val="center"/>
          </w:tcPr>
          <w:p w14:paraId="6D8BBAE2" w14:textId="77777777" w:rsidR="00CB1BE3" w:rsidRPr="001448A3" w:rsidRDefault="00B8751B">
            <w:pPr>
              <w:spacing w:line="360" w:lineRule="auto"/>
              <w:jc w:val="center"/>
              <w:rPr>
                <w:rFonts w:ascii="仿宋" w:eastAsia="仿宋" w:hAnsi="仿宋" w:cs="仿宋"/>
                <w:color w:val="FF0000"/>
                <w:szCs w:val="21"/>
                <w:highlight w:val="yellow"/>
              </w:rPr>
            </w:pPr>
            <w:r w:rsidRPr="001448A3">
              <w:rPr>
                <w:rFonts w:ascii="仿宋" w:eastAsia="仿宋" w:hAnsi="仿宋" w:cs="仿宋" w:hint="eastAsia"/>
                <w:color w:val="FF0000"/>
                <w:szCs w:val="21"/>
                <w:highlight w:val="yellow"/>
              </w:rPr>
              <w:t>甲醛净化性能 ≥</w:t>
            </w:r>
          </w:p>
        </w:tc>
        <w:tc>
          <w:tcPr>
            <w:tcW w:w="4834" w:type="dxa"/>
            <w:vAlign w:val="center"/>
          </w:tcPr>
          <w:p w14:paraId="248D64EB" w14:textId="35E1F769" w:rsidR="00CB1BE3" w:rsidRPr="001448A3" w:rsidRDefault="001448A3">
            <w:pPr>
              <w:spacing w:line="360" w:lineRule="auto"/>
              <w:jc w:val="center"/>
              <w:rPr>
                <w:rFonts w:ascii="仿宋" w:eastAsia="仿宋" w:hAnsi="仿宋" w:cs="仿宋"/>
                <w:color w:val="FF0000"/>
                <w:szCs w:val="21"/>
                <w:highlight w:val="yellow"/>
              </w:rPr>
            </w:pPr>
            <w:r>
              <w:rPr>
                <w:rFonts w:ascii="仿宋" w:eastAsia="仿宋" w:hAnsi="仿宋" w:cs="仿宋"/>
                <w:color w:val="FF0000"/>
                <w:szCs w:val="21"/>
                <w:highlight w:val="yellow"/>
              </w:rPr>
              <w:t>80</w:t>
            </w:r>
            <w:r w:rsidR="00B8751B" w:rsidRPr="001448A3">
              <w:rPr>
                <w:rFonts w:ascii="仿宋" w:eastAsia="仿宋" w:hAnsi="仿宋" w:cs="仿宋" w:hint="eastAsia"/>
                <w:color w:val="FF0000"/>
                <w:szCs w:val="21"/>
                <w:highlight w:val="yellow"/>
              </w:rPr>
              <w:t>%</w:t>
            </w:r>
          </w:p>
        </w:tc>
      </w:tr>
      <w:tr w:rsidR="00CB1BE3" w14:paraId="7488D07D" w14:textId="77777777" w:rsidTr="003E1991">
        <w:trPr>
          <w:cantSplit/>
          <w:trHeight w:val="454"/>
          <w:jc w:val="center"/>
        </w:trPr>
        <w:tc>
          <w:tcPr>
            <w:tcW w:w="3671" w:type="dxa"/>
            <w:vAlign w:val="center"/>
          </w:tcPr>
          <w:p w14:paraId="4B31509B" w14:textId="77777777" w:rsidR="00CB1BE3" w:rsidRPr="001448A3" w:rsidRDefault="00B8751B">
            <w:pPr>
              <w:spacing w:line="360" w:lineRule="auto"/>
              <w:jc w:val="center"/>
              <w:rPr>
                <w:rFonts w:ascii="仿宋" w:eastAsia="仿宋" w:hAnsi="仿宋" w:cs="仿宋"/>
                <w:color w:val="FF0000"/>
                <w:szCs w:val="21"/>
                <w:highlight w:val="yellow"/>
              </w:rPr>
            </w:pPr>
            <w:r w:rsidRPr="001448A3">
              <w:rPr>
                <w:rFonts w:ascii="仿宋" w:eastAsia="仿宋" w:hAnsi="仿宋" w:cs="仿宋" w:hint="eastAsia"/>
                <w:color w:val="FF0000"/>
                <w:szCs w:val="21"/>
                <w:highlight w:val="yellow"/>
              </w:rPr>
              <w:t>甲醛净化效果持久性 ≥</w:t>
            </w:r>
          </w:p>
        </w:tc>
        <w:tc>
          <w:tcPr>
            <w:tcW w:w="4834" w:type="dxa"/>
            <w:vAlign w:val="center"/>
          </w:tcPr>
          <w:p w14:paraId="3DEE2832" w14:textId="30CF6D57" w:rsidR="00CB1BE3" w:rsidRPr="001448A3" w:rsidRDefault="001448A3">
            <w:pPr>
              <w:spacing w:line="360" w:lineRule="auto"/>
              <w:jc w:val="center"/>
              <w:rPr>
                <w:rFonts w:ascii="仿宋" w:eastAsia="仿宋" w:hAnsi="仿宋" w:cs="仿宋"/>
                <w:color w:val="FF0000"/>
                <w:szCs w:val="21"/>
                <w:highlight w:val="yellow"/>
              </w:rPr>
            </w:pPr>
            <w:r>
              <w:rPr>
                <w:rFonts w:ascii="仿宋" w:eastAsia="仿宋" w:hAnsi="仿宋" w:cs="仿宋"/>
                <w:color w:val="FF0000"/>
                <w:szCs w:val="21"/>
                <w:highlight w:val="yellow"/>
              </w:rPr>
              <w:t>70</w:t>
            </w:r>
            <w:r w:rsidR="00B8751B" w:rsidRPr="001448A3">
              <w:rPr>
                <w:rFonts w:ascii="仿宋" w:eastAsia="仿宋" w:hAnsi="仿宋" w:cs="仿宋" w:hint="eastAsia"/>
                <w:color w:val="FF0000"/>
                <w:szCs w:val="21"/>
                <w:highlight w:val="yellow"/>
              </w:rPr>
              <w:t>%</w:t>
            </w:r>
          </w:p>
        </w:tc>
      </w:tr>
    </w:tbl>
    <w:p w14:paraId="668457C6" w14:textId="77DBE6C3" w:rsidR="00CB1BE3" w:rsidRDefault="00B8751B">
      <w:pPr>
        <w:adjustRightInd w:val="0"/>
        <w:snapToGrid w:val="0"/>
        <w:spacing w:beforeLines="50" w:before="156"/>
        <w:rPr>
          <w:rFonts w:ascii="仿宋" w:eastAsia="仿宋" w:hAnsi="仿宋" w:cs="仿宋"/>
          <w:szCs w:val="21"/>
        </w:rPr>
      </w:pPr>
      <w:r>
        <w:rPr>
          <w:rFonts w:ascii="仿宋" w:eastAsia="仿宋" w:hAnsi="仿宋" w:cs="仿宋" w:hint="eastAsia"/>
          <w:szCs w:val="21"/>
        </w:rPr>
        <w:t>4.1.</w:t>
      </w:r>
      <w:r w:rsidR="003E1991">
        <w:rPr>
          <w:rFonts w:ascii="仿宋" w:eastAsia="仿宋" w:hAnsi="仿宋" w:cs="仿宋"/>
          <w:szCs w:val="21"/>
        </w:rPr>
        <w:t>5</w:t>
      </w:r>
      <w:r>
        <w:rPr>
          <w:rFonts w:ascii="仿宋" w:eastAsia="仿宋" w:hAnsi="仿宋" w:cs="仿宋" w:hint="eastAsia"/>
          <w:szCs w:val="21"/>
        </w:rPr>
        <w:t>内墙涂料环保要求：所有内墙涂料环保性能需符合</w:t>
      </w:r>
      <w:r w:rsidR="00414914" w:rsidRPr="00414914">
        <w:rPr>
          <w:rFonts w:ascii="仿宋" w:eastAsia="仿宋" w:hAnsi="仿宋" w:cs="仿宋" w:hint="eastAsia"/>
          <w:color w:val="FF0000"/>
          <w:szCs w:val="21"/>
        </w:rPr>
        <w:t>GB 18582-2020《建筑用墙面涂料中有害物质限量》</w:t>
      </w:r>
      <w:r>
        <w:rPr>
          <w:rFonts w:ascii="仿宋" w:eastAsia="仿宋" w:hAnsi="仿宋" w:cs="仿宋" w:hint="eastAsia"/>
          <w:szCs w:val="21"/>
        </w:rPr>
        <w:t>中内墙产品要求；</w:t>
      </w:r>
      <w:r w:rsidR="001D532C" w:rsidRPr="001D532C">
        <w:rPr>
          <w:rFonts w:ascii="仿宋" w:eastAsia="仿宋" w:hAnsi="仿宋" w:cs="仿宋" w:hint="eastAsia"/>
          <w:color w:val="FF0000"/>
          <w:szCs w:val="21"/>
        </w:rPr>
        <w:t>高</w:t>
      </w:r>
      <w:r w:rsidRPr="00BB6FCD">
        <w:rPr>
          <w:rFonts w:ascii="仿宋" w:eastAsia="仿宋" w:hAnsi="仿宋" w:cs="仿宋" w:hint="eastAsia"/>
          <w:color w:val="FF0000"/>
          <w:szCs w:val="21"/>
        </w:rPr>
        <w:t>环保内墙产品（腻子、底漆、面漆）</w:t>
      </w:r>
      <w:r>
        <w:rPr>
          <w:rFonts w:ascii="仿宋" w:eastAsia="仿宋" w:hAnsi="仿宋" w:cs="仿宋" w:hint="eastAsia"/>
          <w:szCs w:val="21"/>
        </w:rPr>
        <w:t>除了需满足相应技术要求，环保性能做特殊要求，需满足表6要求：</w:t>
      </w:r>
    </w:p>
    <w:p w14:paraId="7E283957" w14:textId="454C4CFE" w:rsidR="00CB1BE3" w:rsidRDefault="00B8751B">
      <w:pPr>
        <w:adjustRightInd w:val="0"/>
        <w:snapToGrid w:val="0"/>
        <w:spacing w:beforeLines="50" w:before="156" w:line="360" w:lineRule="auto"/>
        <w:jc w:val="center"/>
        <w:rPr>
          <w:rFonts w:ascii="仿宋" w:eastAsia="仿宋" w:hAnsi="仿宋" w:cs="仿宋"/>
          <w:szCs w:val="21"/>
        </w:rPr>
      </w:pPr>
      <w:r>
        <w:rPr>
          <w:rFonts w:ascii="仿宋" w:eastAsia="仿宋" w:hAnsi="仿宋" w:cs="仿宋" w:hint="eastAsia"/>
          <w:szCs w:val="21"/>
        </w:rPr>
        <w:t xml:space="preserve">表6 </w:t>
      </w:r>
      <w:r w:rsidR="00BB6FCD" w:rsidRPr="00BB6FCD">
        <w:rPr>
          <w:rFonts w:ascii="仿宋" w:eastAsia="仿宋" w:hAnsi="仿宋" w:cs="仿宋" w:hint="eastAsia"/>
          <w:color w:val="FF0000"/>
          <w:szCs w:val="21"/>
        </w:rPr>
        <w:t>高</w:t>
      </w:r>
      <w:r>
        <w:rPr>
          <w:rFonts w:ascii="仿宋" w:eastAsia="仿宋" w:hAnsi="仿宋" w:cs="仿宋" w:hint="eastAsia"/>
          <w:szCs w:val="21"/>
        </w:rPr>
        <w:t>环保内墙产品环保性能特殊要求（参考GB/T 35602-2017）</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0"/>
        <w:gridCol w:w="1757"/>
        <w:gridCol w:w="993"/>
        <w:gridCol w:w="992"/>
        <w:gridCol w:w="1559"/>
        <w:gridCol w:w="1564"/>
      </w:tblGrid>
      <w:tr w:rsidR="00CB1BE3" w14:paraId="12071758" w14:textId="77777777">
        <w:trPr>
          <w:trHeight w:val="454"/>
          <w:jc w:val="center"/>
        </w:trPr>
        <w:tc>
          <w:tcPr>
            <w:tcW w:w="1640" w:type="dxa"/>
            <w:vMerge w:val="restart"/>
            <w:shd w:val="clear" w:color="auto" w:fill="auto"/>
            <w:noWrap/>
            <w:vAlign w:val="center"/>
          </w:tcPr>
          <w:p w14:paraId="682CCCD1" w14:textId="77777777" w:rsidR="00CB1BE3" w:rsidRDefault="00B8751B">
            <w:pPr>
              <w:spacing w:line="360" w:lineRule="auto"/>
              <w:ind w:left="-60"/>
              <w:jc w:val="center"/>
              <w:rPr>
                <w:rFonts w:ascii="仿宋" w:eastAsia="仿宋" w:hAnsi="仿宋" w:cs="仿宋"/>
                <w:szCs w:val="21"/>
              </w:rPr>
            </w:pPr>
            <w:r>
              <w:rPr>
                <w:rFonts w:ascii="仿宋" w:eastAsia="仿宋" w:hAnsi="仿宋" w:cs="仿宋" w:hint="eastAsia"/>
                <w:szCs w:val="21"/>
              </w:rPr>
              <w:t>项目</w:t>
            </w:r>
          </w:p>
        </w:tc>
        <w:tc>
          <w:tcPr>
            <w:tcW w:w="1757" w:type="dxa"/>
            <w:vMerge w:val="restart"/>
            <w:shd w:val="clear" w:color="auto" w:fill="auto"/>
            <w:vAlign w:val="center"/>
          </w:tcPr>
          <w:p w14:paraId="19BA64D7" w14:textId="77777777" w:rsidR="00CB1BE3" w:rsidRDefault="00B8751B">
            <w:pPr>
              <w:spacing w:line="360" w:lineRule="auto"/>
              <w:ind w:left="-60"/>
              <w:jc w:val="center"/>
              <w:rPr>
                <w:rFonts w:ascii="仿宋" w:eastAsia="仿宋" w:hAnsi="仿宋" w:cs="仿宋"/>
                <w:szCs w:val="21"/>
              </w:rPr>
            </w:pPr>
            <w:r>
              <w:rPr>
                <w:rFonts w:ascii="仿宋" w:eastAsia="仿宋" w:hAnsi="仿宋" w:cs="仿宋" w:hint="eastAsia"/>
                <w:szCs w:val="21"/>
              </w:rPr>
              <w:t>单位</w:t>
            </w:r>
          </w:p>
        </w:tc>
        <w:tc>
          <w:tcPr>
            <w:tcW w:w="5108" w:type="dxa"/>
            <w:gridSpan w:val="4"/>
            <w:shd w:val="clear" w:color="auto" w:fill="auto"/>
            <w:noWrap/>
            <w:vAlign w:val="center"/>
          </w:tcPr>
          <w:p w14:paraId="1EBB49B3" w14:textId="77777777" w:rsidR="00CB1BE3" w:rsidRDefault="00B8751B">
            <w:pPr>
              <w:spacing w:line="360" w:lineRule="auto"/>
              <w:ind w:left="-60"/>
              <w:jc w:val="center"/>
              <w:rPr>
                <w:rFonts w:ascii="仿宋" w:eastAsia="仿宋" w:hAnsi="仿宋" w:cs="仿宋"/>
                <w:szCs w:val="21"/>
              </w:rPr>
            </w:pPr>
            <w:r>
              <w:rPr>
                <w:rFonts w:ascii="仿宋" w:eastAsia="仿宋" w:hAnsi="仿宋" w:cs="仿宋" w:hint="eastAsia"/>
                <w:szCs w:val="21"/>
              </w:rPr>
              <w:t>技术指标</w:t>
            </w:r>
          </w:p>
        </w:tc>
      </w:tr>
      <w:tr w:rsidR="00CB1BE3" w14:paraId="3E3DA7EA" w14:textId="77777777">
        <w:trPr>
          <w:trHeight w:val="454"/>
          <w:jc w:val="center"/>
        </w:trPr>
        <w:tc>
          <w:tcPr>
            <w:tcW w:w="1640" w:type="dxa"/>
            <w:vMerge/>
            <w:shd w:val="clear" w:color="auto" w:fill="auto"/>
            <w:noWrap/>
            <w:vAlign w:val="center"/>
          </w:tcPr>
          <w:p w14:paraId="3517511A" w14:textId="77777777" w:rsidR="00CB1BE3" w:rsidRDefault="00CB1BE3">
            <w:pPr>
              <w:spacing w:line="360" w:lineRule="auto"/>
              <w:ind w:left="-60"/>
              <w:jc w:val="center"/>
              <w:rPr>
                <w:rFonts w:ascii="仿宋" w:eastAsia="仿宋" w:hAnsi="仿宋" w:cs="仿宋"/>
                <w:szCs w:val="21"/>
              </w:rPr>
            </w:pPr>
          </w:p>
        </w:tc>
        <w:tc>
          <w:tcPr>
            <w:tcW w:w="1757" w:type="dxa"/>
            <w:vMerge/>
            <w:shd w:val="clear" w:color="auto" w:fill="auto"/>
            <w:vAlign w:val="center"/>
          </w:tcPr>
          <w:p w14:paraId="5A8F2CE2" w14:textId="77777777" w:rsidR="00CB1BE3" w:rsidRDefault="00CB1BE3">
            <w:pPr>
              <w:spacing w:line="360" w:lineRule="auto"/>
              <w:ind w:left="-60"/>
              <w:jc w:val="center"/>
              <w:rPr>
                <w:rFonts w:ascii="仿宋" w:eastAsia="仿宋" w:hAnsi="仿宋" w:cs="仿宋"/>
                <w:szCs w:val="21"/>
              </w:rPr>
            </w:pPr>
          </w:p>
        </w:tc>
        <w:tc>
          <w:tcPr>
            <w:tcW w:w="993" w:type="dxa"/>
            <w:shd w:val="clear" w:color="auto" w:fill="auto"/>
            <w:noWrap/>
            <w:vAlign w:val="center"/>
          </w:tcPr>
          <w:p w14:paraId="41B9BD28" w14:textId="77777777" w:rsidR="00CB1BE3" w:rsidRDefault="00B8751B">
            <w:pPr>
              <w:spacing w:line="360" w:lineRule="auto"/>
              <w:ind w:left="-60"/>
              <w:jc w:val="center"/>
              <w:rPr>
                <w:rFonts w:ascii="仿宋" w:eastAsia="仿宋" w:hAnsi="仿宋" w:cs="仿宋"/>
                <w:szCs w:val="21"/>
              </w:rPr>
            </w:pPr>
            <w:r>
              <w:rPr>
                <w:rFonts w:ascii="仿宋" w:eastAsia="仿宋" w:hAnsi="仿宋" w:cs="仿宋" w:hint="eastAsia"/>
                <w:szCs w:val="21"/>
              </w:rPr>
              <w:t>腻子</w:t>
            </w:r>
          </w:p>
        </w:tc>
        <w:tc>
          <w:tcPr>
            <w:tcW w:w="992" w:type="dxa"/>
            <w:shd w:val="clear" w:color="auto" w:fill="auto"/>
            <w:vAlign w:val="center"/>
          </w:tcPr>
          <w:p w14:paraId="0D9A8652" w14:textId="77777777" w:rsidR="00CB1BE3" w:rsidRDefault="00B8751B">
            <w:pPr>
              <w:spacing w:line="360" w:lineRule="auto"/>
              <w:ind w:left="-60"/>
              <w:jc w:val="center"/>
              <w:rPr>
                <w:rFonts w:ascii="仿宋" w:eastAsia="仿宋" w:hAnsi="仿宋" w:cs="仿宋"/>
                <w:szCs w:val="21"/>
              </w:rPr>
            </w:pPr>
            <w:r>
              <w:rPr>
                <w:rFonts w:ascii="仿宋" w:eastAsia="仿宋" w:hAnsi="仿宋" w:cs="仿宋" w:hint="eastAsia"/>
                <w:szCs w:val="21"/>
              </w:rPr>
              <w:t>底漆</w:t>
            </w:r>
          </w:p>
        </w:tc>
        <w:tc>
          <w:tcPr>
            <w:tcW w:w="1559" w:type="dxa"/>
            <w:shd w:val="clear" w:color="auto" w:fill="auto"/>
            <w:vAlign w:val="center"/>
          </w:tcPr>
          <w:p w14:paraId="7C1FA2A5" w14:textId="77777777" w:rsidR="00CB1BE3" w:rsidRDefault="00B8751B">
            <w:pPr>
              <w:spacing w:line="360" w:lineRule="auto"/>
              <w:ind w:left="-60"/>
              <w:jc w:val="center"/>
              <w:rPr>
                <w:rFonts w:ascii="仿宋" w:eastAsia="仿宋" w:hAnsi="仿宋" w:cs="仿宋"/>
                <w:szCs w:val="21"/>
              </w:rPr>
            </w:pPr>
            <w:r>
              <w:rPr>
                <w:rFonts w:ascii="仿宋" w:eastAsia="仿宋" w:hAnsi="仿宋" w:cs="仿宋" w:hint="eastAsia"/>
                <w:szCs w:val="21"/>
              </w:rPr>
              <w:t>光泽（60º）≤10面漆</w:t>
            </w:r>
          </w:p>
        </w:tc>
        <w:tc>
          <w:tcPr>
            <w:tcW w:w="1564" w:type="dxa"/>
            <w:shd w:val="clear" w:color="auto" w:fill="auto"/>
            <w:vAlign w:val="center"/>
          </w:tcPr>
          <w:p w14:paraId="64AF903F" w14:textId="77777777" w:rsidR="00CB1BE3" w:rsidRDefault="00B8751B">
            <w:pPr>
              <w:spacing w:line="360" w:lineRule="auto"/>
              <w:ind w:left="-60"/>
              <w:jc w:val="center"/>
              <w:rPr>
                <w:rFonts w:ascii="仿宋" w:eastAsia="仿宋" w:hAnsi="仿宋" w:cs="仿宋"/>
                <w:szCs w:val="21"/>
              </w:rPr>
            </w:pPr>
            <w:r>
              <w:rPr>
                <w:rFonts w:ascii="仿宋" w:eastAsia="仿宋" w:hAnsi="仿宋" w:cs="仿宋" w:hint="eastAsia"/>
                <w:szCs w:val="21"/>
              </w:rPr>
              <w:t>光泽（60º）＞10面漆</w:t>
            </w:r>
          </w:p>
        </w:tc>
      </w:tr>
      <w:tr w:rsidR="00CB1BE3" w14:paraId="6CB4877D" w14:textId="77777777">
        <w:trPr>
          <w:trHeight w:val="454"/>
          <w:jc w:val="center"/>
        </w:trPr>
        <w:tc>
          <w:tcPr>
            <w:tcW w:w="1640" w:type="dxa"/>
            <w:shd w:val="clear" w:color="auto" w:fill="auto"/>
            <w:noWrap/>
            <w:vAlign w:val="center"/>
          </w:tcPr>
          <w:p w14:paraId="5E5F8C7B" w14:textId="77777777" w:rsidR="00CB1BE3" w:rsidRDefault="00B8751B">
            <w:pPr>
              <w:spacing w:line="360" w:lineRule="auto"/>
              <w:ind w:left="-60"/>
              <w:jc w:val="center"/>
              <w:rPr>
                <w:rFonts w:ascii="仿宋" w:eastAsia="仿宋" w:hAnsi="仿宋" w:cs="仿宋"/>
                <w:szCs w:val="21"/>
              </w:rPr>
            </w:pPr>
            <w:r>
              <w:rPr>
                <w:rFonts w:ascii="仿宋" w:eastAsia="仿宋" w:hAnsi="仿宋" w:cs="仿宋" w:hint="eastAsia"/>
                <w:szCs w:val="21"/>
              </w:rPr>
              <w:t>TVOC ≤</w:t>
            </w:r>
          </w:p>
        </w:tc>
        <w:tc>
          <w:tcPr>
            <w:tcW w:w="1757" w:type="dxa"/>
            <w:shd w:val="clear" w:color="auto" w:fill="auto"/>
            <w:vAlign w:val="center"/>
          </w:tcPr>
          <w:p w14:paraId="129D27AC" w14:textId="77777777" w:rsidR="00CB1BE3" w:rsidRDefault="00B8751B">
            <w:pPr>
              <w:spacing w:line="360" w:lineRule="auto"/>
              <w:ind w:left="-60"/>
              <w:jc w:val="center"/>
              <w:rPr>
                <w:rFonts w:ascii="仿宋" w:eastAsia="仿宋" w:hAnsi="仿宋" w:cs="仿宋"/>
                <w:szCs w:val="21"/>
              </w:rPr>
            </w:pPr>
            <w:r>
              <w:rPr>
                <w:rFonts w:ascii="仿宋" w:eastAsia="仿宋" w:hAnsi="仿宋" w:cs="仿宋" w:hint="eastAsia"/>
                <w:szCs w:val="21"/>
              </w:rPr>
              <w:t>mg/m</w:t>
            </w:r>
            <w:r>
              <w:rPr>
                <w:rFonts w:ascii="仿宋" w:eastAsia="仿宋" w:hAnsi="仿宋" w:cs="仿宋" w:hint="eastAsia"/>
                <w:szCs w:val="21"/>
                <w:vertAlign w:val="superscript"/>
              </w:rPr>
              <w:t>3</w:t>
            </w:r>
          </w:p>
        </w:tc>
        <w:tc>
          <w:tcPr>
            <w:tcW w:w="5108" w:type="dxa"/>
            <w:gridSpan w:val="4"/>
            <w:shd w:val="clear" w:color="auto" w:fill="auto"/>
            <w:noWrap/>
            <w:vAlign w:val="center"/>
          </w:tcPr>
          <w:p w14:paraId="3207B4EC" w14:textId="77777777" w:rsidR="00CB1BE3" w:rsidRDefault="00B8751B">
            <w:pPr>
              <w:spacing w:line="360" w:lineRule="auto"/>
              <w:ind w:left="-60"/>
              <w:jc w:val="center"/>
              <w:rPr>
                <w:rFonts w:ascii="仿宋" w:eastAsia="仿宋" w:hAnsi="仿宋" w:cs="仿宋"/>
                <w:szCs w:val="21"/>
              </w:rPr>
            </w:pPr>
            <w:r>
              <w:rPr>
                <w:rFonts w:ascii="仿宋" w:eastAsia="仿宋" w:hAnsi="仿宋" w:cs="仿宋" w:hint="eastAsia"/>
                <w:szCs w:val="21"/>
              </w:rPr>
              <w:t>1.0</w:t>
            </w:r>
          </w:p>
        </w:tc>
      </w:tr>
      <w:tr w:rsidR="00CB1BE3" w14:paraId="7A6AD399" w14:textId="77777777">
        <w:trPr>
          <w:trHeight w:val="454"/>
          <w:jc w:val="center"/>
        </w:trPr>
        <w:tc>
          <w:tcPr>
            <w:tcW w:w="1640" w:type="dxa"/>
            <w:shd w:val="clear" w:color="auto" w:fill="auto"/>
            <w:noWrap/>
            <w:vAlign w:val="center"/>
          </w:tcPr>
          <w:p w14:paraId="64BECABB" w14:textId="77777777" w:rsidR="00CB1BE3" w:rsidRDefault="00B8751B">
            <w:pPr>
              <w:spacing w:line="360" w:lineRule="auto"/>
              <w:ind w:left="-60"/>
              <w:jc w:val="center"/>
              <w:rPr>
                <w:rFonts w:ascii="仿宋" w:eastAsia="仿宋" w:hAnsi="仿宋" w:cs="仿宋"/>
                <w:szCs w:val="21"/>
              </w:rPr>
            </w:pPr>
            <w:r>
              <w:rPr>
                <w:rFonts w:ascii="仿宋" w:eastAsia="仿宋" w:hAnsi="仿宋" w:cs="仿宋" w:hint="eastAsia"/>
                <w:szCs w:val="21"/>
              </w:rPr>
              <w:t>甲醛释放量 ≤</w:t>
            </w:r>
          </w:p>
        </w:tc>
        <w:tc>
          <w:tcPr>
            <w:tcW w:w="1757" w:type="dxa"/>
            <w:shd w:val="clear" w:color="auto" w:fill="auto"/>
            <w:vAlign w:val="center"/>
          </w:tcPr>
          <w:p w14:paraId="06745FBF" w14:textId="77777777" w:rsidR="00CB1BE3" w:rsidRDefault="00B8751B">
            <w:pPr>
              <w:spacing w:line="360" w:lineRule="auto"/>
              <w:ind w:left="-60"/>
              <w:jc w:val="center"/>
              <w:rPr>
                <w:rFonts w:ascii="仿宋" w:eastAsia="仿宋" w:hAnsi="仿宋" w:cs="仿宋"/>
                <w:szCs w:val="21"/>
              </w:rPr>
            </w:pPr>
            <w:r>
              <w:rPr>
                <w:rFonts w:ascii="仿宋" w:eastAsia="仿宋" w:hAnsi="仿宋" w:cs="仿宋" w:hint="eastAsia"/>
                <w:szCs w:val="21"/>
              </w:rPr>
              <w:t>mg/m</w:t>
            </w:r>
            <w:r>
              <w:rPr>
                <w:rFonts w:ascii="仿宋" w:eastAsia="仿宋" w:hAnsi="仿宋" w:cs="仿宋" w:hint="eastAsia"/>
                <w:szCs w:val="21"/>
                <w:vertAlign w:val="superscript"/>
              </w:rPr>
              <w:t>3</w:t>
            </w:r>
          </w:p>
        </w:tc>
        <w:tc>
          <w:tcPr>
            <w:tcW w:w="5108" w:type="dxa"/>
            <w:gridSpan w:val="4"/>
            <w:shd w:val="clear" w:color="auto" w:fill="auto"/>
            <w:noWrap/>
            <w:vAlign w:val="center"/>
          </w:tcPr>
          <w:p w14:paraId="3989E6DF" w14:textId="77777777" w:rsidR="00CB1BE3" w:rsidRDefault="00B8751B">
            <w:pPr>
              <w:spacing w:line="360" w:lineRule="auto"/>
              <w:ind w:left="-60"/>
              <w:jc w:val="center"/>
              <w:rPr>
                <w:rFonts w:ascii="仿宋" w:eastAsia="仿宋" w:hAnsi="仿宋" w:cs="仿宋"/>
                <w:szCs w:val="21"/>
              </w:rPr>
            </w:pPr>
            <w:r>
              <w:rPr>
                <w:rFonts w:ascii="仿宋" w:eastAsia="仿宋" w:hAnsi="仿宋" w:cs="仿宋" w:hint="eastAsia"/>
                <w:szCs w:val="21"/>
              </w:rPr>
              <w:t>0.1</w:t>
            </w:r>
          </w:p>
        </w:tc>
      </w:tr>
      <w:tr w:rsidR="00CB1BE3" w14:paraId="06EB723D" w14:textId="77777777">
        <w:trPr>
          <w:trHeight w:val="454"/>
          <w:jc w:val="center"/>
        </w:trPr>
        <w:tc>
          <w:tcPr>
            <w:tcW w:w="1640" w:type="dxa"/>
            <w:shd w:val="clear" w:color="auto" w:fill="auto"/>
            <w:noWrap/>
            <w:vAlign w:val="center"/>
          </w:tcPr>
          <w:p w14:paraId="6F448592" w14:textId="77777777" w:rsidR="00CB1BE3" w:rsidRDefault="00B8751B">
            <w:pPr>
              <w:spacing w:line="360" w:lineRule="auto"/>
              <w:ind w:left="-60"/>
              <w:jc w:val="center"/>
              <w:rPr>
                <w:rFonts w:ascii="仿宋" w:eastAsia="仿宋" w:hAnsi="仿宋" w:cs="仿宋"/>
                <w:szCs w:val="21"/>
              </w:rPr>
            </w:pPr>
            <w:r>
              <w:rPr>
                <w:rFonts w:ascii="仿宋" w:eastAsia="仿宋" w:hAnsi="仿宋" w:cs="仿宋" w:hint="eastAsia"/>
                <w:szCs w:val="21"/>
              </w:rPr>
              <w:t>VOC</w:t>
            </w:r>
          </w:p>
        </w:tc>
        <w:tc>
          <w:tcPr>
            <w:tcW w:w="1757" w:type="dxa"/>
            <w:shd w:val="clear" w:color="auto" w:fill="auto"/>
            <w:vAlign w:val="center"/>
          </w:tcPr>
          <w:p w14:paraId="32C52EF2" w14:textId="77777777" w:rsidR="00CB1BE3" w:rsidRDefault="00B8751B">
            <w:pPr>
              <w:spacing w:line="360" w:lineRule="auto"/>
              <w:ind w:left="-60"/>
              <w:jc w:val="center"/>
              <w:rPr>
                <w:rFonts w:ascii="仿宋" w:eastAsia="仿宋" w:hAnsi="仿宋" w:cs="仿宋"/>
                <w:szCs w:val="21"/>
              </w:rPr>
            </w:pPr>
            <w:r>
              <w:rPr>
                <w:rFonts w:ascii="仿宋" w:eastAsia="仿宋" w:hAnsi="仿宋" w:cs="仿宋" w:hint="eastAsia"/>
                <w:szCs w:val="21"/>
              </w:rPr>
              <w:t>腻子：g/kg；     其它g/L</w:t>
            </w:r>
          </w:p>
        </w:tc>
        <w:tc>
          <w:tcPr>
            <w:tcW w:w="5108" w:type="dxa"/>
            <w:gridSpan w:val="4"/>
            <w:shd w:val="clear" w:color="auto" w:fill="auto"/>
            <w:noWrap/>
            <w:vAlign w:val="center"/>
          </w:tcPr>
          <w:p w14:paraId="20161795" w14:textId="77777777" w:rsidR="00CB1BE3" w:rsidRPr="005C5B82" w:rsidRDefault="005C5B82">
            <w:pPr>
              <w:spacing w:line="360" w:lineRule="auto"/>
              <w:ind w:left="-60"/>
              <w:jc w:val="center"/>
              <w:rPr>
                <w:rFonts w:ascii="仿宋" w:eastAsia="仿宋" w:hAnsi="仿宋" w:cs="仿宋"/>
                <w:color w:val="FF0000"/>
                <w:szCs w:val="21"/>
              </w:rPr>
            </w:pPr>
            <w:r w:rsidRPr="005C5B82">
              <w:rPr>
                <w:rFonts w:ascii="仿宋" w:eastAsia="仿宋" w:hAnsi="仿宋" w:cs="仿宋" w:hint="eastAsia"/>
                <w:color w:val="FF0000"/>
                <w:szCs w:val="21"/>
              </w:rPr>
              <w:t>腻子：≤</w:t>
            </w:r>
            <w:r w:rsidRPr="005C5B82">
              <w:rPr>
                <w:rFonts w:ascii="仿宋" w:eastAsia="仿宋" w:hAnsi="仿宋" w:cs="仿宋"/>
                <w:color w:val="FF0000"/>
                <w:szCs w:val="21"/>
              </w:rPr>
              <w:t>5</w:t>
            </w:r>
          </w:p>
          <w:p w14:paraId="51A6CBF6" w14:textId="1201664D" w:rsidR="005C5B82" w:rsidRPr="005C5B82" w:rsidRDefault="005C5B82">
            <w:pPr>
              <w:spacing w:line="360" w:lineRule="auto"/>
              <w:ind w:left="-60"/>
              <w:jc w:val="center"/>
              <w:rPr>
                <w:rFonts w:ascii="仿宋" w:eastAsia="仿宋" w:hAnsi="仿宋" w:cs="仿宋"/>
                <w:color w:val="FF0000"/>
                <w:szCs w:val="21"/>
              </w:rPr>
            </w:pPr>
            <w:r w:rsidRPr="005C5B82">
              <w:rPr>
                <w:rFonts w:ascii="仿宋" w:eastAsia="仿宋" w:hAnsi="仿宋" w:cs="仿宋" w:hint="eastAsia"/>
                <w:color w:val="FF0000"/>
                <w:szCs w:val="21"/>
              </w:rPr>
              <w:t>其它：≤</w:t>
            </w:r>
            <w:r w:rsidRPr="005C5B82">
              <w:rPr>
                <w:rFonts w:ascii="仿宋" w:eastAsia="仿宋" w:hAnsi="仿宋" w:cs="仿宋"/>
                <w:color w:val="FF0000"/>
                <w:szCs w:val="21"/>
              </w:rPr>
              <w:t>50</w:t>
            </w:r>
          </w:p>
        </w:tc>
      </w:tr>
      <w:tr w:rsidR="00CB1BE3" w14:paraId="7CF28C69" w14:textId="77777777">
        <w:trPr>
          <w:trHeight w:val="454"/>
          <w:jc w:val="center"/>
        </w:trPr>
        <w:tc>
          <w:tcPr>
            <w:tcW w:w="1640" w:type="dxa"/>
            <w:shd w:val="clear" w:color="auto" w:fill="auto"/>
            <w:noWrap/>
            <w:vAlign w:val="center"/>
          </w:tcPr>
          <w:p w14:paraId="118A47C8" w14:textId="77777777" w:rsidR="00CB1BE3" w:rsidRDefault="00B8751B">
            <w:pPr>
              <w:spacing w:line="360" w:lineRule="auto"/>
              <w:ind w:left="-60"/>
              <w:jc w:val="center"/>
              <w:rPr>
                <w:rFonts w:ascii="仿宋" w:eastAsia="仿宋" w:hAnsi="仿宋" w:cs="仿宋"/>
                <w:szCs w:val="21"/>
              </w:rPr>
            </w:pPr>
            <w:r>
              <w:rPr>
                <w:rFonts w:ascii="仿宋" w:eastAsia="仿宋" w:hAnsi="仿宋" w:cs="仿宋" w:hint="eastAsia"/>
                <w:szCs w:val="21"/>
              </w:rPr>
              <w:t xml:space="preserve">游离甲醛 </w:t>
            </w:r>
          </w:p>
        </w:tc>
        <w:tc>
          <w:tcPr>
            <w:tcW w:w="1757" w:type="dxa"/>
            <w:shd w:val="clear" w:color="auto" w:fill="auto"/>
            <w:noWrap/>
            <w:vAlign w:val="center"/>
          </w:tcPr>
          <w:p w14:paraId="00F09149" w14:textId="77777777" w:rsidR="00CB1BE3" w:rsidRDefault="00B8751B">
            <w:pPr>
              <w:spacing w:line="360" w:lineRule="auto"/>
              <w:ind w:left="-60"/>
              <w:jc w:val="center"/>
              <w:rPr>
                <w:rFonts w:ascii="仿宋" w:eastAsia="仿宋" w:hAnsi="仿宋" w:cs="仿宋"/>
                <w:szCs w:val="21"/>
              </w:rPr>
            </w:pPr>
            <w:r>
              <w:rPr>
                <w:rFonts w:ascii="仿宋" w:eastAsia="仿宋" w:hAnsi="仿宋" w:cs="仿宋" w:hint="eastAsia"/>
                <w:szCs w:val="21"/>
              </w:rPr>
              <w:t>mg/kg</w:t>
            </w:r>
          </w:p>
        </w:tc>
        <w:tc>
          <w:tcPr>
            <w:tcW w:w="5108" w:type="dxa"/>
            <w:gridSpan w:val="4"/>
            <w:shd w:val="clear" w:color="auto" w:fill="auto"/>
            <w:noWrap/>
            <w:vAlign w:val="center"/>
          </w:tcPr>
          <w:p w14:paraId="280257E4" w14:textId="327A6A04" w:rsidR="00CB1BE3" w:rsidRPr="005C5B82" w:rsidRDefault="005C5B82">
            <w:pPr>
              <w:spacing w:line="360" w:lineRule="auto"/>
              <w:ind w:left="-60"/>
              <w:jc w:val="center"/>
              <w:rPr>
                <w:rFonts w:ascii="仿宋" w:eastAsia="仿宋" w:hAnsi="仿宋" w:cs="仿宋"/>
                <w:color w:val="FF0000"/>
                <w:szCs w:val="21"/>
              </w:rPr>
            </w:pPr>
            <w:r w:rsidRPr="005C5B82">
              <w:rPr>
                <w:rFonts w:ascii="仿宋" w:eastAsia="仿宋" w:hAnsi="仿宋" w:cs="仿宋" w:hint="eastAsia"/>
                <w:color w:val="FF0000"/>
                <w:szCs w:val="21"/>
              </w:rPr>
              <w:t>≤</w:t>
            </w:r>
            <w:r w:rsidRPr="005C5B82">
              <w:rPr>
                <w:rFonts w:ascii="仿宋" w:eastAsia="仿宋" w:hAnsi="仿宋" w:cs="仿宋"/>
                <w:color w:val="FF0000"/>
                <w:szCs w:val="21"/>
              </w:rPr>
              <w:t>10</w:t>
            </w:r>
          </w:p>
        </w:tc>
      </w:tr>
      <w:tr w:rsidR="00CB1BE3" w14:paraId="4BBA044B" w14:textId="77777777">
        <w:trPr>
          <w:trHeight w:val="454"/>
          <w:jc w:val="center"/>
        </w:trPr>
        <w:tc>
          <w:tcPr>
            <w:tcW w:w="1640" w:type="dxa"/>
            <w:shd w:val="clear" w:color="auto" w:fill="auto"/>
            <w:noWrap/>
            <w:vAlign w:val="center"/>
          </w:tcPr>
          <w:p w14:paraId="00018189" w14:textId="77777777" w:rsidR="00CB1BE3" w:rsidRDefault="00B8751B">
            <w:pPr>
              <w:jc w:val="center"/>
              <w:rPr>
                <w:rFonts w:ascii="仿宋" w:eastAsia="仿宋" w:hAnsi="仿宋" w:cs="仿宋"/>
                <w:sz w:val="20"/>
              </w:rPr>
            </w:pPr>
            <w:r>
              <w:rPr>
                <w:rFonts w:ascii="仿宋" w:eastAsia="仿宋" w:hAnsi="仿宋" w:cs="仿宋" w:hint="eastAsia"/>
              </w:rPr>
              <w:t>苯+甲苯+乙苯+二甲苯</w:t>
            </w:r>
          </w:p>
        </w:tc>
        <w:tc>
          <w:tcPr>
            <w:tcW w:w="1757" w:type="dxa"/>
            <w:shd w:val="clear" w:color="auto" w:fill="auto"/>
            <w:noWrap/>
            <w:vAlign w:val="center"/>
          </w:tcPr>
          <w:p w14:paraId="54D3177F" w14:textId="77777777" w:rsidR="00CB1BE3" w:rsidRDefault="00B8751B">
            <w:pPr>
              <w:spacing w:line="360" w:lineRule="auto"/>
              <w:ind w:left="-60"/>
              <w:jc w:val="center"/>
              <w:rPr>
                <w:rFonts w:ascii="仿宋" w:eastAsia="仿宋" w:hAnsi="仿宋" w:cs="仿宋"/>
                <w:szCs w:val="21"/>
              </w:rPr>
            </w:pPr>
            <w:r>
              <w:rPr>
                <w:rFonts w:ascii="仿宋" w:eastAsia="仿宋" w:hAnsi="仿宋" w:cs="仿宋" w:hint="eastAsia"/>
                <w:szCs w:val="21"/>
              </w:rPr>
              <w:t>mg/kg</w:t>
            </w:r>
          </w:p>
        </w:tc>
        <w:tc>
          <w:tcPr>
            <w:tcW w:w="5108" w:type="dxa"/>
            <w:gridSpan w:val="4"/>
            <w:shd w:val="clear" w:color="auto" w:fill="auto"/>
            <w:noWrap/>
            <w:vAlign w:val="center"/>
          </w:tcPr>
          <w:p w14:paraId="41393BDA" w14:textId="1F7722D8" w:rsidR="00CB1BE3" w:rsidRPr="00B95A1A" w:rsidRDefault="005C5B82">
            <w:pPr>
              <w:spacing w:line="360" w:lineRule="auto"/>
              <w:ind w:left="-60"/>
              <w:jc w:val="center"/>
              <w:rPr>
                <w:rFonts w:ascii="仿宋" w:eastAsia="仿宋" w:hAnsi="仿宋" w:cs="仿宋"/>
                <w:szCs w:val="21"/>
                <w:highlight w:val="yellow"/>
              </w:rPr>
            </w:pPr>
            <w:r w:rsidRPr="005C5B82">
              <w:rPr>
                <w:rFonts w:ascii="仿宋" w:eastAsia="仿宋" w:hAnsi="仿宋" w:cs="仿宋" w:hint="eastAsia"/>
                <w:color w:val="FF0000"/>
                <w:szCs w:val="21"/>
              </w:rPr>
              <w:t>≤</w:t>
            </w:r>
            <w:r w:rsidRPr="005C5B82">
              <w:rPr>
                <w:rFonts w:ascii="仿宋" w:eastAsia="仿宋" w:hAnsi="仿宋" w:cs="仿宋"/>
                <w:color w:val="FF0000"/>
                <w:szCs w:val="21"/>
              </w:rPr>
              <w:t>50</w:t>
            </w:r>
          </w:p>
        </w:tc>
      </w:tr>
      <w:tr w:rsidR="005C5B82" w14:paraId="0D86340A" w14:textId="77777777" w:rsidTr="00BE2845">
        <w:trPr>
          <w:trHeight w:val="454"/>
          <w:jc w:val="center"/>
        </w:trPr>
        <w:tc>
          <w:tcPr>
            <w:tcW w:w="1640" w:type="dxa"/>
            <w:shd w:val="clear" w:color="auto" w:fill="auto"/>
            <w:noWrap/>
            <w:vAlign w:val="center"/>
          </w:tcPr>
          <w:p w14:paraId="3A4392E1" w14:textId="6408A3EC" w:rsidR="005C5B82" w:rsidRDefault="005C5B82" w:rsidP="00977A27">
            <w:pPr>
              <w:spacing w:line="360" w:lineRule="auto"/>
              <w:ind w:left="-60"/>
              <w:jc w:val="center"/>
              <w:rPr>
                <w:rFonts w:ascii="仿宋" w:eastAsia="仿宋" w:hAnsi="仿宋" w:cs="仿宋"/>
                <w:szCs w:val="21"/>
              </w:rPr>
            </w:pPr>
            <w:r>
              <w:rPr>
                <w:rFonts w:ascii="仿宋" w:eastAsia="仿宋" w:hAnsi="仿宋" w:cs="仿宋" w:hint="eastAsia"/>
                <w:szCs w:val="21"/>
              </w:rPr>
              <w:t xml:space="preserve">铅 </w:t>
            </w:r>
          </w:p>
        </w:tc>
        <w:tc>
          <w:tcPr>
            <w:tcW w:w="1757" w:type="dxa"/>
            <w:shd w:val="clear" w:color="auto" w:fill="auto"/>
            <w:noWrap/>
            <w:vAlign w:val="center"/>
          </w:tcPr>
          <w:p w14:paraId="4D668F37" w14:textId="77777777" w:rsidR="005C5B82" w:rsidRDefault="005C5B82">
            <w:pPr>
              <w:spacing w:line="360" w:lineRule="auto"/>
              <w:ind w:left="-60"/>
              <w:jc w:val="center"/>
              <w:rPr>
                <w:rFonts w:ascii="仿宋" w:eastAsia="仿宋" w:hAnsi="仿宋" w:cs="仿宋"/>
                <w:szCs w:val="21"/>
              </w:rPr>
            </w:pPr>
            <w:r>
              <w:rPr>
                <w:rFonts w:ascii="仿宋" w:eastAsia="仿宋" w:hAnsi="仿宋" w:cs="仿宋" w:hint="eastAsia"/>
                <w:szCs w:val="21"/>
              </w:rPr>
              <w:t>mg/kg</w:t>
            </w:r>
          </w:p>
        </w:tc>
        <w:tc>
          <w:tcPr>
            <w:tcW w:w="5108" w:type="dxa"/>
            <w:gridSpan w:val="4"/>
            <w:shd w:val="clear" w:color="auto" w:fill="auto"/>
            <w:noWrap/>
            <w:vAlign w:val="center"/>
          </w:tcPr>
          <w:p w14:paraId="404AB81E" w14:textId="700DA063" w:rsidR="005C5B82" w:rsidRPr="005C5B82" w:rsidRDefault="00977A27" w:rsidP="005C5B82">
            <w:pPr>
              <w:spacing w:line="360" w:lineRule="auto"/>
              <w:ind w:left="-60"/>
              <w:jc w:val="center"/>
              <w:rPr>
                <w:rFonts w:ascii="仿宋" w:eastAsia="仿宋" w:hAnsi="仿宋" w:cs="仿宋"/>
                <w:color w:val="FF0000"/>
                <w:szCs w:val="21"/>
              </w:rPr>
            </w:pPr>
            <w:r w:rsidRPr="00977A27">
              <w:rPr>
                <w:rFonts w:ascii="仿宋" w:eastAsia="仿宋" w:hAnsi="仿宋" w:cs="仿宋" w:hint="eastAsia"/>
                <w:color w:val="FF0000"/>
                <w:szCs w:val="21"/>
              </w:rPr>
              <w:t>≤</w:t>
            </w:r>
            <w:r w:rsidR="005C5B82" w:rsidRPr="00977A27">
              <w:rPr>
                <w:rFonts w:ascii="仿宋" w:eastAsia="仿宋" w:hAnsi="仿宋" w:cs="仿宋" w:hint="eastAsia"/>
                <w:color w:val="FF0000"/>
                <w:szCs w:val="21"/>
              </w:rPr>
              <w:t>20</w:t>
            </w:r>
          </w:p>
        </w:tc>
      </w:tr>
      <w:tr w:rsidR="005C5B82" w14:paraId="6BB1C9C0" w14:textId="77777777" w:rsidTr="00B0579F">
        <w:trPr>
          <w:trHeight w:val="454"/>
          <w:jc w:val="center"/>
        </w:trPr>
        <w:tc>
          <w:tcPr>
            <w:tcW w:w="1640" w:type="dxa"/>
            <w:shd w:val="clear" w:color="auto" w:fill="auto"/>
            <w:noWrap/>
            <w:vAlign w:val="center"/>
          </w:tcPr>
          <w:p w14:paraId="70870EA4" w14:textId="64FE4CF0" w:rsidR="005C5B82" w:rsidRDefault="005C5B82">
            <w:pPr>
              <w:spacing w:line="360" w:lineRule="auto"/>
              <w:ind w:left="-60"/>
              <w:jc w:val="center"/>
              <w:rPr>
                <w:rFonts w:ascii="仿宋" w:eastAsia="仿宋" w:hAnsi="仿宋" w:cs="仿宋"/>
                <w:szCs w:val="21"/>
              </w:rPr>
            </w:pPr>
            <w:r>
              <w:rPr>
                <w:rFonts w:ascii="仿宋" w:eastAsia="仿宋" w:hAnsi="仿宋" w:cs="仿宋" w:hint="eastAsia"/>
                <w:szCs w:val="21"/>
              </w:rPr>
              <w:lastRenderedPageBreak/>
              <w:t xml:space="preserve">镉 </w:t>
            </w:r>
          </w:p>
        </w:tc>
        <w:tc>
          <w:tcPr>
            <w:tcW w:w="1757" w:type="dxa"/>
            <w:shd w:val="clear" w:color="auto" w:fill="auto"/>
            <w:noWrap/>
            <w:vAlign w:val="center"/>
          </w:tcPr>
          <w:p w14:paraId="08498D76" w14:textId="77777777" w:rsidR="005C5B82" w:rsidRDefault="005C5B82">
            <w:pPr>
              <w:spacing w:line="360" w:lineRule="auto"/>
              <w:ind w:left="-60"/>
              <w:jc w:val="center"/>
              <w:rPr>
                <w:rFonts w:ascii="仿宋" w:eastAsia="仿宋" w:hAnsi="仿宋" w:cs="仿宋"/>
                <w:szCs w:val="21"/>
              </w:rPr>
            </w:pPr>
            <w:r>
              <w:rPr>
                <w:rFonts w:ascii="仿宋" w:eastAsia="仿宋" w:hAnsi="仿宋" w:cs="仿宋" w:hint="eastAsia"/>
                <w:szCs w:val="21"/>
              </w:rPr>
              <w:t>mg/kg</w:t>
            </w:r>
          </w:p>
        </w:tc>
        <w:tc>
          <w:tcPr>
            <w:tcW w:w="5108" w:type="dxa"/>
            <w:gridSpan w:val="4"/>
            <w:shd w:val="clear" w:color="auto" w:fill="auto"/>
            <w:noWrap/>
            <w:vAlign w:val="center"/>
          </w:tcPr>
          <w:p w14:paraId="7A46081A" w14:textId="56679D42" w:rsidR="005C5B82" w:rsidRPr="00977A27" w:rsidRDefault="00977A27" w:rsidP="005C5B82">
            <w:pPr>
              <w:spacing w:line="360" w:lineRule="auto"/>
              <w:ind w:left="-60"/>
              <w:jc w:val="center"/>
              <w:rPr>
                <w:rFonts w:ascii="仿宋" w:eastAsia="仿宋" w:hAnsi="仿宋" w:cs="仿宋"/>
                <w:color w:val="FF0000"/>
                <w:szCs w:val="21"/>
              </w:rPr>
            </w:pPr>
            <w:r w:rsidRPr="00977A27">
              <w:rPr>
                <w:rFonts w:ascii="仿宋" w:eastAsia="仿宋" w:hAnsi="仿宋" w:cs="仿宋" w:hint="eastAsia"/>
                <w:color w:val="FF0000"/>
                <w:szCs w:val="21"/>
              </w:rPr>
              <w:t>≤</w:t>
            </w:r>
            <w:r w:rsidR="005C5B82" w:rsidRPr="00977A27">
              <w:rPr>
                <w:rFonts w:ascii="仿宋" w:eastAsia="仿宋" w:hAnsi="仿宋" w:cs="仿宋" w:hint="eastAsia"/>
                <w:color w:val="FF0000"/>
                <w:szCs w:val="21"/>
              </w:rPr>
              <w:t>20</w:t>
            </w:r>
          </w:p>
        </w:tc>
      </w:tr>
      <w:tr w:rsidR="005C5B82" w14:paraId="65FE8FDC" w14:textId="77777777" w:rsidTr="009805E1">
        <w:trPr>
          <w:trHeight w:val="454"/>
          <w:jc w:val="center"/>
        </w:trPr>
        <w:tc>
          <w:tcPr>
            <w:tcW w:w="1640" w:type="dxa"/>
            <w:shd w:val="clear" w:color="auto" w:fill="auto"/>
            <w:noWrap/>
            <w:vAlign w:val="center"/>
          </w:tcPr>
          <w:p w14:paraId="1E95B1C7" w14:textId="072B96B7" w:rsidR="005C5B82" w:rsidRDefault="005C5B82">
            <w:pPr>
              <w:spacing w:line="360" w:lineRule="auto"/>
              <w:ind w:left="-60"/>
              <w:jc w:val="center"/>
              <w:rPr>
                <w:rFonts w:ascii="仿宋" w:eastAsia="仿宋" w:hAnsi="仿宋" w:cs="仿宋"/>
                <w:szCs w:val="21"/>
              </w:rPr>
            </w:pPr>
            <w:r>
              <w:rPr>
                <w:rFonts w:ascii="仿宋" w:eastAsia="仿宋" w:hAnsi="仿宋" w:cs="仿宋" w:hint="eastAsia"/>
                <w:szCs w:val="21"/>
              </w:rPr>
              <w:t xml:space="preserve">六价铬 </w:t>
            </w:r>
          </w:p>
        </w:tc>
        <w:tc>
          <w:tcPr>
            <w:tcW w:w="1757" w:type="dxa"/>
            <w:shd w:val="clear" w:color="auto" w:fill="auto"/>
            <w:noWrap/>
            <w:vAlign w:val="center"/>
          </w:tcPr>
          <w:p w14:paraId="6FD1EFD7" w14:textId="77777777" w:rsidR="005C5B82" w:rsidRDefault="005C5B82">
            <w:pPr>
              <w:spacing w:line="360" w:lineRule="auto"/>
              <w:ind w:left="-60"/>
              <w:jc w:val="center"/>
              <w:rPr>
                <w:rFonts w:ascii="仿宋" w:eastAsia="仿宋" w:hAnsi="仿宋" w:cs="仿宋"/>
                <w:szCs w:val="21"/>
              </w:rPr>
            </w:pPr>
            <w:r>
              <w:rPr>
                <w:rFonts w:ascii="仿宋" w:eastAsia="仿宋" w:hAnsi="仿宋" w:cs="仿宋" w:hint="eastAsia"/>
                <w:szCs w:val="21"/>
              </w:rPr>
              <w:t>mg/kg</w:t>
            </w:r>
          </w:p>
        </w:tc>
        <w:tc>
          <w:tcPr>
            <w:tcW w:w="5108" w:type="dxa"/>
            <w:gridSpan w:val="4"/>
            <w:shd w:val="clear" w:color="auto" w:fill="auto"/>
            <w:noWrap/>
            <w:vAlign w:val="center"/>
          </w:tcPr>
          <w:p w14:paraId="46E1F847" w14:textId="60027531" w:rsidR="005C5B82" w:rsidRPr="00977A27" w:rsidRDefault="00977A27" w:rsidP="005C5B82">
            <w:pPr>
              <w:spacing w:line="360" w:lineRule="auto"/>
              <w:ind w:left="-60"/>
              <w:jc w:val="center"/>
              <w:rPr>
                <w:rFonts w:ascii="仿宋" w:eastAsia="仿宋" w:hAnsi="仿宋" w:cs="仿宋"/>
                <w:color w:val="FF0000"/>
                <w:szCs w:val="21"/>
              </w:rPr>
            </w:pPr>
            <w:r w:rsidRPr="00977A27">
              <w:rPr>
                <w:rFonts w:ascii="仿宋" w:eastAsia="仿宋" w:hAnsi="仿宋" w:cs="仿宋" w:hint="eastAsia"/>
                <w:color w:val="FF0000"/>
                <w:szCs w:val="21"/>
              </w:rPr>
              <w:t>≤</w:t>
            </w:r>
            <w:r w:rsidR="005C5B82" w:rsidRPr="00977A27">
              <w:rPr>
                <w:rFonts w:ascii="仿宋" w:eastAsia="仿宋" w:hAnsi="仿宋" w:cs="仿宋" w:hint="eastAsia"/>
                <w:color w:val="FF0000"/>
                <w:szCs w:val="21"/>
              </w:rPr>
              <w:t>20</w:t>
            </w:r>
          </w:p>
        </w:tc>
      </w:tr>
      <w:tr w:rsidR="005C5B82" w14:paraId="4F496B30" w14:textId="77777777" w:rsidTr="00B64E5A">
        <w:trPr>
          <w:trHeight w:val="454"/>
          <w:jc w:val="center"/>
        </w:trPr>
        <w:tc>
          <w:tcPr>
            <w:tcW w:w="1640" w:type="dxa"/>
            <w:shd w:val="clear" w:color="auto" w:fill="auto"/>
            <w:noWrap/>
            <w:vAlign w:val="center"/>
          </w:tcPr>
          <w:p w14:paraId="71E1E37B" w14:textId="35B165CD" w:rsidR="005C5B82" w:rsidRDefault="005C5B82">
            <w:pPr>
              <w:spacing w:line="360" w:lineRule="auto"/>
              <w:ind w:left="-60"/>
              <w:jc w:val="center"/>
              <w:rPr>
                <w:rFonts w:ascii="仿宋" w:eastAsia="仿宋" w:hAnsi="仿宋" w:cs="仿宋"/>
                <w:szCs w:val="21"/>
              </w:rPr>
            </w:pPr>
            <w:r>
              <w:rPr>
                <w:rFonts w:ascii="仿宋" w:eastAsia="仿宋" w:hAnsi="仿宋" w:cs="仿宋" w:hint="eastAsia"/>
                <w:szCs w:val="21"/>
              </w:rPr>
              <w:t xml:space="preserve">汞 </w:t>
            </w:r>
          </w:p>
        </w:tc>
        <w:tc>
          <w:tcPr>
            <w:tcW w:w="1757" w:type="dxa"/>
            <w:shd w:val="clear" w:color="auto" w:fill="auto"/>
            <w:noWrap/>
            <w:vAlign w:val="center"/>
          </w:tcPr>
          <w:p w14:paraId="01E0C97E" w14:textId="77777777" w:rsidR="005C5B82" w:rsidRDefault="005C5B82">
            <w:pPr>
              <w:spacing w:line="360" w:lineRule="auto"/>
              <w:ind w:left="-60"/>
              <w:jc w:val="center"/>
              <w:rPr>
                <w:rFonts w:ascii="仿宋" w:eastAsia="仿宋" w:hAnsi="仿宋" w:cs="仿宋"/>
                <w:szCs w:val="21"/>
              </w:rPr>
            </w:pPr>
            <w:r>
              <w:rPr>
                <w:rFonts w:ascii="仿宋" w:eastAsia="仿宋" w:hAnsi="仿宋" w:cs="仿宋" w:hint="eastAsia"/>
                <w:szCs w:val="21"/>
              </w:rPr>
              <w:t>mg/kg</w:t>
            </w:r>
          </w:p>
        </w:tc>
        <w:tc>
          <w:tcPr>
            <w:tcW w:w="5108" w:type="dxa"/>
            <w:gridSpan w:val="4"/>
            <w:shd w:val="clear" w:color="auto" w:fill="auto"/>
            <w:noWrap/>
            <w:vAlign w:val="center"/>
          </w:tcPr>
          <w:p w14:paraId="0A3FDE8D" w14:textId="26048686" w:rsidR="005C5B82" w:rsidRPr="00977A27" w:rsidRDefault="00977A27" w:rsidP="005C5B82">
            <w:pPr>
              <w:spacing w:line="360" w:lineRule="auto"/>
              <w:ind w:left="-60"/>
              <w:jc w:val="center"/>
              <w:rPr>
                <w:rFonts w:ascii="仿宋" w:eastAsia="仿宋" w:hAnsi="仿宋" w:cs="仿宋"/>
                <w:color w:val="FF0000"/>
                <w:szCs w:val="21"/>
                <w:highlight w:val="yellow"/>
              </w:rPr>
            </w:pPr>
            <w:r w:rsidRPr="00977A27">
              <w:rPr>
                <w:rFonts w:ascii="仿宋" w:eastAsia="仿宋" w:hAnsi="仿宋" w:cs="仿宋" w:hint="eastAsia"/>
                <w:color w:val="FF0000"/>
                <w:szCs w:val="21"/>
              </w:rPr>
              <w:t>≤</w:t>
            </w:r>
            <w:r w:rsidR="005C5B82" w:rsidRPr="00977A27">
              <w:rPr>
                <w:rFonts w:ascii="仿宋" w:eastAsia="仿宋" w:hAnsi="仿宋" w:cs="仿宋" w:hint="eastAsia"/>
                <w:color w:val="FF0000"/>
                <w:szCs w:val="21"/>
              </w:rPr>
              <w:t>20</w:t>
            </w:r>
          </w:p>
        </w:tc>
      </w:tr>
      <w:tr w:rsidR="005C5B82" w14:paraId="0877E717" w14:textId="77777777" w:rsidTr="00317894">
        <w:trPr>
          <w:trHeight w:val="454"/>
          <w:jc w:val="center"/>
        </w:trPr>
        <w:tc>
          <w:tcPr>
            <w:tcW w:w="1640" w:type="dxa"/>
            <w:shd w:val="clear" w:color="auto" w:fill="auto"/>
            <w:noWrap/>
            <w:vAlign w:val="center"/>
          </w:tcPr>
          <w:p w14:paraId="4EA1F178" w14:textId="334E13E1" w:rsidR="005C5B82" w:rsidRDefault="005C5B82">
            <w:pPr>
              <w:spacing w:line="360" w:lineRule="auto"/>
              <w:ind w:left="-60"/>
              <w:jc w:val="center"/>
              <w:rPr>
                <w:rFonts w:ascii="仿宋" w:eastAsia="仿宋" w:hAnsi="仿宋" w:cs="仿宋"/>
                <w:szCs w:val="21"/>
              </w:rPr>
            </w:pPr>
            <w:r>
              <w:rPr>
                <w:rFonts w:ascii="仿宋" w:eastAsia="仿宋" w:hAnsi="仿宋" w:cs="仿宋" w:hint="eastAsia"/>
                <w:szCs w:val="21"/>
              </w:rPr>
              <w:t xml:space="preserve">砷 </w:t>
            </w:r>
          </w:p>
        </w:tc>
        <w:tc>
          <w:tcPr>
            <w:tcW w:w="1757" w:type="dxa"/>
            <w:shd w:val="clear" w:color="auto" w:fill="auto"/>
            <w:noWrap/>
            <w:vAlign w:val="center"/>
          </w:tcPr>
          <w:p w14:paraId="35B96B0D" w14:textId="77777777" w:rsidR="005C5B82" w:rsidRDefault="005C5B82">
            <w:pPr>
              <w:spacing w:line="360" w:lineRule="auto"/>
              <w:ind w:left="-60"/>
              <w:jc w:val="center"/>
              <w:rPr>
                <w:rFonts w:ascii="仿宋" w:eastAsia="仿宋" w:hAnsi="仿宋" w:cs="仿宋"/>
                <w:szCs w:val="21"/>
              </w:rPr>
            </w:pPr>
            <w:r>
              <w:rPr>
                <w:rFonts w:ascii="仿宋" w:eastAsia="仿宋" w:hAnsi="仿宋" w:cs="仿宋" w:hint="eastAsia"/>
                <w:szCs w:val="21"/>
              </w:rPr>
              <w:t>mg/kg</w:t>
            </w:r>
          </w:p>
        </w:tc>
        <w:tc>
          <w:tcPr>
            <w:tcW w:w="5108" w:type="dxa"/>
            <w:gridSpan w:val="4"/>
            <w:shd w:val="clear" w:color="auto" w:fill="auto"/>
            <w:noWrap/>
            <w:vAlign w:val="center"/>
          </w:tcPr>
          <w:p w14:paraId="07815A75" w14:textId="03AD42B9" w:rsidR="005C5B82" w:rsidRPr="00977A27" w:rsidRDefault="00977A27" w:rsidP="005C5B82">
            <w:pPr>
              <w:jc w:val="center"/>
              <w:rPr>
                <w:rFonts w:ascii="仿宋" w:eastAsia="仿宋" w:hAnsi="仿宋" w:cs="仿宋"/>
                <w:color w:val="FF0000"/>
                <w:szCs w:val="21"/>
              </w:rPr>
            </w:pPr>
            <w:r w:rsidRPr="00977A27">
              <w:rPr>
                <w:rFonts w:ascii="仿宋" w:eastAsia="仿宋" w:hAnsi="仿宋" w:cs="仿宋" w:hint="eastAsia"/>
                <w:color w:val="FF0000"/>
                <w:szCs w:val="21"/>
              </w:rPr>
              <w:t>≤</w:t>
            </w:r>
            <w:r w:rsidR="005C5B82" w:rsidRPr="00977A27">
              <w:rPr>
                <w:rFonts w:ascii="仿宋" w:eastAsia="仿宋" w:hAnsi="仿宋" w:cs="仿宋" w:hint="eastAsia"/>
                <w:color w:val="FF0000"/>
                <w:szCs w:val="21"/>
              </w:rPr>
              <w:t>20</w:t>
            </w:r>
          </w:p>
        </w:tc>
      </w:tr>
      <w:tr w:rsidR="005C5B82" w14:paraId="2C47F8E0" w14:textId="77777777" w:rsidTr="000A0CE6">
        <w:trPr>
          <w:trHeight w:val="454"/>
          <w:jc w:val="center"/>
        </w:trPr>
        <w:tc>
          <w:tcPr>
            <w:tcW w:w="1640" w:type="dxa"/>
            <w:shd w:val="clear" w:color="auto" w:fill="auto"/>
            <w:noWrap/>
            <w:vAlign w:val="center"/>
          </w:tcPr>
          <w:p w14:paraId="7AE913C0" w14:textId="6C49634E" w:rsidR="005C5B82" w:rsidRDefault="005C5B82">
            <w:pPr>
              <w:spacing w:line="360" w:lineRule="auto"/>
              <w:ind w:left="-60"/>
              <w:jc w:val="center"/>
              <w:rPr>
                <w:rFonts w:ascii="仿宋" w:eastAsia="仿宋" w:hAnsi="仿宋" w:cs="仿宋"/>
                <w:szCs w:val="21"/>
              </w:rPr>
            </w:pPr>
            <w:r>
              <w:rPr>
                <w:rFonts w:ascii="仿宋" w:eastAsia="仿宋" w:hAnsi="仿宋" w:cs="仿宋" w:hint="eastAsia"/>
                <w:szCs w:val="21"/>
              </w:rPr>
              <w:t xml:space="preserve">钡 </w:t>
            </w:r>
          </w:p>
        </w:tc>
        <w:tc>
          <w:tcPr>
            <w:tcW w:w="1757" w:type="dxa"/>
            <w:shd w:val="clear" w:color="auto" w:fill="auto"/>
            <w:noWrap/>
            <w:vAlign w:val="center"/>
          </w:tcPr>
          <w:p w14:paraId="5AA7A801" w14:textId="77777777" w:rsidR="005C5B82" w:rsidRDefault="005C5B82">
            <w:pPr>
              <w:spacing w:line="360" w:lineRule="auto"/>
              <w:ind w:left="-60"/>
              <w:jc w:val="center"/>
              <w:rPr>
                <w:rFonts w:ascii="仿宋" w:eastAsia="仿宋" w:hAnsi="仿宋" w:cs="仿宋"/>
                <w:szCs w:val="21"/>
              </w:rPr>
            </w:pPr>
            <w:r>
              <w:rPr>
                <w:rFonts w:ascii="仿宋" w:eastAsia="仿宋" w:hAnsi="仿宋" w:cs="仿宋" w:hint="eastAsia"/>
                <w:szCs w:val="21"/>
              </w:rPr>
              <w:t>mg/kg</w:t>
            </w:r>
          </w:p>
        </w:tc>
        <w:tc>
          <w:tcPr>
            <w:tcW w:w="5108" w:type="dxa"/>
            <w:gridSpan w:val="4"/>
            <w:shd w:val="clear" w:color="auto" w:fill="auto"/>
            <w:noWrap/>
            <w:vAlign w:val="center"/>
          </w:tcPr>
          <w:p w14:paraId="2E130F8A" w14:textId="1F20F751" w:rsidR="005C5B82" w:rsidRPr="00977A27" w:rsidRDefault="00977A27" w:rsidP="005C5B82">
            <w:pPr>
              <w:jc w:val="center"/>
              <w:rPr>
                <w:rFonts w:ascii="仿宋" w:eastAsia="仿宋" w:hAnsi="仿宋" w:cs="仿宋"/>
                <w:color w:val="FF0000"/>
                <w:szCs w:val="21"/>
              </w:rPr>
            </w:pPr>
            <w:r w:rsidRPr="00977A27">
              <w:rPr>
                <w:rFonts w:ascii="仿宋" w:eastAsia="仿宋" w:hAnsi="仿宋" w:cs="仿宋" w:hint="eastAsia"/>
                <w:color w:val="FF0000"/>
                <w:szCs w:val="21"/>
              </w:rPr>
              <w:t>≤</w:t>
            </w:r>
            <w:r w:rsidR="005C5B82" w:rsidRPr="00977A27">
              <w:rPr>
                <w:rFonts w:ascii="仿宋" w:eastAsia="仿宋" w:hAnsi="仿宋" w:cs="仿宋" w:hint="eastAsia"/>
                <w:color w:val="FF0000"/>
                <w:szCs w:val="21"/>
              </w:rPr>
              <w:t>100</w:t>
            </w:r>
          </w:p>
        </w:tc>
      </w:tr>
      <w:tr w:rsidR="005C5B82" w14:paraId="1B5CD825" w14:textId="77777777" w:rsidTr="00E03939">
        <w:trPr>
          <w:trHeight w:val="454"/>
          <w:jc w:val="center"/>
        </w:trPr>
        <w:tc>
          <w:tcPr>
            <w:tcW w:w="1640" w:type="dxa"/>
            <w:shd w:val="clear" w:color="auto" w:fill="auto"/>
            <w:noWrap/>
            <w:vAlign w:val="center"/>
          </w:tcPr>
          <w:p w14:paraId="602377C0" w14:textId="173A2325" w:rsidR="005C5B82" w:rsidRDefault="005C5B82">
            <w:pPr>
              <w:spacing w:line="360" w:lineRule="auto"/>
              <w:ind w:left="-60"/>
              <w:jc w:val="center"/>
              <w:rPr>
                <w:rFonts w:ascii="仿宋" w:eastAsia="仿宋" w:hAnsi="仿宋" w:cs="仿宋"/>
                <w:szCs w:val="21"/>
              </w:rPr>
            </w:pPr>
            <w:r>
              <w:rPr>
                <w:rFonts w:ascii="仿宋" w:eastAsia="仿宋" w:hAnsi="仿宋" w:cs="仿宋" w:hint="eastAsia"/>
                <w:szCs w:val="21"/>
              </w:rPr>
              <w:t xml:space="preserve">硒 </w:t>
            </w:r>
          </w:p>
        </w:tc>
        <w:tc>
          <w:tcPr>
            <w:tcW w:w="1757" w:type="dxa"/>
            <w:shd w:val="clear" w:color="auto" w:fill="auto"/>
            <w:noWrap/>
            <w:vAlign w:val="center"/>
          </w:tcPr>
          <w:p w14:paraId="4BB5DA70" w14:textId="77777777" w:rsidR="005C5B82" w:rsidRDefault="005C5B82">
            <w:pPr>
              <w:spacing w:line="360" w:lineRule="auto"/>
              <w:ind w:left="-60"/>
              <w:jc w:val="center"/>
              <w:rPr>
                <w:rFonts w:ascii="仿宋" w:eastAsia="仿宋" w:hAnsi="仿宋" w:cs="仿宋"/>
                <w:szCs w:val="21"/>
              </w:rPr>
            </w:pPr>
            <w:r>
              <w:rPr>
                <w:rFonts w:ascii="仿宋" w:eastAsia="仿宋" w:hAnsi="仿宋" w:cs="仿宋" w:hint="eastAsia"/>
                <w:szCs w:val="21"/>
              </w:rPr>
              <w:t>mg/kg</w:t>
            </w:r>
          </w:p>
        </w:tc>
        <w:tc>
          <w:tcPr>
            <w:tcW w:w="5108" w:type="dxa"/>
            <w:gridSpan w:val="4"/>
            <w:shd w:val="clear" w:color="auto" w:fill="auto"/>
            <w:noWrap/>
            <w:vAlign w:val="center"/>
          </w:tcPr>
          <w:p w14:paraId="371AD4A7" w14:textId="73B1AE68" w:rsidR="005C5B82" w:rsidRPr="00977A27" w:rsidRDefault="00977A27" w:rsidP="005C5B82">
            <w:pPr>
              <w:jc w:val="center"/>
              <w:rPr>
                <w:rFonts w:ascii="仿宋" w:eastAsia="仿宋" w:hAnsi="仿宋" w:cs="仿宋"/>
                <w:color w:val="FF0000"/>
                <w:szCs w:val="21"/>
              </w:rPr>
            </w:pPr>
            <w:r w:rsidRPr="00977A27">
              <w:rPr>
                <w:rFonts w:ascii="仿宋" w:eastAsia="仿宋" w:hAnsi="仿宋" w:cs="仿宋" w:hint="eastAsia"/>
                <w:color w:val="FF0000"/>
                <w:szCs w:val="21"/>
              </w:rPr>
              <w:t>≤</w:t>
            </w:r>
            <w:r w:rsidR="005C5B82" w:rsidRPr="00977A27">
              <w:rPr>
                <w:rFonts w:ascii="仿宋" w:eastAsia="仿宋" w:hAnsi="仿宋" w:cs="仿宋" w:hint="eastAsia"/>
                <w:color w:val="FF0000"/>
                <w:szCs w:val="21"/>
              </w:rPr>
              <w:t>20</w:t>
            </w:r>
          </w:p>
        </w:tc>
      </w:tr>
      <w:tr w:rsidR="005C5B82" w14:paraId="129DD9CC" w14:textId="77777777" w:rsidTr="00C1147A">
        <w:trPr>
          <w:trHeight w:val="454"/>
          <w:jc w:val="center"/>
        </w:trPr>
        <w:tc>
          <w:tcPr>
            <w:tcW w:w="1640" w:type="dxa"/>
            <w:shd w:val="clear" w:color="auto" w:fill="auto"/>
            <w:noWrap/>
            <w:vAlign w:val="center"/>
          </w:tcPr>
          <w:p w14:paraId="53DCD63C" w14:textId="39201921" w:rsidR="005C5B82" w:rsidRDefault="005C5B82">
            <w:pPr>
              <w:spacing w:line="360" w:lineRule="auto"/>
              <w:ind w:left="-60"/>
              <w:jc w:val="center"/>
              <w:rPr>
                <w:rFonts w:ascii="仿宋" w:eastAsia="仿宋" w:hAnsi="仿宋" w:cs="仿宋"/>
                <w:szCs w:val="21"/>
              </w:rPr>
            </w:pPr>
            <w:r>
              <w:rPr>
                <w:rFonts w:ascii="仿宋" w:eastAsia="仿宋" w:hAnsi="仿宋" w:cs="仿宋" w:hint="eastAsia"/>
                <w:szCs w:val="21"/>
              </w:rPr>
              <w:t xml:space="preserve">锑 </w:t>
            </w:r>
          </w:p>
        </w:tc>
        <w:tc>
          <w:tcPr>
            <w:tcW w:w="1757" w:type="dxa"/>
            <w:shd w:val="clear" w:color="auto" w:fill="auto"/>
            <w:noWrap/>
            <w:vAlign w:val="center"/>
          </w:tcPr>
          <w:p w14:paraId="5A13B0FC" w14:textId="77777777" w:rsidR="005C5B82" w:rsidRDefault="005C5B82">
            <w:pPr>
              <w:spacing w:line="360" w:lineRule="auto"/>
              <w:ind w:left="-60"/>
              <w:jc w:val="center"/>
              <w:rPr>
                <w:rFonts w:ascii="仿宋" w:eastAsia="仿宋" w:hAnsi="仿宋" w:cs="仿宋"/>
                <w:szCs w:val="21"/>
              </w:rPr>
            </w:pPr>
            <w:r>
              <w:rPr>
                <w:rFonts w:ascii="仿宋" w:eastAsia="仿宋" w:hAnsi="仿宋" w:cs="仿宋" w:hint="eastAsia"/>
                <w:szCs w:val="21"/>
              </w:rPr>
              <w:t>mg/kg</w:t>
            </w:r>
          </w:p>
        </w:tc>
        <w:tc>
          <w:tcPr>
            <w:tcW w:w="5108" w:type="dxa"/>
            <w:gridSpan w:val="4"/>
            <w:shd w:val="clear" w:color="auto" w:fill="auto"/>
            <w:noWrap/>
            <w:vAlign w:val="center"/>
          </w:tcPr>
          <w:p w14:paraId="12B05AF3" w14:textId="6535AA7A" w:rsidR="005C5B82" w:rsidRPr="00977A27" w:rsidRDefault="00977A27" w:rsidP="005C5B82">
            <w:pPr>
              <w:jc w:val="center"/>
              <w:rPr>
                <w:rFonts w:ascii="仿宋" w:eastAsia="仿宋" w:hAnsi="仿宋" w:cs="仿宋"/>
                <w:color w:val="FF0000"/>
                <w:szCs w:val="21"/>
              </w:rPr>
            </w:pPr>
            <w:r w:rsidRPr="00977A27">
              <w:rPr>
                <w:rFonts w:ascii="仿宋" w:eastAsia="仿宋" w:hAnsi="仿宋" w:cs="仿宋" w:hint="eastAsia"/>
                <w:color w:val="FF0000"/>
                <w:szCs w:val="21"/>
              </w:rPr>
              <w:t>≤</w:t>
            </w:r>
            <w:r w:rsidR="005C5B82" w:rsidRPr="00977A27">
              <w:rPr>
                <w:rFonts w:ascii="仿宋" w:eastAsia="仿宋" w:hAnsi="仿宋" w:cs="仿宋" w:hint="eastAsia"/>
                <w:color w:val="FF0000"/>
                <w:szCs w:val="21"/>
              </w:rPr>
              <w:t>20</w:t>
            </w:r>
          </w:p>
        </w:tc>
      </w:tr>
      <w:tr w:rsidR="005C5B82" w14:paraId="19C1CBF6" w14:textId="77777777" w:rsidTr="00F43066">
        <w:trPr>
          <w:trHeight w:val="454"/>
          <w:jc w:val="center"/>
        </w:trPr>
        <w:tc>
          <w:tcPr>
            <w:tcW w:w="1640" w:type="dxa"/>
            <w:shd w:val="clear" w:color="auto" w:fill="auto"/>
            <w:noWrap/>
            <w:vAlign w:val="center"/>
          </w:tcPr>
          <w:p w14:paraId="4CB91F74" w14:textId="5088215C" w:rsidR="005C5B82" w:rsidRDefault="005C5B82">
            <w:pPr>
              <w:spacing w:line="360" w:lineRule="auto"/>
              <w:ind w:left="-60"/>
              <w:jc w:val="center"/>
              <w:rPr>
                <w:rFonts w:ascii="仿宋" w:eastAsia="仿宋" w:hAnsi="仿宋" w:cs="仿宋"/>
                <w:szCs w:val="21"/>
              </w:rPr>
            </w:pPr>
            <w:r>
              <w:rPr>
                <w:rFonts w:ascii="仿宋" w:eastAsia="仿宋" w:hAnsi="仿宋" w:cs="仿宋" w:hint="eastAsia"/>
                <w:szCs w:val="21"/>
              </w:rPr>
              <w:t xml:space="preserve">钴 </w:t>
            </w:r>
          </w:p>
        </w:tc>
        <w:tc>
          <w:tcPr>
            <w:tcW w:w="1757" w:type="dxa"/>
            <w:shd w:val="clear" w:color="auto" w:fill="auto"/>
            <w:noWrap/>
            <w:vAlign w:val="center"/>
          </w:tcPr>
          <w:p w14:paraId="74F895C1" w14:textId="77777777" w:rsidR="005C5B82" w:rsidRDefault="005C5B82">
            <w:pPr>
              <w:spacing w:line="360" w:lineRule="auto"/>
              <w:ind w:left="-60"/>
              <w:jc w:val="center"/>
              <w:rPr>
                <w:rFonts w:ascii="仿宋" w:eastAsia="仿宋" w:hAnsi="仿宋" w:cs="仿宋"/>
                <w:szCs w:val="21"/>
              </w:rPr>
            </w:pPr>
            <w:r>
              <w:rPr>
                <w:rFonts w:ascii="仿宋" w:eastAsia="仿宋" w:hAnsi="仿宋" w:cs="仿宋" w:hint="eastAsia"/>
                <w:szCs w:val="21"/>
              </w:rPr>
              <w:t>mg/kg</w:t>
            </w:r>
          </w:p>
        </w:tc>
        <w:tc>
          <w:tcPr>
            <w:tcW w:w="5108" w:type="dxa"/>
            <w:gridSpan w:val="4"/>
            <w:shd w:val="clear" w:color="auto" w:fill="auto"/>
            <w:noWrap/>
            <w:vAlign w:val="center"/>
          </w:tcPr>
          <w:p w14:paraId="3A924DDC" w14:textId="16017513" w:rsidR="005C5B82" w:rsidRPr="00977A27" w:rsidRDefault="00977A27" w:rsidP="005C5B82">
            <w:pPr>
              <w:jc w:val="center"/>
              <w:rPr>
                <w:rFonts w:ascii="仿宋" w:eastAsia="仿宋" w:hAnsi="仿宋" w:cs="仿宋"/>
                <w:color w:val="FF0000"/>
                <w:szCs w:val="21"/>
              </w:rPr>
            </w:pPr>
            <w:r w:rsidRPr="00977A27">
              <w:rPr>
                <w:rFonts w:ascii="仿宋" w:eastAsia="仿宋" w:hAnsi="仿宋" w:cs="仿宋" w:hint="eastAsia"/>
                <w:color w:val="FF0000"/>
                <w:szCs w:val="21"/>
              </w:rPr>
              <w:t>≤</w:t>
            </w:r>
            <w:r w:rsidR="005C5B82" w:rsidRPr="00977A27">
              <w:rPr>
                <w:rFonts w:ascii="仿宋" w:eastAsia="仿宋" w:hAnsi="仿宋" w:cs="仿宋" w:hint="eastAsia"/>
                <w:color w:val="FF0000"/>
                <w:szCs w:val="21"/>
              </w:rPr>
              <w:t>20</w:t>
            </w:r>
          </w:p>
        </w:tc>
      </w:tr>
    </w:tbl>
    <w:p w14:paraId="3ABA6A71" w14:textId="77777777" w:rsidR="00CB1BE3" w:rsidRDefault="00B8751B">
      <w:pPr>
        <w:tabs>
          <w:tab w:val="left" w:pos="567"/>
        </w:tabs>
        <w:spacing w:beforeLines="50" w:before="156" w:line="360" w:lineRule="auto"/>
        <w:rPr>
          <w:rFonts w:ascii="仿宋" w:eastAsia="仿宋" w:hAnsi="仿宋" w:cs="仿宋"/>
          <w:b/>
          <w:szCs w:val="21"/>
        </w:rPr>
      </w:pPr>
      <w:r>
        <w:rPr>
          <w:rFonts w:ascii="仿宋" w:eastAsia="仿宋" w:hAnsi="仿宋" w:cs="仿宋" w:hint="eastAsia"/>
          <w:b/>
          <w:szCs w:val="21"/>
        </w:rPr>
        <w:t>4.2外墙涂料</w:t>
      </w:r>
    </w:p>
    <w:p w14:paraId="1C92553B" w14:textId="77777777" w:rsidR="00CB1BE3" w:rsidRDefault="00B8751B">
      <w:pPr>
        <w:tabs>
          <w:tab w:val="left" w:pos="567"/>
        </w:tabs>
        <w:spacing w:line="360" w:lineRule="auto"/>
        <w:rPr>
          <w:rFonts w:ascii="仿宋" w:eastAsia="仿宋" w:hAnsi="仿宋" w:cs="仿宋"/>
          <w:szCs w:val="21"/>
        </w:rPr>
      </w:pPr>
      <w:r>
        <w:rPr>
          <w:rFonts w:ascii="仿宋" w:eastAsia="仿宋" w:hAnsi="仿宋" w:cs="仿宋" w:hint="eastAsia"/>
          <w:szCs w:val="21"/>
        </w:rPr>
        <w:t>4.2.1 外墙腻子</w:t>
      </w:r>
    </w:p>
    <w:p w14:paraId="34DC8CA7" w14:textId="77777777" w:rsidR="00CB1BE3" w:rsidRDefault="00B8751B">
      <w:pPr>
        <w:tabs>
          <w:tab w:val="left" w:pos="567"/>
        </w:tabs>
        <w:spacing w:line="360" w:lineRule="auto"/>
        <w:ind w:left="840"/>
        <w:jc w:val="center"/>
        <w:rPr>
          <w:rFonts w:ascii="仿宋" w:eastAsia="仿宋" w:hAnsi="仿宋" w:cs="仿宋"/>
          <w:szCs w:val="21"/>
        </w:rPr>
      </w:pPr>
      <w:r>
        <w:rPr>
          <w:rFonts w:ascii="仿宋" w:eastAsia="仿宋" w:hAnsi="仿宋" w:cs="仿宋" w:hint="eastAsia"/>
          <w:szCs w:val="21"/>
        </w:rPr>
        <w:t>表7外墙腻子技术要求（参考</w:t>
      </w:r>
      <w:r>
        <w:rPr>
          <w:rFonts w:ascii="仿宋" w:eastAsia="仿宋" w:hAnsi="仿宋" w:cs="仿宋" w:hint="eastAsia"/>
        </w:rPr>
        <w:t>JG/T 157-2009</w:t>
      </w:r>
      <w:r>
        <w:rPr>
          <w:rFonts w:ascii="仿宋" w:eastAsia="仿宋" w:hAnsi="仿宋" w:cs="仿宋" w:hint="eastAsia"/>
          <w:szCs w:val="21"/>
        </w:rPr>
        <w:t>）</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63"/>
        <w:gridCol w:w="2162"/>
        <w:gridCol w:w="2172"/>
        <w:gridCol w:w="2108"/>
      </w:tblGrid>
      <w:tr w:rsidR="00CB1BE3" w14:paraId="111947C3" w14:textId="77777777">
        <w:trPr>
          <w:trHeight w:val="454"/>
          <w:jc w:val="center"/>
        </w:trPr>
        <w:tc>
          <w:tcPr>
            <w:tcW w:w="4225" w:type="dxa"/>
            <w:gridSpan w:val="2"/>
            <w:vMerge w:val="restart"/>
            <w:shd w:val="clear" w:color="auto" w:fill="auto"/>
            <w:vAlign w:val="center"/>
          </w:tcPr>
          <w:p w14:paraId="0C0CC2CE" w14:textId="77777777" w:rsidR="00CB1BE3" w:rsidRDefault="00B8751B">
            <w:pPr>
              <w:jc w:val="center"/>
              <w:rPr>
                <w:rFonts w:ascii="仿宋" w:eastAsia="仿宋" w:hAnsi="仿宋" w:cs="仿宋"/>
              </w:rPr>
            </w:pPr>
            <w:r>
              <w:rPr>
                <w:rFonts w:ascii="仿宋" w:eastAsia="仿宋" w:hAnsi="仿宋" w:cs="仿宋" w:hint="eastAsia"/>
              </w:rPr>
              <w:t>项目</w:t>
            </w:r>
          </w:p>
        </w:tc>
        <w:tc>
          <w:tcPr>
            <w:tcW w:w="4280" w:type="dxa"/>
            <w:gridSpan w:val="2"/>
            <w:shd w:val="clear" w:color="auto" w:fill="auto"/>
            <w:vAlign w:val="center"/>
          </w:tcPr>
          <w:p w14:paraId="609A0E09" w14:textId="77777777" w:rsidR="00CB1BE3" w:rsidRDefault="00B8751B">
            <w:pPr>
              <w:jc w:val="center"/>
              <w:rPr>
                <w:rFonts w:ascii="仿宋" w:eastAsia="仿宋" w:hAnsi="仿宋" w:cs="仿宋"/>
              </w:rPr>
            </w:pPr>
            <w:r>
              <w:rPr>
                <w:rFonts w:ascii="仿宋" w:eastAsia="仿宋" w:hAnsi="仿宋" w:cs="仿宋" w:hint="eastAsia"/>
              </w:rPr>
              <w:t>技术指标</w:t>
            </w:r>
          </w:p>
        </w:tc>
      </w:tr>
      <w:tr w:rsidR="00CB1BE3" w14:paraId="1C941DEB" w14:textId="77777777">
        <w:trPr>
          <w:trHeight w:val="454"/>
          <w:jc w:val="center"/>
        </w:trPr>
        <w:tc>
          <w:tcPr>
            <w:tcW w:w="4225" w:type="dxa"/>
            <w:gridSpan w:val="2"/>
            <w:vMerge/>
            <w:shd w:val="clear" w:color="auto" w:fill="auto"/>
            <w:vAlign w:val="center"/>
          </w:tcPr>
          <w:p w14:paraId="11E2CB2D" w14:textId="77777777" w:rsidR="00CB1BE3" w:rsidRDefault="00CB1BE3">
            <w:pPr>
              <w:jc w:val="center"/>
              <w:rPr>
                <w:rFonts w:ascii="仿宋" w:eastAsia="仿宋" w:hAnsi="仿宋" w:cs="仿宋"/>
              </w:rPr>
            </w:pPr>
          </w:p>
        </w:tc>
        <w:tc>
          <w:tcPr>
            <w:tcW w:w="2172" w:type="dxa"/>
            <w:shd w:val="clear" w:color="auto" w:fill="auto"/>
            <w:vAlign w:val="center"/>
          </w:tcPr>
          <w:p w14:paraId="44992DD4" w14:textId="77777777" w:rsidR="00CB1BE3" w:rsidRDefault="00B8751B">
            <w:pPr>
              <w:jc w:val="center"/>
              <w:rPr>
                <w:rFonts w:ascii="仿宋" w:eastAsia="仿宋" w:hAnsi="仿宋" w:cs="仿宋"/>
              </w:rPr>
            </w:pPr>
            <w:r>
              <w:rPr>
                <w:rFonts w:ascii="仿宋" w:eastAsia="仿宋" w:hAnsi="仿宋" w:cs="仿宋" w:hint="eastAsia"/>
              </w:rPr>
              <w:t>普通（P）</w:t>
            </w:r>
          </w:p>
        </w:tc>
        <w:tc>
          <w:tcPr>
            <w:tcW w:w="2108" w:type="dxa"/>
            <w:shd w:val="clear" w:color="auto" w:fill="auto"/>
            <w:vAlign w:val="center"/>
          </w:tcPr>
          <w:p w14:paraId="437FE57F" w14:textId="77777777" w:rsidR="00CB1BE3" w:rsidRDefault="00B8751B">
            <w:pPr>
              <w:jc w:val="center"/>
              <w:rPr>
                <w:rFonts w:ascii="仿宋" w:eastAsia="仿宋" w:hAnsi="仿宋" w:cs="仿宋"/>
              </w:rPr>
            </w:pPr>
            <w:r>
              <w:rPr>
                <w:rFonts w:ascii="仿宋" w:eastAsia="仿宋" w:hAnsi="仿宋" w:cs="仿宋" w:hint="eastAsia"/>
              </w:rPr>
              <w:t>柔性（R）</w:t>
            </w:r>
          </w:p>
        </w:tc>
      </w:tr>
      <w:tr w:rsidR="00CB1BE3" w14:paraId="5178A829" w14:textId="77777777">
        <w:trPr>
          <w:trHeight w:val="454"/>
          <w:jc w:val="center"/>
        </w:trPr>
        <w:tc>
          <w:tcPr>
            <w:tcW w:w="4225" w:type="dxa"/>
            <w:gridSpan w:val="2"/>
            <w:shd w:val="clear" w:color="auto" w:fill="auto"/>
            <w:vAlign w:val="center"/>
          </w:tcPr>
          <w:p w14:paraId="794C7F9B" w14:textId="77777777" w:rsidR="00CB1BE3" w:rsidRDefault="00B8751B">
            <w:pPr>
              <w:jc w:val="center"/>
              <w:rPr>
                <w:rFonts w:ascii="仿宋" w:eastAsia="仿宋" w:hAnsi="仿宋" w:cs="仿宋"/>
              </w:rPr>
            </w:pPr>
            <w:r>
              <w:rPr>
                <w:rFonts w:ascii="仿宋" w:eastAsia="仿宋" w:hAnsi="仿宋" w:cs="仿宋" w:hint="eastAsia"/>
              </w:rPr>
              <w:t>容器中状态</w:t>
            </w:r>
          </w:p>
        </w:tc>
        <w:tc>
          <w:tcPr>
            <w:tcW w:w="4280" w:type="dxa"/>
            <w:gridSpan w:val="2"/>
            <w:shd w:val="clear" w:color="auto" w:fill="auto"/>
            <w:vAlign w:val="center"/>
          </w:tcPr>
          <w:p w14:paraId="06C86934" w14:textId="77777777" w:rsidR="00CB1BE3" w:rsidRDefault="00B8751B">
            <w:pPr>
              <w:jc w:val="center"/>
              <w:rPr>
                <w:rFonts w:ascii="仿宋" w:eastAsia="仿宋" w:hAnsi="仿宋" w:cs="仿宋"/>
              </w:rPr>
            </w:pPr>
            <w:r>
              <w:rPr>
                <w:rFonts w:ascii="仿宋" w:eastAsia="仿宋" w:hAnsi="仿宋" w:cs="仿宋" w:hint="eastAsia"/>
              </w:rPr>
              <w:t>无结块、均匀</w:t>
            </w:r>
          </w:p>
        </w:tc>
      </w:tr>
      <w:tr w:rsidR="00CB1BE3" w14:paraId="0EB7E96B" w14:textId="77777777">
        <w:trPr>
          <w:trHeight w:val="454"/>
          <w:jc w:val="center"/>
        </w:trPr>
        <w:tc>
          <w:tcPr>
            <w:tcW w:w="4225" w:type="dxa"/>
            <w:gridSpan w:val="2"/>
            <w:shd w:val="clear" w:color="auto" w:fill="auto"/>
            <w:vAlign w:val="center"/>
          </w:tcPr>
          <w:p w14:paraId="1CD8168C" w14:textId="77777777" w:rsidR="00CB1BE3" w:rsidRDefault="00B8751B">
            <w:pPr>
              <w:jc w:val="center"/>
              <w:rPr>
                <w:rFonts w:ascii="仿宋" w:eastAsia="仿宋" w:hAnsi="仿宋" w:cs="仿宋"/>
              </w:rPr>
            </w:pPr>
            <w:r>
              <w:rPr>
                <w:rFonts w:ascii="仿宋" w:eastAsia="仿宋" w:hAnsi="仿宋" w:cs="仿宋" w:hint="eastAsia"/>
              </w:rPr>
              <w:t>施工性</w:t>
            </w:r>
          </w:p>
        </w:tc>
        <w:tc>
          <w:tcPr>
            <w:tcW w:w="4280" w:type="dxa"/>
            <w:gridSpan w:val="2"/>
            <w:shd w:val="clear" w:color="auto" w:fill="auto"/>
            <w:vAlign w:val="center"/>
          </w:tcPr>
          <w:p w14:paraId="28E5B0AF" w14:textId="77777777" w:rsidR="00CB1BE3" w:rsidRDefault="00B8751B">
            <w:pPr>
              <w:jc w:val="center"/>
              <w:rPr>
                <w:rFonts w:ascii="仿宋" w:eastAsia="仿宋" w:hAnsi="仿宋" w:cs="仿宋"/>
              </w:rPr>
            </w:pPr>
            <w:r>
              <w:rPr>
                <w:rFonts w:ascii="仿宋" w:eastAsia="仿宋" w:hAnsi="仿宋" w:cs="仿宋" w:hint="eastAsia"/>
              </w:rPr>
              <w:t>刮涂无障碍</w:t>
            </w:r>
          </w:p>
        </w:tc>
      </w:tr>
      <w:tr w:rsidR="00CB1BE3" w14:paraId="325D6650" w14:textId="77777777">
        <w:trPr>
          <w:trHeight w:val="454"/>
          <w:jc w:val="center"/>
        </w:trPr>
        <w:tc>
          <w:tcPr>
            <w:tcW w:w="4225" w:type="dxa"/>
            <w:gridSpan w:val="2"/>
            <w:shd w:val="clear" w:color="auto" w:fill="auto"/>
            <w:vAlign w:val="center"/>
          </w:tcPr>
          <w:p w14:paraId="4082580E" w14:textId="77777777" w:rsidR="00CB1BE3" w:rsidRDefault="00B8751B">
            <w:pPr>
              <w:jc w:val="center"/>
              <w:rPr>
                <w:rFonts w:ascii="仿宋" w:eastAsia="仿宋" w:hAnsi="仿宋" w:cs="仿宋"/>
              </w:rPr>
            </w:pPr>
            <w:r>
              <w:rPr>
                <w:rFonts w:ascii="仿宋" w:eastAsia="仿宋" w:hAnsi="仿宋" w:cs="仿宋" w:hint="eastAsia"/>
              </w:rPr>
              <w:t>干燥时间（表干） h，≤</w:t>
            </w:r>
          </w:p>
        </w:tc>
        <w:tc>
          <w:tcPr>
            <w:tcW w:w="4280" w:type="dxa"/>
            <w:gridSpan w:val="2"/>
            <w:shd w:val="clear" w:color="auto" w:fill="auto"/>
            <w:vAlign w:val="center"/>
          </w:tcPr>
          <w:p w14:paraId="6378F50A" w14:textId="77777777" w:rsidR="00CB1BE3" w:rsidRDefault="00B8751B">
            <w:pPr>
              <w:jc w:val="center"/>
              <w:rPr>
                <w:rFonts w:ascii="仿宋" w:eastAsia="仿宋" w:hAnsi="仿宋" w:cs="仿宋"/>
              </w:rPr>
            </w:pPr>
            <w:r>
              <w:rPr>
                <w:rFonts w:ascii="仿宋" w:eastAsia="仿宋" w:hAnsi="仿宋" w:cs="仿宋" w:hint="eastAsia"/>
              </w:rPr>
              <w:t>5</w:t>
            </w:r>
          </w:p>
        </w:tc>
      </w:tr>
      <w:tr w:rsidR="00CB1BE3" w14:paraId="48D6C6C9" w14:textId="77777777">
        <w:trPr>
          <w:trHeight w:val="454"/>
          <w:jc w:val="center"/>
        </w:trPr>
        <w:tc>
          <w:tcPr>
            <w:tcW w:w="2063" w:type="dxa"/>
            <w:vMerge w:val="restart"/>
            <w:shd w:val="clear" w:color="auto" w:fill="auto"/>
            <w:vAlign w:val="center"/>
          </w:tcPr>
          <w:p w14:paraId="442AD132" w14:textId="77777777" w:rsidR="00CB1BE3" w:rsidRDefault="00B8751B">
            <w:pPr>
              <w:jc w:val="center"/>
              <w:rPr>
                <w:rFonts w:ascii="仿宋" w:eastAsia="仿宋" w:hAnsi="仿宋" w:cs="仿宋"/>
              </w:rPr>
            </w:pPr>
            <w:r>
              <w:rPr>
                <w:rFonts w:ascii="仿宋" w:eastAsia="仿宋" w:hAnsi="仿宋" w:cs="仿宋" w:hint="eastAsia"/>
              </w:rPr>
              <w:t>初期干燥抗裂性   （6 h）</w:t>
            </w:r>
          </w:p>
        </w:tc>
        <w:tc>
          <w:tcPr>
            <w:tcW w:w="2162" w:type="dxa"/>
            <w:shd w:val="clear" w:color="auto" w:fill="auto"/>
            <w:vAlign w:val="center"/>
          </w:tcPr>
          <w:p w14:paraId="39A8459A" w14:textId="77777777" w:rsidR="00CB1BE3" w:rsidRDefault="00B8751B">
            <w:pPr>
              <w:jc w:val="center"/>
              <w:rPr>
                <w:rFonts w:ascii="仿宋" w:eastAsia="仿宋" w:hAnsi="仿宋" w:cs="仿宋"/>
              </w:rPr>
            </w:pPr>
            <w:r>
              <w:rPr>
                <w:rFonts w:ascii="仿宋" w:eastAsia="仿宋" w:hAnsi="仿宋" w:cs="仿宋" w:hint="eastAsia"/>
              </w:rPr>
              <w:t>单道施工厚度≤1.5mm的产品</w:t>
            </w:r>
          </w:p>
        </w:tc>
        <w:tc>
          <w:tcPr>
            <w:tcW w:w="4280" w:type="dxa"/>
            <w:gridSpan w:val="2"/>
            <w:shd w:val="clear" w:color="auto" w:fill="auto"/>
            <w:vAlign w:val="center"/>
          </w:tcPr>
          <w:p w14:paraId="07830801" w14:textId="77777777" w:rsidR="00CB1BE3" w:rsidRDefault="00B8751B">
            <w:pPr>
              <w:jc w:val="center"/>
              <w:rPr>
                <w:rFonts w:ascii="仿宋" w:eastAsia="仿宋" w:hAnsi="仿宋" w:cs="仿宋"/>
              </w:rPr>
            </w:pPr>
            <w:r>
              <w:rPr>
                <w:rFonts w:ascii="仿宋" w:eastAsia="仿宋" w:hAnsi="仿宋" w:cs="仿宋" w:hint="eastAsia"/>
              </w:rPr>
              <w:t>1mm无裂纹</w:t>
            </w:r>
          </w:p>
        </w:tc>
      </w:tr>
      <w:tr w:rsidR="00CB1BE3" w14:paraId="03807674" w14:textId="77777777">
        <w:trPr>
          <w:trHeight w:val="454"/>
          <w:jc w:val="center"/>
        </w:trPr>
        <w:tc>
          <w:tcPr>
            <w:tcW w:w="2063" w:type="dxa"/>
            <w:vMerge/>
            <w:shd w:val="clear" w:color="auto" w:fill="auto"/>
            <w:vAlign w:val="center"/>
          </w:tcPr>
          <w:p w14:paraId="7294DE3D" w14:textId="77777777" w:rsidR="00CB1BE3" w:rsidRDefault="00CB1BE3">
            <w:pPr>
              <w:jc w:val="center"/>
              <w:rPr>
                <w:rFonts w:ascii="仿宋" w:eastAsia="仿宋" w:hAnsi="仿宋" w:cs="仿宋"/>
              </w:rPr>
            </w:pPr>
          </w:p>
        </w:tc>
        <w:tc>
          <w:tcPr>
            <w:tcW w:w="2162" w:type="dxa"/>
            <w:shd w:val="clear" w:color="auto" w:fill="auto"/>
            <w:vAlign w:val="center"/>
          </w:tcPr>
          <w:p w14:paraId="541EC677" w14:textId="77777777" w:rsidR="00CB1BE3" w:rsidRDefault="00B8751B">
            <w:pPr>
              <w:jc w:val="center"/>
              <w:rPr>
                <w:rFonts w:ascii="仿宋" w:eastAsia="仿宋" w:hAnsi="仿宋" w:cs="仿宋"/>
              </w:rPr>
            </w:pPr>
            <w:r>
              <w:rPr>
                <w:rFonts w:ascii="仿宋" w:eastAsia="仿宋" w:hAnsi="仿宋" w:cs="仿宋" w:hint="eastAsia"/>
              </w:rPr>
              <w:t>单道施工厚度＞1.5mm的产品</w:t>
            </w:r>
          </w:p>
        </w:tc>
        <w:tc>
          <w:tcPr>
            <w:tcW w:w="4280" w:type="dxa"/>
            <w:gridSpan w:val="2"/>
            <w:shd w:val="clear" w:color="auto" w:fill="auto"/>
            <w:vAlign w:val="center"/>
          </w:tcPr>
          <w:p w14:paraId="3BB0AA42" w14:textId="77777777" w:rsidR="00CB1BE3" w:rsidRDefault="00B8751B">
            <w:pPr>
              <w:jc w:val="center"/>
              <w:rPr>
                <w:rFonts w:ascii="仿宋" w:eastAsia="仿宋" w:hAnsi="仿宋" w:cs="仿宋"/>
              </w:rPr>
            </w:pPr>
            <w:r>
              <w:rPr>
                <w:rFonts w:ascii="仿宋" w:eastAsia="仿宋" w:hAnsi="仿宋" w:cs="仿宋" w:hint="eastAsia"/>
              </w:rPr>
              <w:t>2mm无裂纹</w:t>
            </w:r>
          </w:p>
        </w:tc>
      </w:tr>
      <w:tr w:rsidR="00CB1BE3" w14:paraId="548AD956" w14:textId="77777777">
        <w:trPr>
          <w:trHeight w:val="454"/>
          <w:jc w:val="center"/>
        </w:trPr>
        <w:tc>
          <w:tcPr>
            <w:tcW w:w="4225" w:type="dxa"/>
            <w:gridSpan w:val="2"/>
            <w:shd w:val="clear" w:color="auto" w:fill="auto"/>
            <w:vAlign w:val="center"/>
          </w:tcPr>
          <w:p w14:paraId="724CF6C3" w14:textId="77777777" w:rsidR="00CB1BE3" w:rsidRDefault="00B8751B">
            <w:pPr>
              <w:jc w:val="center"/>
              <w:rPr>
                <w:rFonts w:ascii="仿宋" w:eastAsia="仿宋" w:hAnsi="仿宋" w:cs="仿宋"/>
              </w:rPr>
            </w:pPr>
            <w:r>
              <w:rPr>
                <w:rFonts w:ascii="仿宋" w:eastAsia="仿宋" w:hAnsi="仿宋" w:cs="仿宋" w:hint="eastAsia"/>
              </w:rPr>
              <w:t>打磨性</w:t>
            </w:r>
          </w:p>
        </w:tc>
        <w:tc>
          <w:tcPr>
            <w:tcW w:w="4280" w:type="dxa"/>
            <w:gridSpan w:val="2"/>
            <w:shd w:val="clear" w:color="auto" w:fill="auto"/>
            <w:vAlign w:val="center"/>
          </w:tcPr>
          <w:p w14:paraId="0DA380A4" w14:textId="77777777" w:rsidR="00CB1BE3" w:rsidRDefault="00B8751B">
            <w:pPr>
              <w:jc w:val="center"/>
              <w:rPr>
                <w:rFonts w:ascii="仿宋" w:eastAsia="仿宋" w:hAnsi="仿宋" w:cs="仿宋"/>
              </w:rPr>
            </w:pPr>
            <w:r>
              <w:rPr>
                <w:rFonts w:ascii="仿宋" w:eastAsia="仿宋" w:hAnsi="仿宋" w:cs="仿宋" w:hint="eastAsia"/>
              </w:rPr>
              <w:t>手工可打磨</w:t>
            </w:r>
          </w:p>
        </w:tc>
      </w:tr>
      <w:tr w:rsidR="00CB1BE3" w14:paraId="45AC806C" w14:textId="77777777">
        <w:trPr>
          <w:trHeight w:val="454"/>
          <w:jc w:val="center"/>
        </w:trPr>
        <w:tc>
          <w:tcPr>
            <w:tcW w:w="4225" w:type="dxa"/>
            <w:gridSpan w:val="2"/>
            <w:shd w:val="clear" w:color="auto" w:fill="auto"/>
            <w:vAlign w:val="center"/>
          </w:tcPr>
          <w:p w14:paraId="6DC09633" w14:textId="77777777" w:rsidR="00CB1BE3" w:rsidRDefault="00B8751B">
            <w:pPr>
              <w:jc w:val="center"/>
              <w:rPr>
                <w:rFonts w:ascii="仿宋" w:eastAsia="仿宋" w:hAnsi="仿宋" w:cs="仿宋"/>
              </w:rPr>
            </w:pPr>
            <w:r>
              <w:rPr>
                <w:rFonts w:ascii="仿宋" w:eastAsia="仿宋" w:hAnsi="仿宋" w:cs="仿宋" w:hint="eastAsia"/>
              </w:rPr>
              <w:t>吸水量（g/min）</w:t>
            </w:r>
            <w:r>
              <w:rPr>
                <w:rFonts w:ascii="仿宋" w:eastAsia="仿宋" w:hAnsi="仿宋" w:cs="仿宋" w:hint="eastAsia"/>
                <w:kern w:val="0"/>
                <w:sz w:val="20"/>
                <w:szCs w:val="21"/>
              </w:rPr>
              <w:t>，</w:t>
            </w:r>
            <w:r>
              <w:rPr>
                <w:rFonts w:ascii="仿宋" w:eastAsia="仿宋" w:hAnsi="仿宋" w:cs="仿宋" w:hint="eastAsia"/>
              </w:rPr>
              <w:t>≤</w:t>
            </w:r>
          </w:p>
        </w:tc>
        <w:tc>
          <w:tcPr>
            <w:tcW w:w="4280" w:type="dxa"/>
            <w:gridSpan w:val="2"/>
            <w:shd w:val="clear" w:color="auto" w:fill="auto"/>
            <w:vAlign w:val="center"/>
          </w:tcPr>
          <w:p w14:paraId="104F1A31" w14:textId="77777777" w:rsidR="00CB1BE3" w:rsidRDefault="00B8751B">
            <w:pPr>
              <w:jc w:val="center"/>
              <w:rPr>
                <w:rFonts w:ascii="仿宋" w:eastAsia="仿宋" w:hAnsi="仿宋" w:cs="仿宋"/>
              </w:rPr>
            </w:pPr>
            <w:r>
              <w:rPr>
                <w:rFonts w:ascii="仿宋" w:eastAsia="仿宋" w:hAnsi="仿宋" w:cs="仿宋" w:hint="eastAsia"/>
              </w:rPr>
              <w:t>2.0</w:t>
            </w:r>
          </w:p>
        </w:tc>
      </w:tr>
      <w:tr w:rsidR="00CB1BE3" w14:paraId="14754E82" w14:textId="77777777">
        <w:trPr>
          <w:trHeight w:val="454"/>
          <w:jc w:val="center"/>
        </w:trPr>
        <w:tc>
          <w:tcPr>
            <w:tcW w:w="4225" w:type="dxa"/>
            <w:gridSpan w:val="2"/>
            <w:shd w:val="clear" w:color="auto" w:fill="auto"/>
            <w:vAlign w:val="center"/>
          </w:tcPr>
          <w:p w14:paraId="05C79909" w14:textId="77777777" w:rsidR="00CB1BE3" w:rsidRDefault="00B8751B">
            <w:pPr>
              <w:jc w:val="center"/>
              <w:rPr>
                <w:rFonts w:ascii="仿宋" w:eastAsia="仿宋" w:hAnsi="仿宋" w:cs="仿宋"/>
              </w:rPr>
            </w:pPr>
            <w:r>
              <w:rPr>
                <w:rFonts w:ascii="仿宋" w:eastAsia="仿宋" w:hAnsi="仿宋" w:cs="仿宋" w:hint="eastAsia"/>
              </w:rPr>
              <w:t>耐碱性（48 h）</w:t>
            </w:r>
          </w:p>
        </w:tc>
        <w:tc>
          <w:tcPr>
            <w:tcW w:w="4280" w:type="dxa"/>
            <w:gridSpan w:val="2"/>
            <w:shd w:val="clear" w:color="auto" w:fill="auto"/>
            <w:vAlign w:val="center"/>
          </w:tcPr>
          <w:p w14:paraId="5546B407" w14:textId="77777777" w:rsidR="00CB1BE3" w:rsidRDefault="00B8751B">
            <w:pPr>
              <w:jc w:val="center"/>
              <w:rPr>
                <w:rFonts w:ascii="仿宋" w:eastAsia="仿宋" w:hAnsi="仿宋" w:cs="仿宋"/>
              </w:rPr>
            </w:pPr>
            <w:r>
              <w:rPr>
                <w:rFonts w:ascii="仿宋" w:eastAsia="仿宋" w:hAnsi="仿宋" w:cs="仿宋" w:hint="eastAsia"/>
              </w:rPr>
              <w:t>无异常</w:t>
            </w:r>
          </w:p>
        </w:tc>
      </w:tr>
      <w:tr w:rsidR="00CB1BE3" w14:paraId="7ABF7AAA" w14:textId="77777777">
        <w:trPr>
          <w:trHeight w:val="454"/>
          <w:jc w:val="center"/>
        </w:trPr>
        <w:tc>
          <w:tcPr>
            <w:tcW w:w="4225" w:type="dxa"/>
            <w:gridSpan w:val="2"/>
            <w:shd w:val="clear" w:color="auto" w:fill="auto"/>
            <w:vAlign w:val="center"/>
          </w:tcPr>
          <w:p w14:paraId="73517C28" w14:textId="77777777" w:rsidR="00CB1BE3" w:rsidRDefault="00B8751B">
            <w:pPr>
              <w:jc w:val="center"/>
              <w:rPr>
                <w:rFonts w:ascii="仿宋" w:eastAsia="仿宋" w:hAnsi="仿宋" w:cs="仿宋"/>
              </w:rPr>
            </w:pPr>
            <w:r>
              <w:rPr>
                <w:rFonts w:ascii="仿宋" w:eastAsia="仿宋" w:hAnsi="仿宋" w:cs="仿宋" w:hint="eastAsia"/>
              </w:rPr>
              <w:t>耐水性（96 h）</w:t>
            </w:r>
          </w:p>
        </w:tc>
        <w:tc>
          <w:tcPr>
            <w:tcW w:w="4280" w:type="dxa"/>
            <w:gridSpan w:val="2"/>
            <w:shd w:val="clear" w:color="auto" w:fill="auto"/>
            <w:vAlign w:val="center"/>
          </w:tcPr>
          <w:p w14:paraId="18150DCF" w14:textId="77777777" w:rsidR="00CB1BE3" w:rsidRDefault="00B8751B">
            <w:pPr>
              <w:jc w:val="center"/>
              <w:rPr>
                <w:rFonts w:ascii="仿宋" w:eastAsia="仿宋" w:hAnsi="仿宋" w:cs="仿宋"/>
              </w:rPr>
            </w:pPr>
            <w:r>
              <w:rPr>
                <w:rFonts w:ascii="仿宋" w:eastAsia="仿宋" w:hAnsi="仿宋" w:cs="仿宋" w:hint="eastAsia"/>
              </w:rPr>
              <w:t>无异常</w:t>
            </w:r>
          </w:p>
        </w:tc>
      </w:tr>
      <w:tr w:rsidR="00CB1BE3" w14:paraId="196E8026" w14:textId="77777777">
        <w:trPr>
          <w:trHeight w:val="454"/>
          <w:jc w:val="center"/>
        </w:trPr>
        <w:tc>
          <w:tcPr>
            <w:tcW w:w="2063" w:type="dxa"/>
            <w:vMerge w:val="restart"/>
            <w:shd w:val="clear" w:color="auto" w:fill="auto"/>
            <w:vAlign w:val="center"/>
          </w:tcPr>
          <w:p w14:paraId="1ED1BC01" w14:textId="77777777" w:rsidR="00CB1BE3" w:rsidRDefault="00B8751B">
            <w:pPr>
              <w:jc w:val="center"/>
              <w:rPr>
                <w:rFonts w:ascii="仿宋" w:eastAsia="仿宋" w:hAnsi="仿宋" w:cs="仿宋"/>
              </w:rPr>
            </w:pPr>
            <w:r>
              <w:rPr>
                <w:rFonts w:ascii="仿宋" w:eastAsia="仿宋" w:hAnsi="仿宋" w:cs="仿宋" w:hint="eastAsia"/>
              </w:rPr>
              <w:t>粘结强度</w:t>
            </w:r>
            <w:r>
              <w:rPr>
                <w:rFonts w:ascii="仿宋" w:eastAsia="仿宋" w:hAnsi="仿宋" w:cs="仿宋" w:hint="eastAsia"/>
                <w:vertAlign w:val="superscript"/>
              </w:rPr>
              <w:t xml:space="preserve">a </w:t>
            </w:r>
            <w:r>
              <w:rPr>
                <w:rFonts w:ascii="仿宋" w:eastAsia="仿宋" w:hAnsi="仿宋" w:cs="仿宋" w:hint="eastAsia"/>
              </w:rPr>
              <w:t>MPa</w:t>
            </w:r>
          </w:p>
        </w:tc>
        <w:tc>
          <w:tcPr>
            <w:tcW w:w="2162" w:type="dxa"/>
            <w:shd w:val="clear" w:color="auto" w:fill="auto"/>
            <w:vAlign w:val="center"/>
          </w:tcPr>
          <w:p w14:paraId="6F2629BC" w14:textId="77777777" w:rsidR="00CB1BE3" w:rsidRDefault="00B8751B">
            <w:pPr>
              <w:jc w:val="center"/>
              <w:rPr>
                <w:rFonts w:ascii="仿宋" w:eastAsia="仿宋" w:hAnsi="仿宋" w:cs="仿宋"/>
              </w:rPr>
            </w:pPr>
            <w:r>
              <w:rPr>
                <w:rFonts w:ascii="仿宋" w:eastAsia="仿宋" w:hAnsi="仿宋" w:cs="仿宋" w:hint="eastAsia"/>
              </w:rPr>
              <w:t>标准状态 ≥</w:t>
            </w:r>
          </w:p>
        </w:tc>
        <w:tc>
          <w:tcPr>
            <w:tcW w:w="4280" w:type="dxa"/>
            <w:gridSpan w:val="2"/>
            <w:shd w:val="clear" w:color="auto" w:fill="auto"/>
            <w:vAlign w:val="center"/>
          </w:tcPr>
          <w:p w14:paraId="261BF40E" w14:textId="77777777" w:rsidR="00CB1BE3" w:rsidRDefault="00B8751B">
            <w:pPr>
              <w:jc w:val="center"/>
              <w:rPr>
                <w:rFonts w:ascii="仿宋" w:eastAsia="仿宋" w:hAnsi="仿宋" w:cs="仿宋"/>
              </w:rPr>
            </w:pPr>
            <w:r>
              <w:rPr>
                <w:rFonts w:ascii="仿宋" w:eastAsia="仿宋" w:hAnsi="仿宋" w:cs="仿宋" w:hint="eastAsia"/>
              </w:rPr>
              <w:t>0.60</w:t>
            </w:r>
          </w:p>
        </w:tc>
      </w:tr>
      <w:tr w:rsidR="00CB1BE3" w14:paraId="0F772104" w14:textId="77777777">
        <w:trPr>
          <w:trHeight w:val="454"/>
          <w:jc w:val="center"/>
        </w:trPr>
        <w:tc>
          <w:tcPr>
            <w:tcW w:w="2063" w:type="dxa"/>
            <w:vMerge/>
            <w:shd w:val="clear" w:color="auto" w:fill="auto"/>
            <w:vAlign w:val="center"/>
          </w:tcPr>
          <w:p w14:paraId="3F36FB16" w14:textId="77777777" w:rsidR="00CB1BE3" w:rsidRDefault="00CB1BE3">
            <w:pPr>
              <w:jc w:val="center"/>
              <w:rPr>
                <w:rFonts w:ascii="仿宋" w:eastAsia="仿宋" w:hAnsi="仿宋" w:cs="仿宋"/>
              </w:rPr>
            </w:pPr>
          </w:p>
        </w:tc>
        <w:tc>
          <w:tcPr>
            <w:tcW w:w="2162" w:type="dxa"/>
            <w:shd w:val="clear" w:color="auto" w:fill="auto"/>
            <w:vAlign w:val="center"/>
          </w:tcPr>
          <w:p w14:paraId="3B4B4732" w14:textId="77777777" w:rsidR="00CB1BE3" w:rsidRDefault="00B8751B">
            <w:pPr>
              <w:jc w:val="center"/>
              <w:rPr>
                <w:rFonts w:ascii="仿宋" w:eastAsia="仿宋" w:hAnsi="仿宋" w:cs="仿宋"/>
              </w:rPr>
            </w:pPr>
            <w:r>
              <w:rPr>
                <w:rFonts w:ascii="仿宋" w:eastAsia="仿宋" w:hAnsi="仿宋" w:cs="仿宋" w:hint="eastAsia"/>
              </w:rPr>
              <w:t>冻融循环（5次）≥</w:t>
            </w:r>
          </w:p>
        </w:tc>
        <w:tc>
          <w:tcPr>
            <w:tcW w:w="4280" w:type="dxa"/>
            <w:gridSpan w:val="2"/>
            <w:shd w:val="clear" w:color="auto" w:fill="auto"/>
            <w:vAlign w:val="center"/>
          </w:tcPr>
          <w:p w14:paraId="51F71896" w14:textId="77777777" w:rsidR="00CB1BE3" w:rsidRDefault="00B8751B">
            <w:pPr>
              <w:jc w:val="center"/>
              <w:rPr>
                <w:rFonts w:ascii="仿宋" w:eastAsia="仿宋" w:hAnsi="仿宋" w:cs="仿宋"/>
              </w:rPr>
            </w:pPr>
            <w:r>
              <w:rPr>
                <w:rFonts w:ascii="仿宋" w:eastAsia="仿宋" w:hAnsi="仿宋" w:cs="仿宋" w:hint="eastAsia"/>
              </w:rPr>
              <w:t>0.40</w:t>
            </w:r>
          </w:p>
        </w:tc>
      </w:tr>
      <w:tr w:rsidR="00CB1BE3" w14:paraId="7903C4EF" w14:textId="77777777">
        <w:trPr>
          <w:trHeight w:val="454"/>
          <w:jc w:val="center"/>
        </w:trPr>
        <w:tc>
          <w:tcPr>
            <w:tcW w:w="4225" w:type="dxa"/>
            <w:gridSpan w:val="2"/>
            <w:shd w:val="clear" w:color="auto" w:fill="auto"/>
            <w:vAlign w:val="center"/>
          </w:tcPr>
          <w:p w14:paraId="683A46DB" w14:textId="77777777" w:rsidR="00CB1BE3" w:rsidRDefault="00B8751B">
            <w:pPr>
              <w:jc w:val="center"/>
              <w:rPr>
                <w:rFonts w:ascii="仿宋" w:eastAsia="仿宋" w:hAnsi="仿宋" w:cs="仿宋"/>
              </w:rPr>
            </w:pPr>
            <w:r>
              <w:rPr>
                <w:rFonts w:ascii="仿宋" w:eastAsia="仿宋" w:hAnsi="仿宋" w:cs="仿宋" w:hint="eastAsia"/>
              </w:rPr>
              <w:t>腻子膜柔韧性</w:t>
            </w:r>
            <w:r>
              <w:rPr>
                <w:rFonts w:ascii="仿宋" w:eastAsia="仿宋" w:hAnsi="仿宋" w:cs="仿宋" w:hint="eastAsia"/>
                <w:vertAlign w:val="superscript"/>
              </w:rPr>
              <w:t>b</w:t>
            </w:r>
          </w:p>
        </w:tc>
        <w:tc>
          <w:tcPr>
            <w:tcW w:w="2172" w:type="dxa"/>
            <w:shd w:val="clear" w:color="auto" w:fill="auto"/>
            <w:vAlign w:val="center"/>
          </w:tcPr>
          <w:p w14:paraId="1EBD2670" w14:textId="77777777" w:rsidR="00CB1BE3" w:rsidRDefault="00B8751B">
            <w:pPr>
              <w:jc w:val="center"/>
              <w:rPr>
                <w:rFonts w:ascii="仿宋" w:eastAsia="仿宋" w:hAnsi="仿宋" w:cs="仿宋"/>
              </w:rPr>
            </w:pPr>
            <w:r>
              <w:rPr>
                <w:rFonts w:ascii="仿宋" w:eastAsia="仿宋" w:hAnsi="仿宋" w:cs="仿宋" w:hint="eastAsia"/>
              </w:rPr>
              <w:t>直径100mm,无裂纹</w:t>
            </w:r>
          </w:p>
        </w:tc>
        <w:tc>
          <w:tcPr>
            <w:tcW w:w="2108" w:type="dxa"/>
            <w:shd w:val="clear" w:color="auto" w:fill="auto"/>
            <w:vAlign w:val="center"/>
          </w:tcPr>
          <w:p w14:paraId="59785939" w14:textId="77777777" w:rsidR="00CB1BE3" w:rsidRDefault="00B8751B">
            <w:pPr>
              <w:jc w:val="center"/>
              <w:rPr>
                <w:rFonts w:ascii="仿宋" w:eastAsia="仿宋" w:hAnsi="仿宋" w:cs="仿宋"/>
              </w:rPr>
            </w:pPr>
            <w:r>
              <w:rPr>
                <w:rFonts w:ascii="仿宋" w:eastAsia="仿宋" w:hAnsi="仿宋" w:cs="仿宋" w:hint="eastAsia"/>
              </w:rPr>
              <w:t>直径50mm,无裂纹</w:t>
            </w:r>
          </w:p>
        </w:tc>
      </w:tr>
      <w:tr w:rsidR="00CB1BE3" w14:paraId="0FEE99E6" w14:textId="77777777">
        <w:trPr>
          <w:trHeight w:val="454"/>
          <w:jc w:val="center"/>
        </w:trPr>
        <w:tc>
          <w:tcPr>
            <w:tcW w:w="4225" w:type="dxa"/>
            <w:gridSpan w:val="2"/>
            <w:shd w:val="clear" w:color="auto" w:fill="auto"/>
            <w:vAlign w:val="center"/>
          </w:tcPr>
          <w:p w14:paraId="20A6EDE0" w14:textId="77777777" w:rsidR="00CB1BE3" w:rsidRDefault="00B8751B">
            <w:pPr>
              <w:jc w:val="center"/>
              <w:rPr>
                <w:rFonts w:ascii="仿宋" w:eastAsia="仿宋" w:hAnsi="仿宋" w:cs="仿宋"/>
              </w:rPr>
            </w:pPr>
            <w:r>
              <w:rPr>
                <w:rFonts w:ascii="仿宋" w:eastAsia="仿宋" w:hAnsi="仿宋" w:cs="仿宋" w:hint="eastAsia"/>
              </w:rPr>
              <w:t>低温贮存稳定性</w:t>
            </w:r>
            <w:r>
              <w:rPr>
                <w:rFonts w:ascii="仿宋" w:eastAsia="仿宋" w:hAnsi="仿宋" w:cs="仿宋" w:hint="eastAsia"/>
                <w:vertAlign w:val="superscript"/>
              </w:rPr>
              <w:t>c</w:t>
            </w:r>
          </w:p>
        </w:tc>
        <w:tc>
          <w:tcPr>
            <w:tcW w:w="4280" w:type="dxa"/>
            <w:gridSpan w:val="2"/>
            <w:shd w:val="clear" w:color="auto" w:fill="auto"/>
            <w:vAlign w:val="center"/>
          </w:tcPr>
          <w:p w14:paraId="3F007754" w14:textId="77777777" w:rsidR="00CB1BE3" w:rsidRDefault="00B8751B">
            <w:pPr>
              <w:jc w:val="center"/>
              <w:rPr>
                <w:rFonts w:ascii="仿宋" w:eastAsia="仿宋" w:hAnsi="仿宋" w:cs="仿宋"/>
              </w:rPr>
            </w:pPr>
            <w:r>
              <w:rPr>
                <w:rFonts w:ascii="仿宋" w:eastAsia="仿宋" w:hAnsi="仿宋" w:cs="仿宋" w:hint="eastAsia"/>
              </w:rPr>
              <w:t>三次循环</w:t>
            </w:r>
            <w:proofErr w:type="gramStart"/>
            <w:r>
              <w:rPr>
                <w:rFonts w:ascii="仿宋" w:eastAsia="仿宋" w:hAnsi="仿宋" w:cs="仿宋" w:hint="eastAsia"/>
              </w:rPr>
              <w:t>不</w:t>
            </w:r>
            <w:proofErr w:type="gramEnd"/>
            <w:r>
              <w:rPr>
                <w:rFonts w:ascii="仿宋" w:eastAsia="仿宋" w:hAnsi="仿宋" w:cs="仿宋" w:hint="eastAsia"/>
              </w:rPr>
              <w:t>变质</w:t>
            </w:r>
          </w:p>
        </w:tc>
      </w:tr>
    </w:tbl>
    <w:p w14:paraId="4F92D1DD" w14:textId="77777777" w:rsidR="00CB1BE3" w:rsidRDefault="00B8751B">
      <w:pPr>
        <w:tabs>
          <w:tab w:val="left" w:pos="567"/>
        </w:tabs>
        <w:rPr>
          <w:rFonts w:ascii="仿宋" w:eastAsia="仿宋" w:hAnsi="仿宋" w:cs="仿宋"/>
          <w:szCs w:val="21"/>
        </w:rPr>
      </w:pPr>
      <w:r>
        <w:rPr>
          <w:rFonts w:ascii="仿宋" w:eastAsia="仿宋" w:hAnsi="仿宋" w:cs="仿宋" w:hint="eastAsia"/>
          <w:szCs w:val="21"/>
        </w:rPr>
        <w:t>注：a</w:t>
      </w:r>
      <w:r>
        <w:rPr>
          <w:rFonts w:ascii="仿宋" w:eastAsia="仿宋" w:hAnsi="仿宋" w:cs="仿宋" w:hint="eastAsia"/>
          <w:bCs/>
          <w:szCs w:val="21"/>
        </w:rPr>
        <w:t>粘结强度测试方法见附录7.1</w:t>
      </w:r>
    </w:p>
    <w:p w14:paraId="4E89E5CC" w14:textId="77777777" w:rsidR="00CB1BE3" w:rsidRDefault="00B8751B">
      <w:pPr>
        <w:tabs>
          <w:tab w:val="left" w:pos="567"/>
        </w:tabs>
        <w:ind w:firstLineChars="200" w:firstLine="420"/>
        <w:rPr>
          <w:rFonts w:ascii="仿宋" w:eastAsia="仿宋" w:hAnsi="仿宋" w:cs="仿宋"/>
          <w:szCs w:val="21"/>
        </w:rPr>
      </w:pPr>
      <w:r>
        <w:rPr>
          <w:rFonts w:ascii="仿宋" w:eastAsia="仿宋" w:hAnsi="仿宋" w:cs="仿宋" w:hint="eastAsia"/>
          <w:szCs w:val="21"/>
        </w:rPr>
        <w:t>b只作柔韧性要求，不作动态抗开裂要求，柔韧性测试方法见附录7.2；</w:t>
      </w:r>
    </w:p>
    <w:p w14:paraId="1B41AD23" w14:textId="77777777" w:rsidR="00CB1BE3" w:rsidRDefault="00B8751B">
      <w:pPr>
        <w:tabs>
          <w:tab w:val="left" w:pos="567"/>
        </w:tabs>
        <w:ind w:firstLineChars="200" w:firstLine="420"/>
        <w:rPr>
          <w:rFonts w:ascii="仿宋" w:eastAsia="仿宋" w:hAnsi="仿宋" w:cs="仿宋"/>
          <w:bCs/>
          <w:szCs w:val="21"/>
          <w:vertAlign w:val="superscript"/>
        </w:rPr>
      </w:pPr>
      <w:r>
        <w:rPr>
          <w:rFonts w:ascii="仿宋" w:eastAsia="仿宋" w:hAnsi="仿宋" w:cs="仿宋" w:hint="eastAsia"/>
          <w:bCs/>
          <w:szCs w:val="21"/>
        </w:rPr>
        <w:t>c液态组份或膏状组份需测试此项指标；</w:t>
      </w:r>
    </w:p>
    <w:p w14:paraId="419BCC04" w14:textId="77777777" w:rsidR="00CB1BE3" w:rsidRDefault="00B8751B">
      <w:pPr>
        <w:tabs>
          <w:tab w:val="left" w:pos="567"/>
        </w:tabs>
        <w:spacing w:line="360" w:lineRule="auto"/>
        <w:jc w:val="left"/>
        <w:rPr>
          <w:rFonts w:ascii="仿宋" w:eastAsia="仿宋" w:hAnsi="仿宋" w:cs="仿宋"/>
          <w:szCs w:val="21"/>
        </w:rPr>
      </w:pPr>
      <w:r>
        <w:rPr>
          <w:rFonts w:ascii="仿宋" w:eastAsia="仿宋" w:hAnsi="仿宋" w:cs="仿宋" w:hint="eastAsia"/>
          <w:szCs w:val="21"/>
        </w:rPr>
        <w:lastRenderedPageBreak/>
        <w:t>4.2.2 外墙底漆</w:t>
      </w:r>
    </w:p>
    <w:p w14:paraId="10EE870E" w14:textId="3312C818" w:rsidR="00CB1BE3" w:rsidRDefault="00B8751B">
      <w:pPr>
        <w:tabs>
          <w:tab w:val="left" w:pos="567"/>
        </w:tabs>
        <w:spacing w:line="360" w:lineRule="auto"/>
        <w:ind w:left="420"/>
        <w:jc w:val="center"/>
        <w:rPr>
          <w:rFonts w:ascii="仿宋" w:eastAsia="仿宋" w:hAnsi="仿宋" w:cs="仿宋"/>
          <w:szCs w:val="21"/>
        </w:rPr>
      </w:pPr>
      <w:r>
        <w:rPr>
          <w:rFonts w:ascii="仿宋" w:eastAsia="仿宋" w:hAnsi="仿宋" w:cs="仿宋" w:hint="eastAsia"/>
          <w:szCs w:val="21"/>
        </w:rPr>
        <w:t>表8外墙底漆技术要求（参考</w:t>
      </w:r>
      <w:r w:rsidRPr="002C7CA4">
        <w:rPr>
          <w:rFonts w:ascii="仿宋" w:eastAsia="仿宋" w:hAnsi="仿宋" w:cs="仿宋" w:hint="eastAsia"/>
          <w:highlight w:val="yellow"/>
        </w:rPr>
        <w:t>JG/T 210-20</w:t>
      </w:r>
      <w:r w:rsidR="00536522">
        <w:rPr>
          <w:rFonts w:ascii="仿宋" w:eastAsia="仿宋" w:hAnsi="仿宋" w:cs="仿宋"/>
        </w:rPr>
        <w:t>18</w:t>
      </w:r>
      <w:r w:rsidR="00536522">
        <w:rPr>
          <w:rFonts w:ascii="仿宋" w:eastAsia="仿宋" w:hAnsi="仿宋" w:cs="仿宋" w:hint="eastAsia"/>
          <w:highlight w:val="yellow"/>
        </w:rPr>
        <w:t>）</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89"/>
        <w:gridCol w:w="3108"/>
        <w:gridCol w:w="3108"/>
      </w:tblGrid>
      <w:tr w:rsidR="00CB1BE3" w14:paraId="3ECF29C3" w14:textId="77777777" w:rsidTr="00ED5368">
        <w:trPr>
          <w:trHeight w:val="454"/>
          <w:jc w:val="center"/>
        </w:trPr>
        <w:tc>
          <w:tcPr>
            <w:tcW w:w="2289" w:type="dxa"/>
            <w:vMerge w:val="restart"/>
            <w:vAlign w:val="center"/>
          </w:tcPr>
          <w:p w14:paraId="29BFD025" w14:textId="77777777" w:rsidR="00CB1BE3" w:rsidRDefault="00B8751B">
            <w:pPr>
              <w:widowControl/>
              <w:spacing w:line="360" w:lineRule="auto"/>
              <w:jc w:val="center"/>
              <w:rPr>
                <w:rFonts w:ascii="仿宋" w:eastAsia="仿宋" w:hAnsi="仿宋" w:cs="仿宋"/>
                <w:bCs/>
                <w:kern w:val="0"/>
                <w:szCs w:val="21"/>
              </w:rPr>
            </w:pPr>
            <w:r>
              <w:rPr>
                <w:rFonts w:ascii="仿宋" w:eastAsia="仿宋" w:hAnsi="仿宋" w:cs="仿宋" w:hint="eastAsia"/>
                <w:bCs/>
                <w:kern w:val="0"/>
                <w:szCs w:val="21"/>
              </w:rPr>
              <w:t>技术指标</w:t>
            </w:r>
          </w:p>
        </w:tc>
        <w:tc>
          <w:tcPr>
            <w:tcW w:w="6216" w:type="dxa"/>
            <w:gridSpan w:val="2"/>
            <w:vAlign w:val="center"/>
          </w:tcPr>
          <w:p w14:paraId="3EA0EDCA" w14:textId="77777777" w:rsidR="00CB1BE3" w:rsidRDefault="00B8751B">
            <w:pPr>
              <w:widowControl/>
              <w:spacing w:line="360" w:lineRule="auto"/>
              <w:jc w:val="center"/>
              <w:rPr>
                <w:rFonts w:ascii="仿宋" w:eastAsia="仿宋" w:hAnsi="仿宋" w:cs="仿宋"/>
                <w:bCs/>
                <w:kern w:val="0"/>
                <w:szCs w:val="21"/>
              </w:rPr>
            </w:pPr>
            <w:r>
              <w:rPr>
                <w:rFonts w:ascii="仿宋" w:eastAsia="仿宋" w:hAnsi="仿宋" w:cs="仿宋" w:hint="eastAsia"/>
                <w:bCs/>
                <w:kern w:val="0"/>
                <w:szCs w:val="21"/>
              </w:rPr>
              <w:t>技术指标</w:t>
            </w:r>
          </w:p>
        </w:tc>
      </w:tr>
      <w:tr w:rsidR="00CB1BE3" w14:paraId="7A986594" w14:textId="77777777" w:rsidTr="00ED5368">
        <w:trPr>
          <w:trHeight w:val="454"/>
          <w:jc w:val="center"/>
        </w:trPr>
        <w:tc>
          <w:tcPr>
            <w:tcW w:w="2289" w:type="dxa"/>
            <w:vMerge/>
            <w:vAlign w:val="center"/>
          </w:tcPr>
          <w:p w14:paraId="2C81ED57" w14:textId="77777777" w:rsidR="00CB1BE3" w:rsidRDefault="00CB1BE3">
            <w:pPr>
              <w:widowControl/>
              <w:spacing w:line="360" w:lineRule="auto"/>
              <w:jc w:val="center"/>
              <w:rPr>
                <w:rFonts w:ascii="仿宋" w:eastAsia="仿宋" w:hAnsi="仿宋" w:cs="仿宋"/>
                <w:bCs/>
                <w:kern w:val="0"/>
                <w:szCs w:val="21"/>
              </w:rPr>
            </w:pPr>
          </w:p>
        </w:tc>
        <w:tc>
          <w:tcPr>
            <w:tcW w:w="6216" w:type="dxa"/>
            <w:gridSpan w:val="2"/>
            <w:vAlign w:val="center"/>
          </w:tcPr>
          <w:p w14:paraId="0F7AF1BC" w14:textId="77777777" w:rsidR="00CB1BE3" w:rsidRDefault="00B8751B">
            <w:pPr>
              <w:widowControl/>
              <w:spacing w:line="360" w:lineRule="auto"/>
              <w:jc w:val="center"/>
              <w:rPr>
                <w:rFonts w:ascii="仿宋" w:eastAsia="仿宋" w:hAnsi="仿宋" w:cs="仿宋"/>
                <w:bCs/>
                <w:kern w:val="0"/>
                <w:szCs w:val="21"/>
              </w:rPr>
            </w:pPr>
            <w:r>
              <w:rPr>
                <w:rFonts w:ascii="仿宋" w:eastAsia="仿宋" w:hAnsi="仿宋" w:cs="仿宋" w:hint="eastAsia"/>
                <w:bCs/>
                <w:kern w:val="0"/>
                <w:szCs w:val="21"/>
              </w:rPr>
              <w:t>I型</w:t>
            </w:r>
          </w:p>
        </w:tc>
      </w:tr>
      <w:tr w:rsidR="00ED5368" w14:paraId="3D66FFD7" w14:textId="77777777" w:rsidTr="00ED5368">
        <w:trPr>
          <w:trHeight w:val="454"/>
          <w:jc w:val="center"/>
        </w:trPr>
        <w:tc>
          <w:tcPr>
            <w:tcW w:w="2289" w:type="dxa"/>
            <w:vAlign w:val="center"/>
          </w:tcPr>
          <w:p w14:paraId="7E11FE05" w14:textId="65838AC3" w:rsidR="00ED5368" w:rsidRPr="00ED5368" w:rsidRDefault="00ED5368">
            <w:pPr>
              <w:widowControl/>
              <w:spacing w:line="360" w:lineRule="auto"/>
              <w:jc w:val="center"/>
              <w:rPr>
                <w:rFonts w:ascii="仿宋" w:eastAsia="仿宋" w:hAnsi="仿宋" w:cs="仿宋"/>
                <w:bCs/>
                <w:color w:val="FF0000"/>
                <w:kern w:val="0"/>
                <w:szCs w:val="21"/>
              </w:rPr>
            </w:pPr>
            <w:r w:rsidRPr="00ED5368">
              <w:rPr>
                <w:rFonts w:ascii="仿宋" w:eastAsia="仿宋" w:hAnsi="仿宋" w:cs="仿宋" w:hint="eastAsia"/>
                <w:bCs/>
                <w:color w:val="FF0000"/>
                <w:kern w:val="0"/>
                <w:szCs w:val="21"/>
              </w:rPr>
              <w:t>类别</w:t>
            </w:r>
          </w:p>
        </w:tc>
        <w:tc>
          <w:tcPr>
            <w:tcW w:w="3108" w:type="dxa"/>
            <w:vAlign w:val="center"/>
          </w:tcPr>
          <w:p w14:paraId="0269BC22" w14:textId="746DACE3" w:rsidR="00ED5368" w:rsidRPr="00ED5368" w:rsidRDefault="00ED5368">
            <w:pPr>
              <w:widowControl/>
              <w:spacing w:line="360" w:lineRule="auto"/>
              <w:jc w:val="center"/>
              <w:rPr>
                <w:rFonts w:ascii="仿宋" w:eastAsia="仿宋" w:hAnsi="仿宋" w:cs="仿宋"/>
                <w:bCs/>
                <w:color w:val="FF0000"/>
                <w:kern w:val="0"/>
                <w:szCs w:val="21"/>
              </w:rPr>
            </w:pPr>
            <w:r w:rsidRPr="00ED5368">
              <w:rPr>
                <w:rFonts w:ascii="仿宋" w:eastAsia="仿宋" w:hAnsi="仿宋" w:cs="仿宋" w:hint="eastAsia"/>
                <w:bCs/>
                <w:color w:val="FF0000"/>
                <w:kern w:val="0"/>
                <w:szCs w:val="21"/>
              </w:rPr>
              <w:t>成膜型</w:t>
            </w:r>
          </w:p>
        </w:tc>
        <w:tc>
          <w:tcPr>
            <w:tcW w:w="3108" w:type="dxa"/>
            <w:vAlign w:val="center"/>
          </w:tcPr>
          <w:p w14:paraId="134AF35D" w14:textId="68C3D151" w:rsidR="00ED5368" w:rsidRPr="00ED5368" w:rsidRDefault="00ED5368">
            <w:pPr>
              <w:widowControl/>
              <w:spacing w:line="360" w:lineRule="auto"/>
              <w:jc w:val="center"/>
              <w:rPr>
                <w:rFonts w:ascii="仿宋" w:eastAsia="仿宋" w:hAnsi="仿宋" w:cs="仿宋"/>
                <w:bCs/>
                <w:color w:val="FF0000"/>
                <w:kern w:val="0"/>
                <w:szCs w:val="21"/>
              </w:rPr>
            </w:pPr>
            <w:r w:rsidRPr="00ED5368">
              <w:rPr>
                <w:rFonts w:ascii="仿宋" w:eastAsia="仿宋" w:hAnsi="仿宋" w:cs="仿宋" w:hint="eastAsia"/>
                <w:bCs/>
                <w:color w:val="FF0000"/>
                <w:kern w:val="0"/>
                <w:szCs w:val="21"/>
              </w:rPr>
              <w:t>渗透型</w:t>
            </w:r>
          </w:p>
        </w:tc>
      </w:tr>
      <w:tr w:rsidR="00CB1BE3" w14:paraId="02BBB7BF" w14:textId="77777777" w:rsidTr="00ED5368">
        <w:trPr>
          <w:trHeight w:val="454"/>
          <w:jc w:val="center"/>
        </w:trPr>
        <w:tc>
          <w:tcPr>
            <w:tcW w:w="2289" w:type="dxa"/>
            <w:vAlign w:val="center"/>
          </w:tcPr>
          <w:p w14:paraId="437DC604"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容器中状态</w:t>
            </w:r>
          </w:p>
        </w:tc>
        <w:tc>
          <w:tcPr>
            <w:tcW w:w="6216" w:type="dxa"/>
            <w:gridSpan w:val="2"/>
            <w:vAlign w:val="center"/>
          </w:tcPr>
          <w:p w14:paraId="4B226CFB"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无硬块，搅拌后呈均匀状态</w:t>
            </w:r>
          </w:p>
        </w:tc>
      </w:tr>
      <w:tr w:rsidR="00CB1BE3" w14:paraId="2D6E3E92" w14:textId="77777777" w:rsidTr="00ED5368">
        <w:trPr>
          <w:trHeight w:val="454"/>
          <w:jc w:val="center"/>
        </w:trPr>
        <w:tc>
          <w:tcPr>
            <w:tcW w:w="2289" w:type="dxa"/>
            <w:vAlign w:val="center"/>
          </w:tcPr>
          <w:p w14:paraId="7684D6B3"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施工性</w:t>
            </w:r>
          </w:p>
        </w:tc>
        <w:tc>
          <w:tcPr>
            <w:tcW w:w="6216" w:type="dxa"/>
            <w:gridSpan w:val="2"/>
            <w:vAlign w:val="center"/>
          </w:tcPr>
          <w:p w14:paraId="612D99B2"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刷涂无障碍</w:t>
            </w:r>
          </w:p>
        </w:tc>
      </w:tr>
      <w:tr w:rsidR="00CB1BE3" w14:paraId="7DA62C16" w14:textId="77777777" w:rsidTr="00ED5368">
        <w:trPr>
          <w:trHeight w:val="454"/>
          <w:jc w:val="center"/>
        </w:trPr>
        <w:tc>
          <w:tcPr>
            <w:tcW w:w="2289" w:type="dxa"/>
            <w:vAlign w:val="center"/>
          </w:tcPr>
          <w:p w14:paraId="79633902"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低温稳定性</w:t>
            </w:r>
          </w:p>
        </w:tc>
        <w:tc>
          <w:tcPr>
            <w:tcW w:w="6216" w:type="dxa"/>
            <w:gridSpan w:val="2"/>
            <w:vAlign w:val="center"/>
          </w:tcPr>
          <w:p w14:paraId="6E8EF6FD" w14:textId="77777777" w:rsidR="00CB1BE3" w:rsidRDefault="00B8751B">
            <w:pPr>
              <w:widowControl/>
              <w:spacing w:line="360" w:lineRule="auto"/>
              <w:jc w:val="center"/>
              <w:rPr>
                <w:rFonts w:ascii="仿宋" w:eastAsia="仿宋" w:hAnsi="仿宋" w:cs="仿宋"/>
                <w:kern w:val="0"/>
                <w:szCs w:val="21"/>
              </w:rPr>
            </w:pPr>
            <w:proofErr w:type="gramStart"/>
            <w:r>
              <w:rPr>
                <w:rFonts w:ascii="仿宋" w:eastAsia="仿宋" w:hAnsi="仿宋" w:cs="仿宋" w:hint="eastAsia"/>
                <w:kern w:val="0"/>
                <w:szCs w:val="21"/>
              </w:rPr>
              <w:t>不</w:t>
            </w:r>
            <w:proofErr w:type="gramEnd"/>
            <w:r>
              <w:rPr>
                <w:rFonts w:ascii="仿宋" w:eastAsia="仿宋" w:hAnsi="仿宋" w:cs="仿宋" w:hint="eastAsia"/>
                <w:kern w:val="0"/>
                <w:szCs w:val="21"/>
              </w:rPr>
              <w:t>变质</w:t>
            </w:r>
          </w:p>
        </w:tc>
      </w:tr>
      <w:tr w:rsidR="00ED5368" w14:paraId="1B766A2C" w14:textId="77777777" w:rsidTr="00ED7F95">
        <w:trPr>
          <w:trHeight w:val="454"/>
          <w:jc w:val="center"/>
        </w:trPr>
        <w:tc>
          <w:tcPr>
            <w:tcW w:w="2289" w:type="dxa"/>
            <w:vAlign w:val="center"/>
          </w:tcPr>
          <w:p w14:paraId="6AF642A6" w14:textId="77777777" w:rsidR="00ED5368" w:rsidRDefault="00ED5368">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涂膜外观</w:t>
            </w:r>
          </w:p>
        </w:tc>
        <w:tc>
          <w:tcPr>
            <w:tcW w:w="3108" w:type="dxa"/>
            <w:vAlign w:val="center"/>
          </w:tcPr>
          <w:p w14:paraId="55FF99B0" w14:textId="77777777" w:rsidR="00ED5368" w:rsidRDefault="00ED5368">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正常</w:t>
            </w:r>
          </w:p>
        </w:tc>
        <w:tc>
          <w:tcPr>
            <w:tcW w:w="3108" w:type="dxa"/>
            <w:vAlign w:val="center"/>
          </w:tcPr>
          <w:p w14:paraId="0467C17C" w14:textId="297289CD" w:rsidR="00ED5368" w:rsidRDefault="00ED5368">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w:t>
            </w:r>
          </w:p>
        </w:tc>
      </w:tr>
      <w:tr w:rsidR="00CB1BE3" w14:paraId="20BB53CB" w14:textId="77777777" w:rsidTr="00ED5368">
        <w:trPr>
          <w:trHeight w:val="454"/>
          <w:jc w:val="center"/>
        </w:trPr>
        <w:tc>
          <w:tcPr>
            <w:tcW w:w="2289" w:type="dxa"/>
            <w:vAlign w:val="center"/>
          </w:tcPr>
          <w:p w14:paraId="28D3CF56"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干燥时间（表干）h</w:t>
            </w:r>
          </w:p>
        </w:tc>
        <w:tc>
          <w:tcPr>
            <w:tcW w:w="6216" w:type="dxa"/>
            <w:gridSpan w:val="2"/>
            <w:vAlign w:val="center"/>
          </w:tcPr>
          <w:p w14:paraId="60C5D64E"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≤2</w:t>
            </w:r>
          </w:p>
        </w:tc>
      </w:tr>
      <w:tr w:rsidR="00CB1BE3" w14:paraId="62845BE8" w14:textId="77777777" w:rsidTr="00ED5368">
        <w:trPr>
          <w:trHeight w:val="454"/>
          <w:jc w:val="center"/>
        </w:trPr>
        <w:tc>
          <w:tcPr>
            <w:tcW w:w="2289" w:type="dxa"/>
            <w:vAlign w:val="center"/>
          </w:tcPr>
          <w:p w14:paraId="4D8A43F9"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耐水性</w:t>
            </w:r>
          </w:p>
        </w:tc>
        <w:tc>
          <w:tcPr>
            <w:tcW w:w="6216" w:type="dxa"/>
            <w:gridSpan w:val="2"/>
            <w:vAlign w:val="center"/>
          </w:tcPr>
          <w:p w14:paraId="4C5E8E42"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96h无异常</w:t>
            </w:r>
          </w:p>
        </w:tc>
      </w:tr>
      <w:tr w:rsidR="00CB1BE3" w14:paraId="69B2FC94" w14:textId="77777777" w:rsidTr="00ED5368">
        <w:trPr>
          <w:trHeight w:val="454"/>
          <w:jc w:val="center"/>
        </w:trPr>
        <w:tc>
          <w:tcPr>
            <w:tcW w:w="2289" w:type="dxa"/>
            <w:vAlign w:val="center"/>
          </w:tcPr>
          <w:p w14:paraId="0AC6BCA2"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耐碱性</w:t>
            </w:r>
          </w:p>
        </w:tc>
        <w:tc>
          <w:tcPr>
            <w:tcW w:w="6216" w:type="dxa"/>
            <w:gridSpan w:val="2"/>
            <w:vAlign w:val="center"/>
          </w:tcPr>
          <w:p w14:paraId="053F552B"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48h无异常</w:t>
            </w:r>
          </w:p>
        </w:tc>
      </w:tr>
      <w:tr w:rsidR="00ED5368" w14:paraId="7AF49D11" w14:textId="77777777" w:rsidTr="00ED7F95">
        <w:trPr>
          <w:trHeight w:val="454"/>
          <w:jc w:val="center"/>
        </w:trPr>
        <w:tc>
          <w:tcPr>
            <w:tcW w:w="2289" w:type="dxa"/>
            <w:vAlign w:val="center"/>
          </w:tcPr>
          <w:p w14:paraId="50C5803F" w14:textId="77777777" w:rsidR="00ED5368" w:rsidRDefault="00ED5368">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透水性/ml，≤</w:t>
            </w:r>
          </w:p>
        </w:tc>
        <w:tc>
          <w:tcPr>
            <w:tcW w:w="3108" w:type="dxa"/>
            <w:vAlign w:val="center"/>
          </w:tcPr>
          <w:p w14:paraId="175B5FDB" w14:textId="77777777" w:rsidR="00ED5368" w:rsidRDefault="00ED5368">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0.3</w:t>
            </w:r>
          </w:p>
        </w:tc>
        <w:tc>
          <w:tcPr>
            <w:tcW w:w="3108" w:type="dxa"/>
            <w:vAlign w:val="center"/>
          </w:tcPr>
          <w:p w14:paraId="43D5C508" w14:textId="1BDB5BE3" w:rsidR="00ED5368" w:rsidRPr="00ED5368" w:rsidRDefault="00ED5368">
            <w:pPr>
              <w:widowControl/>
              <w:spacing w:line="360" w:lineRule="auto"/>
              <w:jc w:val="center"/>
              <w:rPr>
                <w:rFonts w:ascii="仿宋" w:eastAsia="仿宋" w:hAnsi="仿宋" w:cs="仿宋"/>
                <w:color w:val="FF0000"/>
                <w:kern w:val="0"/>
                <w:szCs w:val="21"/>
              </w:rPr>
            </w:pPr>
            <w:r w:rsidRPr="00ED5368">
              <w:rPr>
                <w:rFonts w:ascii="仿宋" w:eastAsia="仿宋" w:hAnsi="仿宋" w:cs="仿宋" w:hint="eastAsia"/>
                <w:color w:val="FF0000"/>
                <w:kern w:val="0"/>
                <w:szCs w:val="21"/>
              </w:rPr>
              <w:t>—</w:t>
            </w:r>
          </w:p>
        </w:tc>
      </w:tr>
      <w:tr w:rsidR="00ED5368" w14:paraId="63F1F2A6" w14:textId="77777777" w:rsidTr="00ED7F95">
        <w:trPr>
          <w:trHeight w:val="454"/>
          <w:jc w:val="center"/>
        </w:trPr>
        <w:tc>
          <w:tcPr>
            <w:tcW w:w="2289" w:type="dxa"/>
            <w:vAlign w:val="center"/>
          </w:tcPr>
          <w:p w14:paraId="2FCF0ADB" w14:textId="1604E765" w:rsidR="00ED5368" w:rsidRPr="00ED5368" w:rsidRDefault="00ED5368">
            <w:pPr>
              <w:widowControl/>
              <w:spacing w:line="360" w:lineRule="auto"/>
              <w:jc w:val="center"/>
              <w:rPr>
                <w:rFonts w:ascii="仿宋" w:eastAsia="仿宋" w:hAnsi="仿宋" w:cs="仿宋"/>
                <w:color w:val="FF0000"/>
                <w:kern w:val="0"/>
                <w:szCs w:val="21"/>
              </w:rPr>
            </w:pPr>
            <w:r w:rsidRPr="00ED5368">
              <w:rPr>
                <w:rFonts w:ascii="仿宋" w:eastAsia="仿宋" w:hAnsi="仿宋" w:cs="仿宋" w:hint="eastAsia"/>
                <w:color w:val="FF0000"/>
                <w:kern w:val="0"/>
                <w:szCs w:val="21"/>
              </w:rPr>
              <w:t>加固性能/M</w:t>
            </w:r>
            <w:r w:rsidRPr="00ED5368">
              <w:rPr>
                <w:rFonts w:ascii="仿宋" w:eastAsia="仿宋" w:hAnsi="仿宋" w:cs="仿宋"/>
                <w:color w:val="FF0000"/>
                <w:kern w:val="0"/>
                <w:szCs w:val="21"/>
              </w:rPr>
              <w:t>P</w:t>
            </w:r>
            <w:r w:rsidRPr="00ED5368">
              <w:rPr>
                <w:rFonts w:ascii="仿宋" w:eastAsia="仿宋" w:hAnsi="仿宋" w:cs="仿宋" w:hint="eastAsia"/>
                <w:color w:val="FF0000"/>
                <w:kern w:val="0"/>
                <w:szCs w:val="21"/>
              </w:rPr>
              <w:t>a</w:t>
            </w:r>
          </w:p>
        </w:tc>
        <w:tc>
          <w:tcPr>
            <w:tcW w:w="3108" w:type="dxa"/>
            <w:vAlign w:val="center"/>
          </w:tcPr>
          <w:p w14:paraId="34E036FF" w14:textId="4DB27889" w:rsidR="00ED5368" w:rsidRPr="00ED5368" w:rsidRDefault="00ED5368">
            <w:pPr>
              <w:widowControl/>
              <w:spacing w:line="360" w:lineRule="auto"/>
              <w:jc w:val="center"/>
              <w:rPr>
                <w:rFonts w:ascii="仿宋" w:eastAsia="仿宋" w:hAnsi="仿宋" w:cs="仿宋"/>
                <w:color w:val="FF0000"/>
                <w:kern w:val="0"/>
                <w:szCs w:val="21"/>
              </w:rPr>
            </w:pPr>
            <w:r w:rsidRPr="00ED5368">
              <w:rPr>
                <w:rFonts w:ascii="仿宋" w:eastAsia="仿宋" w:hAnsi="仿宋" w:cs="仿宋" w:hint="eastAsia"/>
                <w:color w:val="FF0000"/>
                <w:kern w:val="0"/>
                <w:szCs w:val="21"/>
              </w:rPr>
              <w:t>—</w:t>
            </w:r>
          </w:p>
        </w:tc>
        <w:tc>
          <w:tcPr>
            <w:tcW w:w="3108" w:type="dxa"/>
            <w:vAlign w:val="center"/>
          </w:tcPr>
          <w:p w14:paraId="18AA9A66" w14:textId="604510C9" w:rsidR="00ED5368" w:rsidRPr="00ED5368" w:rsidRDefault="00ED5368">
            <w:pPr>
              <w:widowControl/>
              <w:spacing w:line="360" w:lineRule="auto"/>
              <w:jc w:val="center"/>
              <w:rPr>
                <w:rFonts w:ascii="仿宋" w:eastAsia="仿宋" w:hAnsi="仿宋" w:cs="仿宋"/>
                <w:color w:val="FF0000"/>
                <w:kern w:val="0"/>
                <w:szCs w:val="21"/>
              </w:rPr>
            </w:pPr>
            <w:r w:rsidRPr="00ED5368">
              <w:rPr>
                <w:rFonts w:ascii="仿宋" w:eastAsia="仿宋" w:hAnsi="仿宋" w:cs="仿宋" w:hint="eastAsia"/>
                <w:color w:val="FF0000"/>
                <w:kern w:val="0"/>
                <w:szCs w:val="21"/>
              </w:rPr>
              <w:t>≥0</w:t>
            </w:r>
            <w:r w:rsidRPr="00ED5368">
              <w:rPr>
                <w:rFonts w:ascii="仿宋" w:eastAsia="仿宋" w:hAnsi="仿宋" w:cs="仿宋"/>
                <w:color w:val="FF0000"/>
                <w:kern w:val="0"/>
                <w:szCs w:val="21"/>
              </w:rPr>
              <w:t>.2</w:t>
            </w:r>
          </w:p>
        </w:tc>
      </w:tr>
      <w:tr w:rsidR="0058104A" w14:paraId="5363691F" w14:textId="77777777" w:rsidTr="00ED7F95">
        <w:trPr>
          <w:trHeight w:val="454"/>
          <w:jc w:val="center"/>
        </w:trPr>
        <w:tc>
          <w:tcPr>
            <w:tcW w:w="2289" w:type="dxa"/>
            <w:vAlign w:val="center"/>
          </w:tcPr>
          <w:p w14:paraId="661FA90F" w14:textId="48E3849C" w:rsidR="0058104A" w:rsidRDefault="0058104A">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与下道涂层的适应性</w:t>
            </w:r>
          </w:p>
        </w:tc>
        <w:tc>
          <w:tcPr>
            <w:tcW w:w="6216" w:type="dxa"/>
            <w:gridSpan w:val="2"/>
            <w:vAlign w:val="center"/>
          </w:tcPr>
          <w:p w14:paraId="67A5816F" w14:textId="72AEC95E" w:rsidR="0058104A" w:rsidRDefault="0058104A">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正常</w:t>
            </w:r>
          </w:p>
        </w:tc>
      </w:tr>
      <w:tr w:rsidR="00ED5368" w14:paraId="060AADA9" w14:textId="77777777" w:rsidTr="00ED7F95">
        <w:trPr>
          <w:trHeight w:val="454"/>
          <w:jc w:val="center"/>
        </w:trPr>
        <w:tc>
          <w:tcPr>
            <w:tcW w:w="2289" w:type="dxa"/>
            <w:vAlign w:val="center"/>
          </w:tcPr>
          <w:p w14:paraId="3B6F0906" w14:textId="47D4D695" w:rsidR="00ED5368" w:rsidRDefault="0058104A">
            <w:pPr>
              <w:widowControl/>
              <w:spacing w:line="360" w:lineRule="auto"/>
              <w:jc w:val="center"/>
              <w:rPr>
                <w:rFonts w:ascii="仿宋" w:eastAsia="仿宋" w:hAnsi="仿宋" w:cs="仿宋"/>
                <w:kern w:val="0"/>
                <w:szCs w:val="21"/>
              </w:rPr>
            </w:pPr>
            <w:proofErr w:type="gramStart"/>
            <w:r>
              <w:rPr>
                <w:rFonts w:ascii="仿宋" w:eastAsia="仿宋" w:hAnsi="仿宋" w:cs="仿宋" w:hint="eastAsia"/>
                <w:kern w:val="0"/>
                <w:szCs w:val="21"/>
              </w:rPr>
              <w:t>抗泛盐碱</w:t>
            </w:r>
            <w:proofErr w:type="gramEnd"/>
            <w:r>
              <w:rPr>
                <w:rFonts w:ascii="仿宋" w:eastAsia="仿宋" w:hAnsi="仿宋" w:cs="仿宋" w:hint="eastAsia"/>
                <w:kern w:val="0"/>
                <w:szCs w:val="21"/>
              </w:rPr>
              <w:t>性</w:t>
            </w:r>
          </w:p>
        </w:tc>
        <w:tc>
          <w:tcPr>
            <w:tcW w:w="6216" w:type="dxa"/>
            <w:gridSpan w:val="2"/>
            <w:vAlign w:val="center"/>
          </w:tcPr>
          <w:p w14:paraId="53768CF6" w14:textId="73C5666B" w:rsidR="00ED5368" w:rsidRDefault="0058104A">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1</w:t>
            </w:r>
            <w:r>
              <w:rPr>
                <w:rFonts w:ascii="仿宋" w:eastAsia="仿宋" w:hAnsi="仿宋" w:cs="仿宋"/>
                <w:kern w:val="0"/>
                <w:szCs w:val="21"/>
              </w:rPr>
              <w:t>20</w:t>
            </w:r>
            <w:r>
              <w:rPr>
                <w:rFonts w:ascii="仿宋" w:eastAsia="仿宋" w:hAnsi="仿宋" w:cs="仿宋" w:hint="eastAsia"/>
                <w:kern w:val="0"/>
                <w:szCs w:val="21"/>
              </w:rPr>
              <w:t>h无异常</w:t>
            </w:r>
          </w:p>
        </w:tc>
      </w:tr>
    </w:tbl>
    <w:p w14:paraId="08083DAD" w14:textId="77777777" w:rsidR="00CB1BE3" w:rsidRDefault="00B8751B">
      <w:pPr>
        <w:tabs>
          <w:tab w:val="left" w:pos="567"/>
        </w:tabs>
        <w:spacing w:beforeLines="50" w:before="156" w:line="360" w:lineRule="auto"/>
        <w:rPr>
          <w:rFonts w:ascii="仿宋" w:eastAsia="仿宋" w:hAnsi="仿宋" w:cs="仿宋"/>
          <w:szCs w:val="21"/>
        </w:rPr>
      </w:pPr>
      <w:r>
        <w:rPr>
          <w:rFonts w:ascii="仿宋" w:eastAsia="仿宋" w:hAnsi="仿宋" w:cs="仿宋" w:hint="eastAsia"/>
          <w:szCs w:val="21"/>
        </w:rPr>
        <w:t>4.2.3 外墙弹性中层漆</w:t>
      </w:r>
    </w:p>
    <w:p w14:paraId="3F32CD85" w14:textId="77777777" w:rsidR="00CB1BE3" w:rsidRDefault="00B8751B">
      <w:pPr>
        <w:tabs>
          <w:tab w:val="left" w:pos="567"/>
        </w:tabs>
        <w:spacing w:beforeLines="50" w:before="156" w:line="360" w:lineRule="auto"/>
        <w:ind w:left="420"/>
        <w:jc w:val="center"/>
        <w:rPr>
          <w:rFonts w:ascii="仿宋" w:eastAsia="仿宋" w:hAnsi="仿宋" w:cs="仿宋"/>
          <w:szCs w:val="21"/>
        </w:rPr>
      </w:pPr>
      <w:r>
        <w:rPr>
          <w:rFonts w:ascii="仿宋" w:eastAsia="仿宋" w:hAnsi="仿宋" w:cs="仿宋" w:hint="eastAsia"/>
          <w:szCs w:val="21"/>
        </w:rPr>
        <w:t>表9 外墙弹性中层</w:t>
      </w:r>
      <w:proofErr w:type="gramStart"/>
      <w:r>
        <w:rPr>
          <w:rFonts w:ascii="仿宋" w:eastAsia="仿宋" w:hAnsi="仿宋" w:cs="仿宋" w:hint="eastAsia"/>
          <w:szCs w:val="21"/>
        </w:rPr>
        <w:t>漆技术</w:t>
      </w:r>
      <w:proofErr w:type="gramEnd"/>
      <w:r>
        <w:rPr>
          <w:rFonts w:ascii="仿宋" w:eastAsia="仿宋" w:hAnsi="仿宋" w:cs="仿宋" w:hint="eastAsia"/>
          <w:szCs w:val="21"/>
        </w:rPr>
        <w:t>要求（参考</w:t>
      </w:r>
      <w:r>
        <w:rPr>
          <w:rFonts w:ascii="仿宋" w:eastAsia="仿宋" w:hAnsi="仿宋" w:cs="仿宋" w:hint="eastAsia"/>
        </w:rPr>
        <w:t>JG/T 172-2014</w:t>
      </w:r>
      <w:r>
        <w:rPr>
          <w:rFonts w:ascii="仿宋" w:eastAsia="仿宋" w:hAnsi="仿宋" w:cs="仿宋" w:hint="eastAsia"/>
          <w:szCs w:val="21"/>
        </w:rPr>
        <w:t>）</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27"/>
        <w:gridCol w:w="5382"/>
      </w:tblGrid>
      <w:tr w:rsidR="00CB1BE3" w14:paraId="4B8E8D93" w14:textId="77777777">
        <w:trPr>
          <w:trHeight w:val="454"/>
          <w:jc w:val="center"/>
        </w:trPr>
        <w:tc>
          <w:tcPr>
            <w:tcW w:w="3123" w:type="dxa"/>
            <w:gridSpan w:val="2"/>
            <w:vMerge w:val="restart"/>
            <w:vAlign w:val="center"/>
          </w:tcPr>
          <w:p w14:paraId="1B033F96" w14:textId="77777777" w:rsidR="00CB1BE3" w:rsidRDefault="00B8751B">
            <w:pPr>
              <w:widowControl/>
              <w:spacing w:line="360" w:lineRule="auto"/>
              <w:jc w:val="center"/>
              <w:rPr>
                <w:rFonts w:ascii="仿宋" w:eastAsia="仿宋" w:hAnsi="仿宋" w:cs="仿宋"/>
                <w:bCs/>
                <w:kern w:val="0"/>
                <w:szCs w:val="21"/>
              </w:rPr>
            </w:pPr>
            <w:r>
              <w:rPr>
                <w:rFonts w:ascii="仿宋" w:eastAsia="仿宋" w:hAnsi="仿宋" w:cs="仿宋" w:hint="eastAsia"/>
                <w:bCs/>
                <w:kern w:val="0"/>
                <w:szCs w:val="21"/>
              </w:rPr>
              <w:t>项目</w:t>
            </w:r>
          </w:p>
        </w:tc>
        <w:tc>
          <w:tcPr>
            <w:tcW w:w="5382" w:type="dxa"/>
            <w:vAlign w:val="center"/>
          </w:tcPr>
          <w:p w14:paraId="66AB0FEB" w14:textId="77777777" w:rsidR="00CB1BE3" w:rsidRDefault="00B8751B">
            <w:pPr>
              <w:widowControl/>
              <w:spacing w:line="360" w:lineRule="auto"/>
              <w:jc w:val="center"/>
              <w:rPr>
                <w:rFonts w:ascii="仿宋" w:eastAsia="仿宋" w:hAnsi="仿宋" w:cs="仿宋"/>
                <w:bCs/>
                <w:kern w:val="0"/>
                <w:szCs w:val="21"/>
              </w:rPr>
            </w:pPr>
            <w:r>
              <w:rPr>
                <w:rFonts w:ascii="仿宋" w:eastAsia="仿宋" w:hAnsi="仿宋" w:cs="仿宋" w:hint="eastAsia"/>
                <w:bCs/>
                <w:kern w:val="0"/>
                <w:szCs w:val="21"/>
              </w:rPr>
              <w:t>技术指标</w:t>
            </w:r>
          </w:p>
        </w:tc>
      </w:tr>
      <w:tr w:rsidR="00CB1BE3" w14:paraId="44052A00" w14:textId="77777777">
        <w:trPr>
          <w:trHeight w:val="454"/>
          <w:jc w:val="center"/>
        </w:trPr>
        <w:tc>
          <w:tcPr>
            <w:tcW w:w="3123" w:type="dxa"/>
            <w:gridSpan w:val="2"/>
            <w:vMerge/>
            <w:vAlign w:val="center"/>
          </w:tcPr>
          <w:p w14:paraId="36DA2D20" w14:textId="77777777" w:rsidR="00CB1BE3" w:rsidRDefault="00CB1BE3">
            <w:pPr>
              <w:widowControl/>
              <w:spacing w:line="360" w:lineRule="auto"/>
              <w:jc w:val="center"/>
              <w:rPr>
                <w:rFonts w:ascii="仿宋" w:eastAsia="仿宋" w:hAnsi="仿宋" w:cs="仿宋"/>
                <w:bCs/>
                <w:kern w:val="0"/>
                <w:szCs w:val="21"/>
              </w:rPr>
            </w:pPr>
          </w:p>
        </w:tc>
        <w:tc>
          <w:tcPr>
            <w:tcW w:w="5382" w:type="dxa"/>
            <w:vAlign w:val="center"/>
          </w:tcPr>
          <w:p w14:paraId="6B01ED9A" w14:textId="77777777" w:rsidR="00CB1BE3" w:rsidRDefault="00B8751B">
            <w:pPr>
              <w:widowControl/>
              <w:spacing w:line="360" w:lineRule="auto"/>
              <w:jc w:val="center"/>
              <w:rPr>
                <w:rFonts w:ascii="仿宋" w:eastAsia="仿宋" w:hAnsi="仿宋" w:cs="仿宋"/>
                <w:bCs/>
                <w:kern w:val="0"/>
                <w:szCs w:val="21"/>
              </w:rPr>
            </w:pPr>
            <w:r>
              <w:rPr>
                <w:rFonts w:ascii="仿宋" w:eastAsia="仿宋" w:hAnsi="仿宋" w:cs="仿宋" w:hint="eastAsia"/>
                <w:bCs/>
                <w:kern w:val="0"/>
                <w:szCs w:val="21"/>
              </w:rPr>
              <w:t>I型</w:t>
            </w:r>
          </w:p>
        </w:tc>
      </w:tr>
      <w:tr w:rsidR="00CB1BE3" w14:paraId="17A00EB8" w14:textId="77777777">
        <w:trPr>
          <w:trHeight w:val="454"/>
          <w:jc w:val="center"/>
        </w:trPr>
        <w:tc>
          <w:tcPr>
            <w:tcW w:w="3123" w:type="dxa"/>
            <w:gridSpan w:val="2"/>
            <w:vAlign w:val="center"/>
          </w:tcPr>
          <w:p w14:paraId="152921FC"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容器中状态</w:t>
            </w:r>
          </w:p>
        </w:tc>
        <w:tc>
          <w:tcPr>
            <w:tcW w:w="5382" w:type="dxa"/>
            <w:vAlign w:val="center"/>
          </w:tcPr>
          <w:p w14:paraId="66098E2C"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无硬块，搅拌后呈均匀状态</w:t>
            </w:r>
          </w:p>
        </w:tc>
      </w:tr>
      <w:tr w:rsidR="00CB1BE3" w14:paraId="58C00D73" w14:textId="77777777">
        <w:trPr>
          <w:trHeight w:val="454"/>
          <w:jc w:val="center"/>
        </w:trPr>
        <w:tc>
          <w:tcPr>
            <w:tcW w:w="3123" w:type="dxa"/>
            <w:gridSpan w:val="2"/>
            <w:vAlign w:val="center"/>
          </w:tcPr>
          <w:p w14:paraId="72616F6C"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施工性</w:t>
            </w:r>
          </w:p>
        </w:tc>
        <w:tc>
          <w:tcPr>
            <w:tcW w:w="5382" w:type="dxa"/>
            <w:vAlign w:val="center"/>
          </w:tcPr>
          <w:p w14:paraId="1EFC867C"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施工无障碍</w:t>
            </w:r>
          </w:p>
        </w:tc>
      </w:tr>
      <w:tr w:rsidR="00CB1BE3" w14:paraId="742F9A43" w14:textId="77777777">
        <w:trPr>
          <w:trHeight w:val="454"/>
          <w:jc w:val="center"/>
        </w:trPr>
        <w:tc>
          <w:tcPr>
            <w:tcW w:w="3123" w:type="dxa"/>
            <w:gridSpan w:val="2"/>
            <w:vAlign w:val="center"/>
          </w:tcPr>
          <w:p w14:paraId="5AD0DCC7"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低温稳定性</w:t>
            </w:r>
          </w:p>
        </w:tc>
        <w:tc>
          <w:tcPr>
            <w:tcW w:w="5382" w:type="dxa"/>
            <w:vAlign w:val="center"/>
          </w:tcPr>
          <w:p w14:paraId="19B29CA1" w14:textId="77777777" w:rsidR="00CB1BE3" w:rsidRDefault="00B8751B">
            <w:pPr>
              <w:widowControl/>
              <w:spacing w:line="360" w:lineRule="auto"/>
              <w:jc w:val="center"/>
              <w:rPr>
                <w:rFonts w:ascii="仿宋" w:eastAsia="仿宋" w:hAnsi="仿宋" w:cs="仿宋"/>
                <w:kern w:val="0"/>
                <w:szCs w:val="21"/>
              </w:rPr>
            </w:pPr>
            <w:proofErr w:type="gramStart"/>
            <w:r>
              <w:rPr>
                <w:rFonts w:ascii="仿宋" w:eastAsia="仿宋" w:hAnsi="仿宋" w:cs="仿宋" w:hint="eastAsia"/>
                <w:kern w:val="0"/>
                <w:szCs w:val="21"/>
              </w:rPr>
              <w:t>不</w:t>
            </w:r>
            <w:proofErr w:type="gramEnd"/>
            <w:r>
              <w:rPr>
                <w:rFonts w:ascii="仿宋" w:eastAsia="仿宋" w:hAnsi="仿宋" w:cs="仿宋" w:hint="eastAsia"/>
                <w:kern w:val="0"/>
                <w:szCs w:val="21"/>
              </w:rPr>
              <w:t>变质</w:t>
            </w:r>
          </w:p>
        </w:tc>
      </w:tr>
      <w:tr w:rsidR="00CB1BE3" w14:paraId="494D8A77" w14:textId="77777777">
        <w:trPr>
          <w:trHeight w:val="454"/>
          <w:jc w:val="center"/>
        </w:trPr>
        <w:tc>
          <w:tcPr>
            <w:tcW w:w="3123" w:type="dxa"/>
            <w:gridSpan w:val="2"/>
            <w:vAlign w:val="center"/>
          </w:tcPr>
          <w:p w14:paraId="613DEB02"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涂膜外观</w:t>
            </w:r>
          </w:p>
        </w:tc>
        <w:tc>
          <w:tcPr>
            <w:tcW w:w="5382" w:type="dxa"/>
            <w:vAlign w:val="center"/>
          </w:tcPr>
          <w:p w14:paraId="1F6D9082"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正常</w:t>
            </w:r>
          </w:p>
        </w:tc>
      </w:tr>
      <w:tr w:rsidR="00CB1BE3" w14:paraId="33D684F3" w14:textId="77777777">
        <w:trPr>
          <w:trHeight w:val="454"/>
          <w:jc w:val="center"/>
        </w:trPr>
        <w:tc>
          <w:tcPr>
            <w:tcW w:w="3123" w:type="dxa"/>
            <w:gridSpan w:val="2"/>
            <w:vAlign w:val="center"/>
          </w:tcPr>
          <w:p w14:paraId="3EC5DCC2"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干燥时间（表干）h</w:t>
            </w:r>
            <w:r>
              <w:rPr>
                <w:rFonts w:ascii="仿宋" w:eastAsia="仿宋" w:hAnsi="仿宋" w:cs="仿宋" w:hint="eastAsia"/>
                <w:szCs w:val="21"/>
              </w:rPr>
              <w:t>，</w:t>
            </w:r>
            <w:r>
              <w:rPr>
                <w:rFonts w:ascii="仿宋" w:eastAsia="仿宋" w:hAnsi="仿宋" w:cs="仿宋" w:hint="eastAsia"/>
                <w:kern w:val="0"/>
                <w:szCs w:val="21"/>
              </w:rPr>
              <w:t>≤</w:t>
            </w:r>
          </w:p>
        </w:tc>
        <w:tc>
          <w:tcPr>
            <w:tcW w:w="5382" w:type="dxa"/>
            <w:vAlign w:val="center"/>
          </w:tcPr>
          <w:p w14:paraId="47B2DD09"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2</w:t>
            </w:r>
          </w:p>
        </w:tc>
      </w:tr>
      <w:tr w:rsidR="00CB1BE3" w14:paraId="0A948014" w14:textId="77777777">
        <w:trPr>
          <w:trHeight w:val="454"/>
          <w:jc w:val="center"/>
        </w:trPr>
        <w:tc>
          <w:tcPr>
            <w:tcW w:w="3123" w:type="dxa"/>
            <w:gridSpan w:val="2"/>
            <w:vAlign w:val="center"/>
          </w:tcPr>
          <w:p w14:paraId="47B74095"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耐水性（96h）</w:t>
            </w:r>
          </w:p>
        </w:tc>
        <w:tc>
          <w:tcPr>
            <w:tcW w:w="5382" w:type="dxa"/>
            <w:vAlign w:val="center"/>
          </w:tcPr>
          <w:p w14:paraId="5C3579F4"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无异常</w:t>
            </w:r>
          </w:p>
        </w:tc>
      </w:tr>
      <w:tr w:rsidR="00CB1BE3" w14:paraId="06B87936" w14:textId="77777777">
        <w:trPr>
          <w:trHeight w:val="454"/>
          <w:jc w:val="center"/>
        </w:trPr>
        <w:tc>
          <w:tcPr>
            <w:tcW w:w="3123" w:type="dxa"/>
            <w:gridSpan w:val="2"/>
            <w:vAlign w:val="center"/>
          </w:tcPr>
          <w:p w14:paraId="7E022B18"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耐碱性（48h）</w:t>
            </w:r>
          </w:p>
        </w:tc>
        <w:tc>
          <w:tcPr>
            <w:tcW w:w="5382" w:type="dxa"/>
            <w:vAlign w:val="center"/>
          </w:tcPr>
          <w:p w14:paraId="343C41E3"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无异常</w:t>
            </w:r>
          </w:p>
        </w:tc>
      </w:tr>
      <w:tr w:rsidR="00CB1BE3" w14:paraId="050DCE86" w14:textId="77777777">
        <w:trPr>
          <w:trHeight w:val="454"/>
          <w:jc w:val="center"/>
        </w:trPr>
        <w:tc>
          <w:tcPr>
            <w:tcW w:w="3123" w:type="dxa"/>
            <w:gridSpan w:val="2"/>
            <w:vAlign w:val="center"/>
          </w:tcPr>
          <w:p w14:paraId="6E0EB4A0"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涂层耐温变性（3次循环）</w:t>
            </w:r>
          </w:p>
        </w:tc>
        <w:tc>
          <w:tcPr>
            <w:tcW w:w="5382" w:type="dxa"/>
            <w:vAlign w:val="center"/>
          </w:tcPr>
          <w:p w14:paraId="45345E2D"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无异常</w:t>
            </w:r>
          </w:p>
        </w:tc>
      </w:tr>
      <w:tr w:rsidR="00CB1BE3" w14:paraId="4B0C2A32" w14:textId="77777777">
        <w:trPr>
          <w:trHeight w:val="454"/>
          <w:jc w:val="center"/>
        </w:trPr>
        <w:tc>
          <w:tcPr>
            <w:tcW w:w="1696" w:type="dxa"/>
            <w:vAlign w:val="center"/>
          </w:tcPr>
          <w:p w14:paraId="7DB8ACEA" w14:textId="77777777" w:rsidR="00CB1BE3" w:rsidRDefault="00B8751B">
            <w:pPr>
              <w:spacing w:line="360" w:lineRule="auto"/>
              <w:jc w:val="center"/>
              <w:rPr>
                <w:rFonts w:ascii="仿宋" w:eastAsia="仿宋" w:hAnsi="仿宋" w:cs="仿宋"/>
                <w:bCs/>
                <w:szCs w:val="21"/>
              </w:rPr>
            </w:pPr>
            <w:r>
              <w:rPr>
                <w:rFonts w:ascii="仿宋" w:eastAsia="仿宋" w:hAnsi="仿宋" w:cs="仿宋" w:hint="eastAsia"/>
                <w:bCs/>
                <w:szCs w:val="21"/>
              </w:rPr>
              <w:lastRenderedPageBreak/>
              <w:t>断裂伸长率%</w:t>
            </w:r>
          </w:p>
        </w:tc>
        <w:tc>
          <w:tcPr>
            <w:tcW w:w="1427" w:type="dxa"/>
            <w:vAlign w:val="center"/>
          </w:tcPr>
          <w:p w14:paraId="30CE7CBA" w14:textId="77777777" w:rsidR="00CB1BE3" w:rsidRPr="00FE0D1B" w:rsidRDefault="00B8751B">
            <w:pPr>
              <w:spacing w:line="360" w:lineRule="auto"/>
              <w:jc w:val="center"/>
              <w:rPr>
                <w:rFonts w:ascii="仿宋" w:eastAsia="仿宋" w:hAnsi="仿宋" w:cs="仿宋"/>
                <w:bCs/>
                <w:color w:val="FF0000"/>
                <w:szCs w:val="21"/>
                <w:highlight w:val="yellow"/>
              </w:rPr>
            </w:pPr>
            <w:r w:rsidRPr="00FE0D1B">
              <w:rPr>
                <w:rFonts w:ascii="仿宋" w:eastAsia="仿宋" w:hAnsi="仿宋" w:cs="仿宋" w:hint="eastAsia"/>
                <w:bCs/>
                <w:color w:val="FF0000"/>
                <w:szCs w:val="21"/>
                <w:highlight w:val="yellow"/>
              </w:rPr>
              <w:t>标准状态下≥</w:t>
            </w:r>
          </w:p>
        </w:tc>
        <w:tc>
          <w:tcPr>
            <w:tcW w:w="5382" w:type="dxa"/>
            <w:vAlign w:val="center"/>
          </w:tcPr>
          <w:p w14:paraId="7C93BED0" w14:textId="1781DBE7" w:rsidR="00CB1BE3" w:rsidRPr="00ED7F95" w:rsidRDefault="0058104A">
            <w:pPr>
              <w:spacing w:line="360" w:lineRule="auto"/>
              <w:jc w:val="center"/>
              <w:rPr>
                <w:rFonts w:ascii="仿宋" w:eastAsia="仿宋" w:hAnsi="仿宋" w:cs="仿宋"/>
                <w:bCs/>
                <w:strike/>
                <w:color w:val="FF0000"/>
                <w:szCs w:val="21"/>
                <w:highlight w:val="yellow"/>
              </w:rPr>
            </w:pPr>
            <w:r>
              <w:rPr>
                <w:rFonts w:ascii="仿宋" w:eastAsia="仿宋" w:hAnsi="仿宋" w:cs="仿宋"/>
                <w:bCs/>
                <w:color w:val="FF0000"/>
                <w:szCs w:val="21"/>
              </w:rPr>
              <w:t>15</w:t>
            </w:r>
            <w:r w:rsidR="00ED7F95" w:rsidRPr="00ED7F95">
              <w:rPr>
                <w:rFonts w:ascii="仿宋" w:eastAsia="仿宋" w:hAnsi="仿宋" w:cs="仿宋"/>
                <w:bCs/>
                <w:color w:val="FF0000"/>
                <w:szCs w:val="21"/>
              </w:rPr>
              <w:t>0</w:t>
            </w:r>
          </w:p>
        </w:tc>
      </w:tr>
      <w:tr w:rsidR="00CB1BE3" w14:paraId="30F273DA" w14:textId="77777777">
        <w:trPr>
          <w:trHeight w:val="454"/>
          <w:jc w:val="center"/>
        </w:trPr>
        <w:tc>
          <w:tcPr>
            <w:tcW w:w="1696" w:type="dxa"/>
            <w:vAlign w:val="center"/>
          </w:tcPr>
          <w:p w14:paraId="2CBBAB17" w14:textId="77777777" w:rsidR="00CB1BE3" w:rsidRDefault="00B8751B">
            <w:pPr>
              <w:spacing w:line="360" w:lineRule="auto"/>
              <w:jc w:val="center"/>
              <w:rPr>
                <w:rFonts w:ascii="仿宋" w:eastAsia="仿宋" w:hAnsi="仿宋" w:cs="仿宋"/>
                <w:bCs/>
                <w:szCs w:val="21"/>
              </w:rPr>
            </w:pPr>
            <w:r>
              <w:rPr>
                <w:rFonts w:ascii="仿宋" w:eastAsia="仿宋" w:hAnsi="仿宋" w:cs="仿宋" w:hint="eastAsia"/>
                <w:bCs/>
                <w:szCs w:val="21"/>
              </w:rPr>
              <w:t>-10℃低温柔性</w:t>
            </w:r>
          </w:p>
        </w:tc>
        <w:tc>
          <w:tcPr>
            <w:tcW w:w="1427" w:type="dxa"/>
            <w:vAlign w:val="center"/>
          </w:tcPr>
          <w:p w14:paraId="369F4C8D" w14:textId="77777777" w:rsidR="00CB1BE3" w:rsidRDefault="00B8751B">
            <w:pPr>
              <w:spacing w:line="360" w:lineRule="auto"/>
              <w:jc w:val="center"/>
              <w:rPr>
                <w:rFonts w:ascii="仿宋" w:eastAsia="仿宋" w:hAnsi="仿宋" w:cs="仿宋"/>
                <w:bCs/>
                <w:szCs w:val="21"/>
              </w:rPr>
            </w:pPr>
            <w:r>
              <w:rPr>
                <w:rFonts w:ascii="仿宋" w:eastAsia="仿宋" w:hAnsi="仿宋" w:cs="仿宋" w:hint="eastAsia"/>
                <w:bCs/>
                <w:szCs w:val="21"/>
              </w:rPr>
              <w:t>Ø10mm</w:t>
            </w:r>
          </w:p>
        </w:tc>
        <w:tc>
          <w:tcPr>
            <w:tcW w:w="5382" w:type="dxa"/>
            <w:vAlign w:val="center"/>
          </w:tcPr>
          <w:p w14:paraId="184883BC" w14:textId="77777777" w:rsidR="00CB1BE3" w:rsidRDefault="00B8751B">
            <w:pPr>
              <w:spacing w:line="360" w:lineRule="auto"/>
              <w:jc w:val="center"/>
              <w:rPr>
                <w:rFonts w:ascii="仿宋" w:eastAsia="仿宋" w:hAnsi="仿宋" w:cs="仿宋"/>
                <w:bCs/>
                <w:szCs w:val="21"/>
              </w:rPr>
            </w:pPr>
            <w:r>
              <w:rPr>
                <w:rFonts w:ascii="仿宋" w:eastAsia="仿宋" w:hAnsi="仿宋" w:cs="仿宋" w:hint="eastAsia"/>
                <w:bCs/>
                <w:szCs w:val="21"/>
              </w:rPr>
              <w:t>无裂纹或断裂</w:t>
            </w:r>
          </w:p>
        </w:tc>
      </w:tr>
      <w:tr w:rsidR="00CB1BE3" w14:paraId="6D502107" w14:textId="77777777">
        <w:trPr>
          <w:trHeight w:val="454"/>
          <w:jc w:val="center"/>
        </w:trPr>
        <w:tc>
          <w:tcPr>
            <w:tcW w:w="1696" w:type="dxa"/>
            <w:vAlign w:val="center"/>
          </w:tcPr>
          <w:p w14:paraId="605340A5" w14:textId="77777777" w:rsidR="00CB1BE3" w:rsidRDefault="00B8751B">
            <w:pPr>
              <w:spacing w:line="360" w:lineRule="auto"/>
              <w:jc w:val="center"/>
              <w:rPr>
                <w:rFonts w:ascii="仿宋" w:eastAsia="仿宋" w:hAnsi="仿宋" w:cs="仿宋"/>
                <w:bCs/>
                <w:szCs w:val="21"/>
              </w:rPr>
            </w:pPr>
            <w:r>
              <w:rPr>
                <w:rFonts w:ascii="仿宋" w:eastAsia="仿宋" w:hAnsi="仿宋" w:cs="仿宋" w:hint="eastAsia"/>
                <w:bCs/>
                <w:szCs w:val="21"/>
              </w:rPr>
              <w:t>拉伸强度MPa</w:t>
            </w:r>
          </w:p>
        </w:tc>
        <w:tc>
          <w:tcPr>
            <w:tcW w:w="1427" w:type="dxa"/>
            <w:vAlign w:val="center"/>
          </w:tcPr>
          <w:p w14:paraId="74E3DA99" w14:textId="77777777" w:rsidR="00CB1BE3" w:rsidRDefault="00B8751B">
            <w:pPr>
              <w:spacing w:line="360" w:lineRule="auto"/>
              <w:jc w:val="center"/>
              <w:rPr>
                <w:rFonts w:ascii="仿宋" w:eastAsia="仿宋" w:hAnsi="仿宋" w:cs="仿宋"/>
                <w:bCs/>
                <w:szCs w:val="21"/>
              </w:rPr>
            </w:pPr>
            <w:r>
              <w:rPr>
                <w:rFonts w:ascii="仿宋" w:eastAsia="仿宋" w:hAnsi="仿宋" w:cs="仿宋" w:hint="eastAsia"/>
                <w:bCs/>
                <w:szCs w:val="21"/>
              </w:rPr>
              <w:t>标准状态下≥</w:t>
            </w:r>
          </w:p>
        </w:tc>
        <w:tc>
          <w:tcPr>
            <w:tcW w:w="5382" w:type="dxa"/>
            <w:vAlign w:val="center"/>
          </w:tcPr>
          <w:p w14:paraId="6446058F" w14:textId="77777777" w:rsidR="00CB1BE3" w:rsidRDefault="00B8751B">
            <w:pPr>
              <w:spacing w:line="360" w:lineRule="auto"/>
              <w:jc w:val="center"/>
              <w:rPr>
                <w:rFonts w:ascii="仿宋" w:eastAsia="仿宋" w:hAnsi="仿宋" w:cs="仿宋"/>
                <w:bCs/>
                <w:szCs w:val="21"/>
              </w:rPr>
            </w:pPr>
            <w:r>
              <w:rPr>
                <w:rFonts w:ascii="仿宋" w:eastAsia="仿宋" w:hAnsi="仿宋" w:cs="仿宋" w:hint="eastAsia"/>
                <w:bCs/>
                <w:szCs w:val="21"/>
              </w:rPr>
              <w:t>2.0</w:t>
            </w:r>
          </w:p>
        </w:tc>
      </w:tr>
    </w:tbl>
    <w:p w14:paraId="361000D4" w14:textId="77777777" w:rsidR="00CB1BE3" w:rsidRDefault="00B8751B">
      <w:pPr>
        <w:adjustRightInd w:val="0"/>
        <w:snapToGrid w:val="0"/>
        <w:rPr>
          <w:rFonts w:ascii="仿宋" w:eastAsia="仿宋" w:hAnsi="仿宋" w:cs="仿宋"/>
          <w:bCs/>
          <w:szCs w:val="21"/>
        </w:rPr>
      </w:pPr>
      <w:r>
        <w:rPr>
          <w:rFonts w:ascii="仿宋" w:eastAsia="仿宋" w:hAnsi="仿宋" w:cs="仿宋" w:hint="eastAsia"/>
          <w:szCs w:val="21"/>
        </w:rPr>
        <w:t>注：外墙弹性中层</w:t>
      </w:r>
      <w:proofErr w:type="gramStart"/>
      <w:r>
        <w:rPr>
          <w:rFonts w:ascii="仿宋" w:eastAsia="仿宋" w:hAnsi="仿宋" w:cs="仿宋" w:hint="eastAsia"/>
          <w:szCs w:val="21"/>
        </w:rPr>
        <w:t>漆必须</w:t>
      </w:r>
      <w:proofErr w:type="gramEnd"/>
      <w:r>
        <w:rPr>
          <w:rFonts w:ascii="仿宋" w:eastAsia="仿宋" w:hAnsi="仿宋" w:cs="仿宋" w:hint="eastAsia"/>
          <w:szCs w:val="21"/>
        </w:rPr>
        <w:t>与外墙弹性面漆性能匹配</w:t>
      </w:r>
      <w:r>
        <w:rPr>
          <w:rFonts w:ascii="仿宋" w:eastAsia="仿宋" w:hAnsi="仿宋" w:cs="仿宋" w:hint="eastAsia"/>
          <w:bCs/>
          <w:szCs w:val="21"/>
        </w:rPr>
        <w:t>，保证弹性涂料体系通过涂层耐温变测试不会出现开裂、剥落、起泡。</w:t>
      </w:r>
    </w:p>
    <w:p w14:paraId="1EFCA573" w14:textId="77777777" w:rsidR="00CB1BE3" w:rsidRDefault="00B8751B">
      <w:pPr>
        <w:adjustRightInd w:val="0"/>
        <w:snapToGrid w:val="0"/>
        <w:spacing w:beforeLines="50" w:before="156" w:line="360" w:lineRule="auto"/>
        <w:rPr>
          <w:rFonts w:ascii="仿宋" w:eastAsia="仿宋" w:hAnsi="仿宋" w:cs="仿宋"/>
          <w:szCs w:val="21"/>
        </w:rPr>
      </w:pPr>
      <w:r>
        <w:rPr>
          <w:rFonts w:ascii="仿宋" w:eastAsia="仿宋" w:hAnsi="仿宋" w:cs="仿宋" w:hint="eastAsia"/>
          <w:szCs w:val="21"/>
        </w:rPr>
        <w:t>4.2.4外墙非弹性面漆</w:t>
      </w:r>
    </w:p>
    <w:p w14:paraId="5D63FDD9" w14:textId="77777777" w:rsidR="00CB1BE3" w:rsidRDefault="00B8751B">
      <w:pPr>
        <w:adjustRightInd w:val="0"/>
        <w:snapToGrid w:val="0"/>
        <w:spacing w:line="360" w:lineRule="auto"/>
        <w:jc w:val="center"/>
        <w:rPr>
          <w:rFonts w:ascii="仿宋" w:eastAsia="仿宋" w:hAnsi="仿宋" w:cs="仿宋"/>
          <w:szCs w:val="21"/>
        </w:rPr>
      </w:pPr>
      <w:r>
        <w:rPr>
          <w:rFonts w:ascii="仿宋" w:eastAsia="仿宋" w:hAnsi="仿宋" w:cs="仿宋" w:hint="eastAsia"/>
          <w:szCs w:val="21"/>
        </w:rPr>
        <w:t>表10外墙非弹性面漆技术要求（参考</w:t>
      </w:r>
      <w:r>
        <w:rPr>
          <w:rFonts w:ascii="仿宋" w:eastAsia="仿宋" w:hAnsi="仿宋" w:cs="仿宋" w:hint="eastAsia"/>
        </w:rPr>
        <w:t>GB/T 9755-2014</w:t>
      </w:r>
      <w:r>
        <w:rPr>
          <w:rFonts w:ascii="仿宋" w:eastAsia="仿宋" w:hAnsi="仿宋" w:cs="仿宋" w:hint="eastAsia"/>
          <w:szCs w:val="21"/>
        </w:rPr>
        <w:t>）</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08"/>
        <w:gridCol w:w="5597"/>
      </w:tblGrid>
      <w:tr w:rsidR="00CB1BE3" w14:paraId="28A624F7" w14:textId="77777777" w:rsidTr="0058104A">
        <w:trPr>
          <w:trHeight w:val="454"/>
          <w:jc w:val="center"/>
        </w:trPr>
        <w:tc>
          <w:tcPr>
            <w:tcW w:w="2908" w:type="dxa"/>
            <w:vMerge w:val="restart"/>
            <w:vAlign w:val="center"/>
          </w:tcPr>
          <w:p w14:paraId="600E5C33" w14:textId="77777777" w:rsidR="00CB1BE3" w:rsidRDefault="00B8751B">
            <w:pPr>
              <w:widowControl/>
              <w:spacing w:line="360" w:lineRule="auto"/>
              <w:jc w:val="center"/>
              <w:rPr>
                <w:rFonts w:ascii="仿宋" w:eastAsia="仿宋" w:hAnsi="仿宋" w:cs="仿宋"/>
                <w:bCs/>
                <w:kern w:val="0"/>
                <w:szCs w:val="21"/>
              </w:rPr>
            </w:pPr>
            <w:r>
              <w:rPr>
                <w:rFonts w:ascii="仿宋" w:eastAsia="仿宋" w:hAnsi="仿宋" w:cs="仿宋" w:hint="eastAsia"/>
                <w:bCs/>
                <w:kern w:val="0"/>
                <w:szCs w:val="21"/>
              </w:rPr>
              <w:t>项目</w:t>
            </w:r>
          </w:p>
        </w:tc>
        <w:tc>
          <w:tcPr>
            <w:tcW w:w="5597" w:type="dxa"/>
            <w:vAlign w:val="center"/>
          </w:tcPr>
          <w:p w14:paraId="21F3FFB9" w14:textId="77777777" w:rsidR="00CB1BE3" w:rsidRDefault="00B8751B">
            <w:pPr>
              <w:widowControl/>
              <w:spacing w:line="360" w:lineRule="auto"/>
              <w:jc w:val="center"/>
              <w:rPr>
                <w:rFonts w:ascii="仿宋" w:eastAsia="仿宋" w:hAnsi="仿宋" w:cs="仿宋"/>
                <w:bCs/>
                <w:kern w:val="0"/>
                <w:szCs w:val="21"/>
              </w:rPr>
            </w:pPr>
            <w:r>
              <w:rPr>
                <w:rFonts w:ascii="仿宋" w:eastAsia="仿宋" w:hAnsi="仿宋" w:cs="仿宋" w:hint="eastAsia"/>
                <w:bCs/>
                <w:kern w:val="0"/>
                <w:szCs w:val="21"/>
              </w:rPr>
              <w:t>技术指标</w:t>
            </w:r>
          </w:p>
        </w:tc>
      </w:tr>
      <w:tr w:rsidR="00CB1BE3" w14:paraId="27923B9B" w14:textId="77777777" w:rsidTr="0058104A">
        <w:trPr>
          <w:trHeight w:val="454"/>
          <w:jc w:val="center"/>
        </w:trPr>
        <w:tc>
          <w:tcPr>
            <w:tcW w:w="2908" w:type="dxa"/>
            <w:vMerge/>
            <w:vAlign w:val="center"/>
          </w:tcPr>
          <w:p w14:paraId="08E4D985" w14:textId="77777777" w:rsidR="00CB1BE3" w:rsidRDefault="00CB1BE3">
            <w:pPr>
              <w:widowControl/>
              <w:spacing w:line="360" w:lineRule="auto"/>
              <w:jc w:val="center"/>
              <w:rPr>
                <w:rFonts w:ascii="仿宋" w:eastAsia="仿宋" w:hAnsi="仿宋" w:cs="仿宋"/>
                <w:bCs/>
                <w:kern w:val="0"/>
                <w:szCs w:val="21"/>
              </w:rPr>
            </w:pPr>
          </w:p>
        </w:tc>
        <w:tc>
          <w:tcPr>
            <w:tcW w:w="5597" w:type="dxa"/>
            <w:vAlign w:val="center"/>
          </w:tcPr>
          <w:p w14:paraId="4E798939" w14:textId="77777777" w:rsidR="00CB1BE3" w:rsidRDefault="00B8751B">
            <w:pPr>
              <w:widowControl/>
              <w:spacing w:line="360" w:lineRule="auto"/>
              <w:jc w:val="center"/>
              <w:rPr>
                <w:rFonts w:ascii="仿宋" w:eastAsia="仿宋" w:hAnsi="仿宋" w:cs="仿宋"/>
                <w:bCs/>
                <w:kern w:val="0"/>
                <w:szCs w:val="21"/>
              </w:rPr>
            </w:pPr>
            <w:r w:rsidRPr="001448A3">
              <w:rPr>
                <w:rFonts w:ascii="仿宋" w:eastAsia="仿宋" w:hAnsi="仿宋" w:cs="仿宋" w:hint="eastAsia"/>
                <w:bCs/>
                <w:color w:val="FF0000"/>
                <w:kern w:val="0"/>
                <w:szCs w:val="21"/>
                <w:highlight w:val="yellow"/>
              </w:rPr>
              <w:t>优等品</w:t>
            </w:r>
          </w:p>
        </w:tc>
      </w:tr>
      <w:tr w:rsidR="00CB1BE3" w14:paraId="35B8EC34" w14:textId="77777777" w:rsidTr="0058104A">
        <w:trPr>
          <w:trHeight w:val="454"/>
          <w:jc w:val="center"/>
        </w:trPr>
        <w:tc>
          <w:tcPr>
            <w:tcW w:w="2908" w:type="dxa"/>
            <w:vAlign w:val="center"/>
          </w:tcPr>
          <w:p w14:paraId="3005725D"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容器中状态</w:t>
            </w:r>
          </w:p>
        </w:tc>
        <w:tc>
          <w:tcPr>
            <w:tcW w:w="5597" w:type="dxa"/>
            <w:vAlign w:val="center"/>
          </w:tcPr>
          <w:p w14:paraId="5C013772"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无硬块，搅拌后呈均匀状态</w:t>
            </w:r>
          </w:p>
        </w:tc>
      </w:tr>
      <w:tr w:rsidR="00CB1BE3" w14:paraId="4F1FBC24" w14:textId="77777777" w:rsidTr="0058104A">
        <w:trPr>
          <w:trHeight w:val="454"/>
          <w:jc w:val="center"/>
        </w:trPr>
        <w:tc>
          <w:tcPr>
            <w:tcW w:w="2908" w:type="dxa"/>
            <w:vAlign w:val="center"/>
          </w:tcPr>
          <w:p w14:paraId="124A4DED"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施工性</w:t>
            </w:r>
          </w:p>
        </w:tc>
        <w:tc>
          <w:tcPr>
            <w:tcW w:w="5597" w:type="dxa"/>
            <w:vAlign w:val="center"/>
          </w:tcPr>
          <w:p w14:paraId="479C3811"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涂刷二道无障碍</w:t>
            </w:r>
          </w:p>
        </w:tc>
      </w:tr>
      <w:tr w:rsidR="00CB1BE3" w14:paraId="29173C9C" w14:textId="77777777" w:rsidTr="0058104A">
        <w:trPr>
          <w:trHeight w:val="454"/>
          <w:jc w:val="center"/>
        </w:trPr>
        <w:tc>
          <w:tcPr>
            <w:tcW w:w="2908" w:type="dxa"/>
            <w:vAlign w:val="center"/>
          </w:tcPr>
          <w:p w14:paraId="0F81945D"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低温稳定性</w:t>
            </w:r>
          </w:p>
        </w:tc>
        <w:tc>
          <w:tcPr>
            <w:tcW w:w="5597" w:type="dxa"/>
            <w:vAlign w:val="center"/>
          </w:tcPr>
          <w:p w14:paraId="79255ABF" w14:textId="77777777" w:rsidR="00CB1BE3" w:rsidRDefault="00B8751B">
            <w:pPr>
              <w:widowControl/>
              <w:spacing w:line="360" w:lineRule="auto"/>
              <w:jc w:val="center"/>
              <w:rPr>
                <w:rFonts w:ascii="仿宋" w:eastAsia="仿宋" w:hAnsi="仿宋" w:cs="仿宋"/>
                <w:kern w:val="0"/>
                <w:szCs w:val="21"/>
              </w:rPr>
            </w:pPr>
            <w:proofErr w:type="gramStart"/>
            <w:r>
              <w:rPr>
                <w:rFonts w:ascii="仿宋" w:eastAsia="仿宋" w:hAnsi="仿宋" w:cs="仿宋" w:hint="eastAsia"/>
                <w:kern w:val="0"/>
                <w:szCs w:val="21"/>
              </w:rPr>
              <w:t>不</w:t>
            </w:r>
            <w:proofErr w:type="gramEnd"/>
            <w:r>
              <w:rPr>
                <w:rFonts w:ascii="仿宋" w:eastAsia="仿宋" w:hAnsi="仿宋" w:cs="仿宋" w:hint="eastAsia"/>
                <w:kern w:val="0"/>
                <w:szCs w:val="21"/>
              </w:rPr>
              <w:t>变质</w:t>
            </w:r>
          </w:p>
        </w:tc>
      </w:tr>
      <w:tr w:rsidR="00CB1BE3" w14:paraId="01A37CD2" w14:textId="77777777" w:rsidTr="0058104A">
        <w:trPr>
          <w:trHeight w:val="454"/>
          <w:jc w:val="center"/>
        </w:trPr>
        <w:tc>
          <w:tcPr>
            <w:tcW w:w="2908" w:type="dxa"/>
            <w:vAlign w:val="center"/>
          </w:tcPr>
          <w:p w14:paraId="7B7D03CF"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涂膜外观</w:t>
            </w:r>
          </w:p>
        </w:tc>
        <w:tc>
          <w:tcPr>
            <w:tcW w:w="5597" w:type="dxa"/>
            <w:vAlign w:val="center"/>
          </w:tcPr>
          <w:p w14:paraId="060825EC"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正常</w:t>
            </w:r>
          </w:p>
        </w:tc>
      </w:tr>
      <w:tr w:rsidR="00CB1BE3" w14:paraId="092473AC" w14:textId="77777777" w:rsidTr="0058104A">
        <w:trPr>
          <w:trHeight w:val="454"/>
          <w:jc w:val="center"/>
        </w:trPr>
        <w:tc>
          <w:tcPr>
            <w:tcW w:w="2908" w:type="dxa"/>
            <w:vAlign w:val="center"/>
          </w:tcPr>
          <w:p w14:paraId="77F82C99"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干燥时间（表干），h≤</w:t>
            </w:r>
          </w:p>
        </w:tc>
        <w:tc>
          <w:tcPr>
            <w:tcW w:w="5597" w:type="dxa"/>
            <w:vAlign w:val="center"/>
          </w:tcPr>
          <w:p w14:paraId="06D3DF26"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2</w:t>
            </w:r>
          </w:p>
        </w:tc>
      </w:tr>
      <w:tr w:rsidR="00CB1BE3" w14:paraId="3E0323D4" w14:textId="77777777" w:rsidTr="0058104A">
        <w:trPr>
          <w:trHeight w:val="454"/>
          <w:jc w:val="center"/>
        </w:trPr>
        <w:tc>
          <w:tcPr>
            <w:tcW w:w="2908" w:type="dxa"/>
            <w:vAlign w:val="center"/>
          </w:tcPr>
          <w:p w14:paraId="5676502B"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对比率（白色和浅色）</w:t>
            </w:r>
            <w:r>
              <w:rPr>
                <w:rFonts w:ascii="仿宋" w:eastAsia="仿宋" w:hAnsi="仿宋" w:cs="仿宋" w:hint="eastAsia"/>
                <w:bCs/>
                <w:szCs w:val="21"/>
              </w:rPr>
              <w:t>≥</w:t>
            </w:r>
          </w:p>
        </w:tc>
        <w:tc>
          <w:tcPr>
            <w:tcW w:w="5597" w:type="dxa"/>
            <w:vAlign w:val="center"/>
          </w:tcPr>
          <w:p w14:paraId="13EE74CA"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0.93</w:t>
            </w:r>
          </w:p>
        </w:tc>
      </w:tr>
      <w:tr w:rsidR="00CB1BE3" w14:paraId="46D5CEC1" w14:textId="77777777" w:rsidTr="0058104A">
        <w:trPr>
          <w:trHeight w:val="454"/>
          <w:jc w:val="center"/>
        </w:trPr>
        <w:tc>
          <w:tcPr>
            <w:tcW w:w="2908" w:type="dxa"/>
            <w:vAlign w:val="center"/>
          </w:tcPr>
          <w:p w14:paraId="19824992"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耐</w:t>
            </w:r>
            <w:proofErr w:type="gramStart"/>
            <w:r>
              <w:rPr>
                <w:rFonts w:ascii="仿宋" w:eastAsia="仿宋" w:hAnsi="仿宋" w:cs="仿宋" w:hint="eastAsia"/>
                <w:kern w:val="0"/>
                <w:szCs w:val="21"/>
              </w:rPr>
              <w:t>沾污</w:t>
            </w:r>
            <w:proofErr w:type="gramEnd"/>
            <w:r>
              <w:rPr>
                <w:rFonts w:ascii="仿宋" w:eastAsia="仿宋" w:hAnsi="仿宋" w:cs="仿宋" w:hint="eastAsia"/>
                <w:kern w:val="0"/>
                <w:szCs w:val="21"/>
              </w:rPr>
              <w:t>性（白色和浅色）≤</w:t>
            </w:r>
          </w:p>
        </w:tc>
        <w:tc>
          <w:tcPr>
            <w:tcW w:w="5597" w:type="dxa"/>
            <w:vAlign w:val="center"/>
          </w:tcPr>
          <w:p w14:paraId="364D1971" w14:textId="77777777" w:rsidR="00CB1BE3" w:rsidRDefault="00B8751B">
            <w:pPr>
              <w:widowControl/>
              <w:spacing w:line="360" w:lineRule="auto"/>
              <w:jc w:val="center"/>
              <w:rPr>
                <w:rFonts w:ascii="仿宋" w:eastAsia="仿宋" w:hAnsi="仿宋" w:cs="仿宋"/>
                <w:kern w:val="0"/>
                <w:szCs w:val="21"/>
              </w:rPr>
            </w:pPr>
            <w:r w:rsidRPr="00ED5368">
              <w:rPr>
                <w:rFonts w:ascii="仿宋" w:eastAsia="仿宋" w:hAnsi="仿宋" w:cs="仿宋" w:hint="eastAsia"/>
                <w:bCs/>
                <w:szCs w:val="21"/>
                <w:highlight w:val="yellow"/>
              </w:rPr>
              <w:t>10</w:t>
            </w:r>
            <w:r w:rsidRPr="00ED5368">
              <w:rPr>
                <w:rFonts w:ascii="仿宋" w:eastAsia="仿宋" w:hAnsi="仿宋" w:cs="仿宋" w:hint="eastAsia"/>
                <w:kern w:val="0"/>
                <w:szCs w:val="21"/>
                <w:highlight w:val="yellow"/>
              </w:rPr>
              <w:t>%</w:t>
            </w:r>
          </w:p>
        </w:tc>
      </w:tr>
      <w:tr w:rsidR="00CB1BE3" w14:paraId="46696818" w14:textId="77777777" w:rsidTr="0058104A">
        <w:trPr>
          <w:trHeight w:val="454"/>
          <w:jc w:val="center"/>
        </w:trPr>
        <w:tc>
          <w:tcPr>
            <w:tcW w:w="2908" w:type="dxa"/>
            <w:vAlign w:val="center"/>
          </w:tcPr>
          <w:p w14:paraId="13699FA0"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bCs/>
                <w:szCs w:val="21"/>
              </w:rPr>
              <w:t>耐洗刷性</w:t>
            </w:r>
          </w:p>
        </w:tc>
        <w:tc>
          <w:tcPr>
            <w:tcW w:w="5597" w:type="dxa"/>
            <w:vAlign w:val="center"/>
          </w:tcPr>
          <w:p w14:paraId="561D8AF9" w14:textId="77777777" w:rsidR="00CB1BE3" w:rsidRDefault="00B8751B">
            <w:pPr>
              <w:widowControl/>
              <w:spacing w:line="360" w:lineRule="auto"/>
              <w:jc w:val="center"/>
              <w:rPr>
                <w:rFonts w:ascii="仿宋" w:eastAsia="仿宋" w:hAnsi="仿宋" w:cs="仿宋"/>
                <w:kern w:val="0"/>
                <w:szCs w:val="21"/>
              </w:rPr>
            </w:pPr>
            <w:r w:rsidRPr="002C7CA4">
              <w:rPr>
                <w:rFonts w:ascii="仿宋" w:eastAsia="仿宋" w:hAnsi="仿宋" w:cs="仿宋" w:hint="eastAsia"/>
                <w:bCs/>
                <w:szCs w:val="21"/>
                <w:highlight w:val="yellow"/>
              </w:rPr>
              <w:t>10000次漆膜未损坏</w:t>
            </w:r>
          </w:p>
        </w:tc>
      </w:tr>
      <w:tr w:rsidR="00CB1BE3" w14:paraId="34135450" w14:textId="77777777" w:rsidTr="0058104A">
        <w:trPr>
          <w:trHeight w:val="454"/>
          <w:jc w:val="center"/>
        </w:trPr>
        <w:tc>
          <w:tcPr>
            <w:tcW w:w="2908" w:type="dxa"/>
            <w:vAlign w:val="center"/>
          </w:tcPr>
          <w:p w14:paraId="54CB414D"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耐水性（96h）</w:t>
            </w:r>
          </w:p>
        </w:tc>
        <w:tc>
          <w:tcPr>
            <w:tcW w:w="5597" w:type="dxa"/>
            <w:vAlign w:val="center"/>
          </w:tcPr>
          <w:p w14:paraId="149505FC"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无异常</w:t>
            </w:r>
          </w:p>
        </w:tc>
      </w:tr>
      <w:tr w:rsidR="00CB1BE3" w14:paraId="2CA7B4F9" w14:textId="77777777" w:rsidTr="0058104A">
        <w:trPr>
          <w:trHeight w:val="454"/>
          <w:jc w:val="center"/>
        </w:trPr>
        <w:tc>
          <w:tcPr>
            <w:tcW w:w="2908" w:type="dxa"/>
            <w:vAlign w:val="center"/>
          </w:tcPr>
          <w:p w14:paraId="64964AA4"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耐碱性（48h）</w:t>
            </w:r>
          </w:p>
        </w:tc>
        <w:tc>
          <w:tcPr>
            <w:tcW w:w="5597" w:type="dxa"/>
            <w:vAlign w:val="center"/>
          </w:tcPr>
          <w:p w14:paraId="74BA5DA7"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无异常</w:t>
            </w:r>
          </w:p>
        </w:tc>
      </w:tr>
      <w:tr w:rsidR="00CB1BE3" w14:paraId="78A30A29" w14:textId="77777777" w:rsidTr="0058104A">
        <w:trPr>
          <w:trHeight w:val="454"/>
          <w:jc w:val="center"/>
        </w:trPr>
        <w:tc>
          <w:tcPr>
            <w:tcW w:w="2908" w:type="dxa"/>
            <w:vAlign w:val="center"/>
          </w:tcPr>
          <w:p w14:paraId="38D67E1D"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涂层耐温变性（3次循环）</w:t>
            </w:r>
          </w:p>
        </w:tc>
        <w:tc>
          <w:tcPr>
            <w:tcW w:w="5597" w:type="dxa"/>
            <w:vAlign w:val="center"/>
          </w:tcPr>
          <w:p w14:paraId="17B0E738"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无异常</w:t>
            </w:r>
          </w:p>
        </w:tc>
      </w:tr>
      <w:tr w:rsidR="00CB1BE3" w14:paraId="79DD0D92" w14:textId="77777777" w:rsidTr="0058104A">
        <w:trPr>
          <w:trHeight w:val="454"/>
          <w:jc w:val="center"/>
        </w:trPr>
        <w:tc>
          <w:tcPr>
            <w:tcW w:w="2908" w:type="dxa"/>
            <w:vAlign w:val="center"/>
          </w:tcPr>
          <w:p w14:paraId="21C9B74A" w14:textId="77777777" w:rsidR="00CB1BE3" w:rsidRDefault="00B8751B">
            <w:pPr>
              <w:spacing w:line="360" w:lineRule="auto"/>
              <w:jc w:val="center"/>
              <w:rPr>
                <w:rFonts w:ascii="仿宋" w:eastAsia="仿宋" w:hAnsi="仿宋" w:cs="仿宋"/>
                <w:bCs/>
                <w:szCs w:val="21"/>
              </w:rPr>
            </w:pPr>
            <w:r>
              <w:rPr>
                <w:rFonts w:ascii="仿宋" w:eastAsia="仿宋" w:hAnsi="仿宋" w:cs="仿宋" w:hint="eastAsia"/>
                <w:bCs/>
                <w:szCs w:val="21"/>
              </w:rPr>
              <w:t>透水性 mL，</w:t>
            </w:r>
            <w:r>
              <w:rPr>
                <w:rFonts w:ascii="仿宋" w:eastAsia="仿宋" w:hAnsi="仿宋" w:cs="仿宋" w:hint="eastAsia"/>
                <w:kern w:val="0"/>
                <w:szCs w:val="21"/>
              </w:rPr>
              <w:t>≤</w:t>
            </w:r>
          </w:p>
        </w:tc>
        <w:tc>
          <w:tcPr>
            <w:tcW w:w="5597" w:type="dxa"/>
            <w:vAlign w:val="center"/>
          </w:tcPr>
          <w:p w14:paraId="5289570A" w14:textId="77777777" w:rsidR="00CB1BE3" w:rsidRDefault="00B8751B">
            <w:pPr>
              <w:spacing w:line="360" w:lineRule="auto"/>
              <w:jc w:val="center"/>
              <w:rPr>
                <w:rFonts w:ascii="仿宋" w:eastAsia="仿宋" w:hAnsi="仿宋" w:cs="仿宋"/>
                <w:bCs/>
                <w:szCs w:val="21"/>
              </w:rPr>
            </w:pPr>
            <w:r>
              <w:rPr>
                <w:rFonts w:ascii="仿宋" w:eastAsia="仿宋" w:hAnsi="仿宋" w:cs="仿宋" w:hint="eastAsia"/>
                <w:kern w:val="0"/>
                <w:szCs w:val="21"/>
              </w:rPr>
              <w:t>0.6</w:t>
            </w:r>
          </w:p>
        </w:tc>
      </w:tr>
      <w:tr w:rsidR="00CB1BE3" w14:paraId="53175DC3" w14:textId="77777777" w:rsidTr="0058104A">
        <w:trPr>
          <w:trHeight w:val="454"/>
          <w:jc w:val="center"/>
        </w:trPr>
        <w:tc>
          <w:tcPr>
            <w:tcW w:w="2908" w:type="dxa"/>
            <w:vAlign w:val="center"/>
          </w:tcPr>
          <w:p w14:paraId="305E8C4E" w14:textId="77777777" w:rsidR="00CB1BE3" w:rsidRPr="002C7CA4" w:rsidRDefault="00B8751B">
            <w:pPr>
              <w:spacing w:line="360" w:lineRule="auto"/>
              <w:jc w:val="center"/>
              <w:rPr>
                <w:rFonts w:ascii="仿宋" w:eastAsia="仿宋" w:hAnsi="仿宋" w:cs="仿宋"/>
                <w:bCs/>
                <w:szCs w:val="21"/>
                <w:highlight w:val="yellow"/>
              </w:rPr>
            </w:pPr>
            <w:r w:rsidRPr="002C7CA4">
              <w:rPr>
                <w:rFonts w:ascii="仿宋" w:eastAsia="仿宋" w:hAnsi="仿宋" w:cs="仿宋" w:hint="eastAsia"/>
                <w:bCs/>
                <w:szCs w:val="21"/>
                <w:highlight w:val="yellow"/>
              </w:rPr>
              <w:t>耐人工气候老化性</w:t>
            </w:r>
          </w:p>
        </w:tc>
        <w:tc>
          <w:tcPr>
            <w:tcW w:w="5597" w:type="dxa"/>
            <w:vAlign w:val="center"/>
          </w:tcPr>
          <w:p w14:paraId="36396653" w14:textId="77777777" w:rsidR="00CB1BE3" w:rsidRPr="002C7CA4" w:rsidRDefault="00B8751B">
            <w:pPr>
              <w:spacing w:line="360" w:lineRule="auto"/>
              <w:jc w:val="center"/>
              <w:rPr>
                <w:rFonts w:ascii="仿宋" w:eastAsia="仿宋" w:hAnsi="仿宋" w:cs="仿宋"/>
                <w:bCs/>
                <w:szCs w:val="21"/>
                <w:highlight w:val="yellow"/>
              </w:rPr>
            </w:pPr>
            <w:r w:rsidRPr="002C7CA4">
              <w:rPr>
                <w:rFonts w:ascii="仿宋" w:eastAsia="仿宋" w:hAnsi="仿宋" w:cs="仿宋" w:hint="eastAsia"/>
                <w:bCs/>
                <w:szCs w:val="21"/>
                <w:highlight w:val="yellow"/>
              </w:rPr>
              <w:t>1000h</w:t>
            </w:r>
            <w:proofErr w:type="gramStart"/>
            <w:r w:rsidRPr="002C7CA4">
              <w:rPr>
                <w:rFonts w:ascii="仿宋" w:eastAsia="仿宋" w:hAnsi="仿宋" w:cs="仿宋" w:hint="eastAsia"/>
                <w:szCs w:val="21"/>
                <w:highlight w:val="yellow"/>
              </w:rPr>
              <w:t>不</w:t>
            </w:r>
            <w:proofErr w:type="gramEnd"/>
            <w:r w:rsidRPr="002C7CA4">
              <w:rPr>
                <w:rFonts w:ascii="仿宋" w:eastAsia="仿宋" w:hAnsi="仿宋" w:cs="仿宋" w:hint="eastAsia"/>
                <w:szCs w:val="21"/>
                <w:highlight w:val="yellow"/>
              </w:rPr>
              <w:t>起泡、不剥落、无裂纹</w:t>
            </w:r>
          </w:p>
        </w:tc>
      </w:tr>
      <w:tr w:rsidR="00CB1BE3" w14:paraId="1EAE832D" w14:textId="77777777" w:rsidTr="0058104A">
        <w:trPr>
          <w:trHeight w:val="454"/>
          <w:jc w:val="center"/>
        </w:trPr>
        <w:tc>
          <w:tcPr>
            <w:tcW w:w="2908" w:type="dxa"/>
            <w:vAlign w:val="center"/>
          </w:tcPr>
          <w:p w14:paraId="4274D2FD" w14:textId="77777777" w:rsidR="00CB1BE3" w:rsidRPr="002C7CA4" w:rsidRDefault="00B8751B">
            <w:pPr>
              <w:spacing w:line="360" w:lineRule="auto"/>
              <w:jc w:val="center"/>
              <w:rPr>
                <w:rFonts w:ascii="仿宋" w:eastAsia="仿宋" w:hAnsi="仿宋" w:cs="仿宋"/>
                <w:bCs/>
                <w:szCs w:val="21"/>
                <w:highlight w:val="yellow"/>
              </w:rPr>
            </w:pPr>
            <w:r w:rsidRPr="002C7CA4">
              <w:rPr>
                <w:rFonts w:ascii="仿宋" w:eastAsia="仿宋" w:hAnsi="仿宋" w:cs="仿宋" w:hint="eastAsia"/>
                <w:bCs/>
                <w:szCs w:val="21"/>
                <w:highlight w:val="yellow"/>
              </w:rPr>
              <w:t>粉化/级，</w:t>
            </w:r>
            <w:r w:rsidRPr="002C7CA4">
              <w:rPr>
                <w:rFonts w:ascii="仿宋" w:eastAsia="仿宋" w:hAnsi="仿宋" w:cs="仿宋" w:hint="eastAsia"/>
                <w:kern w:val="0"/>
                <w:szCs w:val="21"/>
                <w:highlight w:val="yellow"/>
              </w:rPr>
              <w:t>≤</w:t>
            </w:r>
          </w:p>
        </w:tc>
        <w:tc>
          <w:tcPr>
            <w:tcW w:w="5597" w:type="dxa"/>
            <w:vAlign w:val="center"/>
          </w:tcPr>
          <w:p w14:paraId="16CF02E3" w14:textId="77777777" w:rsidR="00CB1BE3" w:rsidRPr="002C7CA4" w:rsidRDefault="00B8751B">
            <w:pPr>
              <w:spacing w:line="360" w:lineRule="auto"/>
              <w:jc w:val="center"/>
              <w:rPr>
                <w:rFonts w:ascii="仿宋" w:eastAsia="仿宋" w:hAnsi="仿宋" w:cs="仿宋"/>
                <w:bCs/>
                <w:szCs w:val="21"/>
                <w:highlight w:val="yellow"/>
              </w:rPr>
            </w:pPr>
            <w:r w:rsidRPr="002C7CA4">
              <w:rPr>
                <w:rFonts w:ascii="仿宋" w:eastAsia="仿宋" w:hAnsi="仿宋" w:cs="仿宋" w:hint="eastAsia"/>
                <w:kern w:val="0"/>
                <w:szCs w:val="21"/>
                <w:highlight w:val="yellow"/>
              </w:rPr>
              <w:t>1（1000h）</w:t>
            </w:r>
          </w:p>
        </w:tc>
      </w:tr>
      <w:tr w:rsidR="00CB1BE3" w14:paraId="64CCCBF1" w14:textId="77777777" w:rsidTr="0058104A">
        <w:trPr>
          <w:trHeight w:val="454"/>
          <w:jc w:val="center"/>
        </w:trPr>
        <w:tc>
          <w:tcPr>
            <w:tcW w:w="2908" w:type="dxa"/>
            <w:vAlign w:val="center"/>
          </w:tcPr>
          <w:p w14:paraId="27EB1E7B" w14:textId="77777777" w:rsidR="00CB1BE3" w:rsidRPr="002C7CA4" w:rsidRDefault="00B8751B">
            <w:pPr>
              <w:spacing w:line="360" w:lineRule="auto"/>
              <w:jc w:val="center"/>
              <w:rPr>
                <w:rFonts w:ascii="仿宋" w:eastAsia="仿宋" w:hAnsi="仿宋" w:cs="仿宋"/>
                <w:bCs/>
                <w:szCs w:val="21"/>
                <w:highlight w:val="yellow"/>
              </w:rPr>
            </w:pPr>
            <w:r w:rsidRPr="002C7CA4">
              <w:rPr>
                <w:rFonts w:ascii="仿宋" w:eastAsia="仿宋" w:hAnsi="仿宋" w:cs="仿宋" w:hint="eastAsia"/>
                <w:bCs/>
                <w:szCs w:val="21"/>
                <w:highlight w:val="yellow"/>
              </w:rPr>
              <w:t>变色（白色和浅色）/级，</w:t>
            </w:r>
            <w:r w:rsidRPr="002C7CA4">
              <w:rPr>
                <w:rFonts w:ascii="仿宋" w:eastAsia="仿宋" w:hAnsi="仿宋" w:cs="仿宋" w:hint="eastAsia"/>
                <w:kern w:val="0"/>
                <w:szCs w:val="21"/>
                <w:highlight w:val="yellow"/>
              </w:rPr>
              <w:t>≤</w:t>
            </w:r>
          </w:p>
        </w:tc>
        <w:tc>
          <w:tcPr>
            <w:tcW w:w="5597" w:type="dxa"/>
            <w:vAlign w:val="center"/>
          </w:tcPr>
          <w:p w14:paraId="01FD12F4" w14:textId="77777777" w:rsidR="00CB1BE3" w:rsidRPr="002C7CA4" w:rsidRDefault="00B8751B">
            <w:pPr>
              <w:spacing w:line="360" w:lineRule="auto"/>
              <w:jc w:val="center"/>
              <w:rPr>
                <w:rFonts w:ascii="仿宋" w:eastAsia="仿宋" w:hAnsi="仿宋" w:cs="仿宋"/>
                <w:bCs/>
                <w:szCs w:val="21"/>
                <w:highlight w:val="yellow"/>
              </w:rPr>
            </w:pPr>
            <w:r w:rsidRPr="002C7CA4">
              <w:rPr>
                <w:rFonts w:ascii="仿宋" w:eastAsia="仿宋" w:hAnsi="仿宋" w:cs="仿宋" w:hint="eastAsia"/>
                <w:kern w:val="0"/>
                <w:szCs w:val="21"/>
                <w:highlight w:val="yellow"/>
              </w:rPr>
              <w:t>2（1000h）</w:t>
            </w:r>
          </w:p>
        </w:tc>
      </w:tr>
    </w:tbl>
    <w:p w14:paraId="736F3DEB" w14:textId="77777777" w:rsidR="00CB1BE3" w:rsidRDefault="00B8751B">
      <w:pPr>
        <w:adjustRightInd w:val="0"/>
        <w:snapToGrid w:val="0"/>
        <w:spacing w:line="360" w:lineRule="auto"/>
        <w:rPr>
          <w:rFonts w:ascii="仿宋" w:eastAsia="仿宋" w:hAnsi="仿宋" w:cs="仿宋"/>
          <w:szCs w:val="21"/>
        </w:rPr>
      </w:pPr>
      <w:r>
        <w:rPr>
          <w:rFonts w:ascii="仿宋" w:eastAsia="仿宋" w:hAnsi="仿宋" w:cs="仿宋" w:hint="eastAsia"/>
          <w:szCs w:val="21"/>
        </w:rPr>
        <w:t>注：非弹性外墙面漆</w:t>
      </w:r>
      <w:proofErr w:type="gramStart"/>
      <w:r>
        <w:rPr>
          <w:rFonts w:ascii="仿宋" w:eastAsia="仿宋" w:hAnsi="仿宋" w:cs="仿宋" w:hint="eastAsia"/>
          <w:szCs w:val="21"/>
        </w:rPr>
        <w:t>仅应用</w:t>
      </w:r>
      <w:proofErr w:type="gramEnd"/>
      <w:r>
        <w:rPr>
          <w:rFonts w:ascii="仿宋" w:eastAsia="仿宋" w:hAnsi="仿宋" w:cs="仿宋" w:hint="eastAsia"/>
          <w:szCs w:val="21"/>
        </w:rPr>
        <w:t>于露天阳台、地下室、架空层等场所，禁止于建筑外立面涂饰。</w:t>
      </w:r>
    </w:p>
    <w:p w14:paraId="0DA768BE" w14:textId="77777777" w:rsidR="00CB1BE3" w:rsidRDefault="00B8751B">
      <w:pPr>
        <w:tabs>
          <w:tab w:val="left" w:pos="840"/>
        </w:tabs>
        <w:snapToGrid w:val="0"/>
        <w:spacing w:line="360" w:lineRule="auto"/>
        <w:rPr>
          <w:rFonts w:ascii="仿宋" w:eastAsia="仿宋" w:hAnsi="仿宋" w:cs="仿宋"/>
          <w:bCs/>
          <w:szCs w:val="21"/>
        </w:rPr>
      </w:pPr>
      <w:r>
        <w:rPr>
          <w:rFonts w:ascii="仿宋" w:eastAsia="仿宋" w:hAnsi="仿宋" w:cs="仿宋" w:hint="eastAsia"/>
          <w:bCs/>
          <w:szCs w:val="21"/>
        </w:rPr>
        <w:t>4.2.5外墙弹性面漆</w:t>
      </w:r>
    </w:p>
    <w:p w14:paraId="6A6A0AFA" w14:textId="77777777" w:rsidR="00CB1BE3" w:rsidRDefault="00B8751B">
      <w:pPr>
        <w:tabs>
          <w:tab w:val="left" w:pos="840"/>
        </w:tabs>
        <w:snapToGrid w:val="0"/>
        <w:spacing w:line="360" w:lineRule="auto"/>
        <w:jc w:val="center"/>
        <w:rPr>
          <w:rFonts w:ascii="仿宋" w:eastAsia="仿宋" w:hAnsi="仿宋" w:cs="仿宋"/>
          <w:bCs/>
          <w:szCs w:val="21"/>
        </w:rPr>
      </w:pPr>
      <w:r>
        <w:rPr>
          <w:rFonts w:ascii="仿宋" w:eastAsia="仿宋" w:hAnsi="仿宋" w:cs="仿宋" w:hint="eastAsia"/>
          <w:bCs/>
          <w:szCs w:val="21"/>
        </w:rPr>
        <w:t>表11 外墙弹性面漆技术要求（参考</w:t>
      </w:r>
      <w:r>
        <w:rPr>
          <w:rFonts w:ascii="仿宋" w:eastAsia="仿宋" w:hAnsi="仿宋" w:cs="仿宋" w:hint="eastAsia"/>
        </w:rPr>
        <w:t>JG/T 172-2014</w:t>
      </w:r>
      <w:r>
        <w:rPr>
          <w:rFonts w:ascii="仿宋" w:eastAsia="仿宋" w:hAnsi="仿宋" w:cs="仿宋" w:hint="eastAsia"/>
          <w:bCs/>
          <w:szCs w:val="21"/>
        </w:rPr>
        <w:t>）</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0"/>
        <w:gridCol w:w="1492"/>
        <w:gridCol w:w="2997"/>
        <w:gridCol w:w="2536"/>
      </w:tblGrid>
      <w:tr w:rsidR="00CB1BE3" w14:paraId="1430FEEF" w14:textId="77777777">
        <w:trPr>
          <w:trHeight w:val="454"/>
          <w:jc w:val="center"/>
        </w:trPr>
        <w:tc>
          <w:tcPr>
            <w:tcW w:w="2972" w:type="dxa"/>
            <w:gridSpan w:val="2"/>
            <w:vMerge w:val="restart"/>
            <w:vAlign w:val="center"/>
          </w:tcPr>
          <w:p w14:paraId="0133FD61" w14:textId="77777777" w:rsidR="00CB1BE3" w:rsidRDefault="00B8751B">
            <w:pPr>
              <w:widowControl/>
              <w:spacing w:line="360" w:lineRule="auto"/>
              <w:jc w:val="center"/>
              <w:rPr>
                <w:rFonts w:ascii="仿宋" w:eastAsia="仿宋" w:hAnsi="仿宋" w:cs="仿宋"/>
                <w:bCs/>
                <w:kern w:val="0"/>
                <w:szCs w:val="21"/>
              </w:rPr>
            </w:pPr>
            <w:r>
              <w:rPr>
                <w:rFonts w:ascii="仿宋" w:eastAsia="仿宋" w:hAnsi="仿宋" w:cs="仿宋" w:hint="eastAsia"/>
                <w:bCs/>
                <w:kern w:val="0"/>
                <w:szCs w:val="21"/>
              </w:rPr>
              <w:lastRenderedPageBreak/>
              <w:t>项目</w:t>
            </w:r>
          </w:p>
        </w:tc>
        <w:tc>
          <w:tcPr>
            <w:tcW w:w="5533" w:type="dxa"/>
            <w:gridSpan w:val="2"/>
            <w:vAlign w:val="center"/>
          </w:tcPr>
          <w:p w14:paraId="428C1C93" w14:textId="77777777" w:rsidR="00CB1BE3" w:rsidRDefault="00B8751B">
            <w:pPr>
              <w:widowControl/>
              <w:spacing w:line="360" w:lineRule="auto"/>
              <w:jc w:val="center"/>
              <w:rPr>
                <w:rFonts w:ascii="仿宋" w:eastAsia="仿宋" w:hAnsi="仿宋" w:cs="仿宋"/>
                <w:bCs/>
                <w:kern w:val="0"/>
                <w:szCs w:val="21"/>
              </w:rPr>
            </w:pPr>
            <w:r>
              <w:rPr>
                <w:rFonts w:ascii="仿宋" w:eastAsia="仿宋" w:hAnsi="仿宋" w:cs="仿宋" w:hint="eastAsia"/>
                <w:bCs/>
                <w:kern w:val="0"/>
                <w:szCs w:val="21"/>
              </w:rPr>
              <w:t>技术指标</w:t>
            </w:r>
          </w:p>
        </w:tc>
      </w:tr>
      <w:tr w:rsidR="00CB1BE3" w14:paraId="760F4FDB" w14:textId="77777777">
        <w:trPr>
          <w:trHeight w:val="454"/>
          <w:jc w:val="center"/>
        </w:trPr>
        <w:tc>
          <w:tcPr>
            <w:tcW w:w="2972" w:type="dxa"/>
            <w:gridSpan w:val="2"/>
            <w:vMerge/>
            <w:vAlign w:val="center"/>
          </w:tcPr>
          <w:p w14:paraId="36B0D95D" w14:textId="77777777" w:rsidR="00CB1BE3" w:rsidRDefault="00CB1BE3">
            <w:pPr>
              <w:widowControl/>
              <w:spacing w:line="360" w:lineRule="auto"/>
              <w:jc w:val="center"/>
              <w:rPr>
                <w:rFonts w:ascii="仿宋" w:eastAsia="仿宋" w:hAnsi="仿宋" w:cs="仿宋"/>
                <w:bCs/>
                <w:kern w:val="0"/>
                <w:szCs w:val="21"/>
              </w:rPr>
            </w:pPr>
          </w:p>
        </w:tc>
        <w:tc>
          <w:tcPr>
            <w:tcW w:w="2997" w:type="dxa"/>
            <w:vAlign w:val="center"/>
          </w:tcPr>
          <w:p w14:paraId="398F83A7" w14:textId="77777777" w:rsidR="00CB1BE3" w:rsidRPr="00ED7F95" w:rsidRDefault="00B8751B">
            <w:pPr>
              <w:widowControl/>
              <w:spacing w:line="360" w:lineRule="auto"/>
              <w:jc w:val="center"/>
              <w:rPr>
                <w:rFonts w:ascii="仿宋" w:eastAsia="仿宋" w:hAnsi="仿宋" w:cs="仿宋"/>
                <w:bCs/>
                <w:strike/>
                <w:kern w:val="0"/>
                <w:szCs w:val="21"/>
              </w:rPr>
            </w:pPr>
            <w:r w:rsidRPr="005B2F99">
              <w:rPr>
                <w:rFonts w:ascii="仿宋" w:eastAsia="仿宋" w:hAnsi="仿宋" w:cs="仿宋" w:hint="eastAsia"/>
                <w:kern w:val="0"/>
                <w:szCs w:val="21"/>
              </w:rPr>
              <w:t>专业型</w:t>
            </w:r>
          </w:p>
        </w:tc>
        <w:tc>
          <w:tcPr>
            <w:tcW w:w="2536" w:type="dxa"/>
            <w:vAlign w:val="center"/>
          </w:tcPr>
          <w:p w14:paraId="51BA605A" w14:textId="77777777" w:rsidR="00CB1BE3" w:rsidRDefault="00B8751B">
            <w:pPr>
              <w:jc w:val="center"/>
              <w:rPr>
                <w:rFonts w:ascii="仿宋" w:eastAsia="仿宋" w:hAnsi="仿宋" w:cs="仿宋"/>
                <w:sz w:val="20"/>
              </w:rPr>
            </w:pPr>
            <w:r>
              <w:rPr>
                <w:rFonts w:ascii="仿宋" w:eastAsia="仿宋" w:hAnsi="仿宋" w:cs="仿宋" w:hint="eastAsia"/>
              </w:rPr>
              <w:t>通用型                （用于经济适用房）</w:t>
            </w:r>
          </w:p>
        </w:tc>
      </w:tr>
      <w:tr w:rsidR="00CB1BE3" w14:paraId="40C138D0" w14:textId="77777777">
        <w:trPr>
          <w:trHeight w:val="454"/>
          <w:jc w:val="center"/>
        </w:trPr>
        <w:tc>
          <w:tcPr>
            <w:tcW w:w="2972" w:type="dxa"/>
            <w:gridSpan w:val="2"/>
            <w:vAlign w:val="center"/>
          </w:tcPr>
          <w:p w14:paraId="44778BBB"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容器中状态</w:t>
            </w:r>
          </w:p>
        </w:tc>
        <w:tc>
          <w:tcPr>
            <w:tcW w:w="5533" w:type="dxa"/>
            <w:gridSpan w:val="2"/>
            <w:vAlign w:val="center"/>
          </w:tcPr>
          <w:p w14:paraId="3938527C"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无硬块，搅拌后呈均匀状态</w:t>
            </w:r>
          </w:p>
        </w:tc>
      </w:tr>
      <w:tr w:rsidR="00CB1BE3" w14:paraId="12315FD6" w14:textId="77777777">
        <w:trPr>
          <w:trHeight w:val="454"/>
          <w:jc w:val="center"/>
        </w:trPr>
        <w:tc>
          <w:tcPr>
            <w:tcW w:w="2972" w:type="dxa"/>
            <w:gridSpan w:val="2"/>
            <w:vAlign w:val="center"/>
          </w:tcPr>
          <w:p w14:paraId="4FAD4E44"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施工性</w:t>
            </w:r>
          </w:p>
        </w:tc>
        <w:tc>
          <w:tcPr>
            <w:tcW w:w="5533" w:type="dxa"/>
            <w:gridSpan w:val="2"/>
            <w:vAlign w:val="center"/>
          </w:tcPr>
          <w:p w14:paraId="46A06437"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施工无障碍</w:t>
            </w:r>
          </w:p>
        </w:tc>
      </w:tr>
      <w:tr w:rsidR="00CB1BE3" w14:paraId="73C44642" w14:textId="77777777">
        <w:trPr>
          <w:trHeight w:val="454"/>
          <w:jc w:val="center"/>
        </w:trPr>
        <w:tc>
          <w:tcPr>
            <w:tcW w:w="2972" w:type="dxa"/>
            <w:gridSpan w:val="2"/>
            <w:vAlign w:val="center"/>
          </w:tcPr>
          <w:p w14:paraId="0B363DA8"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低温稳定性</w:t>
            </w:r>
          </w:p>
        </w:tc>
        <w:tc>
          <w:tcPr>
            <w:tcW w:w="5533" w:type="dxa"/>
            <w:gridSpan w:val="2"/>
            <w:vAlign w:val="center"/>
          </w:tcPr>
          <w:p w14:paraId="3AE81040" w14:textId="77777777" w:rsidR="00CB1BE3" w:rsidRDefault="00B8751B">
            <w:pPr>
              <w:widowControl/>
              <w:spacing w:line="360" w:lineRule="auto"/>
              <w:jc w:val="center"/>
              <w:rPr>
                <w:rFonts w:ascii="仿宋" w:eastAsia="仿宋" w:hAnsi="仿宋" w:cs="仿宋"/>
                <w:kern w:val="0"/>
                <w:szCs w:val="21"/>
              </w:rPr>
            </w:pPr>
            <w:proofErr w:type="gramStart"/>
            <w:r>
              <w:rPr>
                <w:rFonts w:ascii="仿宋" w:eastAsia="仿宋" w:hAnsi="仿宋" w:cs="仿宋" w:hint="eastAsia"/>
                <w:kern w:val="0"/>
                <w:szCs w:val="21"/>
              </w:rPr>
              <w:t>不</w:t>
            </w:r>
            <w:proofErr w:type="gramEnd"/>
            <w:r>
              <w:rPr>
                <w:rFonts w:ascii="仿宋" w:eastAsia="仿宋" w:hAnsi="仿宋" w:cs="仿宋" w:hint="eastAsia"/>
                <w:kern w:val="0"/>
                <w:szCs w:val="21"/>
              </w:rPr>
              <w:t>变质</w:t>
            </w:r>
          </w:p>
        </w:tc>
      </w:tr>
      <w:tr w:rsidR="00CB1BE3" w14:paraId="0965F6EA" w14:textId="77777777">
        <w:trPr>
          <w:trHeight w:val="454"/>
          <w:jc w:val="center"/>
        </w:trPr>
        <w:tc>
          <w:tcPr>
            <w:tcW w:w="2972" w:type="dxa"/>
            <w:gridSpan w:val="2"/>
            <w:vAlign w:val="center"/>
          </w:tcPr>
          <w:p w14:paraId="4BC8381A"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涂膜外观</w:t>
            </w:r>
          </w:p>
        </w:tc>
        <w:tc>
          <w:tcPr>
            <w:tcW w:w="5533" w:type="dxa"/>
            <w:gridSpan w:val="2"/>
            <w:vAlign w:val="center"/>
          </w:tcPr>
          <w:p w14:paraId="5B1D2D76"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正常</w:t>
            </w:r>
          </w:p>
        </w:tc>
      </w:tr>
      <w:tr w:rsidR="00CB1BE3" w14:paraId="470BB585" w14:textId="77777777">
        <w:trPr>
          <w:trHeight w:val="454"/>
          <w:jc w:val="center"/>
        </w:trPr>
        <w:tc>
          <w:tcPr>
            <w:tcW w:w="2972" w:type="dxa"/>
            <w:gridSpan w:val="2"/>
            <w:vAlign w:val="center"/>
          </w:tcPr>
          <w:p w14:paraId="27BE29D4"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干燥时间（表干）h，≤</w:t>
            </w:r>
          </w:p>
        </w:tc>
        <w:tc>
          <w:tcPr>
            <w:tcW w:w="5533" w:type="dxa"/>
            <w:gridSpan w:val="2"/>
            <w:vAlign w:val="center"/>
          </w:tcPr>
          <w:p w14:paraId="4557740B"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2</w:t>
            </w:r>
          </w:p>
        </w:tc>
      </w:tr>
      <w:tr w:rsidR="00CB1BE3" w14:paraId="61C6B57D" w14:textId="77777777">
        <w:trPr>
          <w:trHeight w:val="454"/>
          <w:jc w:val="center"/>
        </w:trPr>
        <w:tc>
          <w:tcPr>
            <w:tcW w:w="2972" w:type="dxa"/>
            <w:gridSpan w:val="2"/>
            <w:vAlign w:val="center"/>
          </w:tcPr>
          <w:p w14:paraId="273F7BE5"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 xml:space="preserve">对比率 </w:t>
            </w:r>
            <w:r>
              <w:rPr>
                <w:rFonts w:ascii="仿宋" w:eastAsia="仿宋" w:hAnsi="仿宋" w:cs="仿宋" w:hint="eastAsia"/>
                <w:bCs/>
                <w:color w:val="000000"/>
                <w:szCs w:val="21"/>
              </w:rPr>
              <w:t>≥</w:t>
            </w:r>
          </w:p>
        </w:tc>
        <w:tc>
          <w:tcPr>
            <w:tcW w:w="2997" w:type="dxa"/>
            <w:vAlign w:val="center"/>
          </w:tcPr>
          <w:p w14:paraId="4980CC18" w14:textId="77777777" w:rsidR="00CB1BE3" w:rsidRPr="00ED7F95" w:rsidRDefault="00B8751B">
            <w:pPr>
              <w:widowControl/>
              <w:spacing w:line="360" w:lineRule="auto"/>
              <w:jc w:val="center"/>
              <w:rPr>
                <w:rFonts w:ascii="仿宋" w:eastAsia="仿宋" w:hAnsi="仿宋" w:cs="仿宋"/>
                <w:strike/>
                <w:color w:val="000000"/>
                <w:kern w:val="0"/>
                <w:szCs w:val="21"/>
                <w:highlight w:val="yellow"/>
              </w:rPr>
            </w:pPr>
            <w:r w:rsidRPr="005B2F99">
              <w:rPr>
                <w:rFonts w:ascii="仿宋" w:eastAsia="仿宋" w:hAnsi="仿宋" w:cs="仿宋" w:hint="eastAsia"/>
                <w:kern w:val="0"/>
                <w:szCs w:val="21"/>
              </w:rPr>
              <w:t>0.95</w:t>
            </w:r>
          </w:p>
        </w:tc>
        <w:tc>
          <w:tcPr>
            <w:tcW w:w="2536" w:type="dxa"/>
            <w:vAlign w:val="center"/>
          </w:tcPr>
          <w:p w14:paraId="6D228EA1" w14:textId="5715638B" w:rsidR="00CB1BE3" w:rsidRPr="00ED7F95" w:rsidRDefault="00ED7F95">
            <w:pPr>
              <w:widowControl/>
              <w:spacing w:line="360" w:lineRule="auto"/>
              <w:jc w:val="center"/>
              <w:rPr>
                <w:rFonts w:ascii="仿宋" w:eastAsia="仿宋" w:hAnsi="仿宋" w:cs="仿宋"/>
                <w:strike/>
                <w:color w:val="000000"/>
                <w:kern w:val="0"/>
                <w:szCs w:val="21"/>
                <w:highlight w:val="yellow"/>
              </w:rPr>
            </w:pPr>
            <w:r w:rsidRPr="00ED7F95">
              <w:rPr>
                <w:rFonts w:ascii="仿宋" w:eastAsia="仿宋" w:hAnsi="仿宋" w:cs="仿宋"/>
                <w:color w:val="FF0000"/>
                <w:kern w:val="0"/>
                <w:szCs w:val="21"/>
              </w:rPr>
              <w:t>0.90</w:t>
            </w:r>
          </w:p>
        </w:tc>
      </w:tr>
      <w:tr w:rsidR="00CB1BE3" w14:paraId="172D7BB5" w14:textId="77777777">
        <w:trPr>
          <w:trHeight w:val="454"/>
          <w:jc w:val="center"/>
        </w:trPr>
        <w:tc>
          <w:tcPr>
            <w:tcW w:w="2972" w:type="dxa"/>
            <w:gridSpan w:val="2"/>
            <w:vAlign w:val="center"/>
          </w:tcPr>
          <w:p w14:paraId="1F2D781E"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耐</w:t>
            </w:r>
            <w:proofErr w:type="gramStart"/>
            <w:r>
              <w:rPr>
                <w:rFonts w:ascii="仿宋" w:eastAsia="仿宋" w:hAnsi="仿宋" w:cs="仿宋" w:hint="eastAsia"/>
                <w:kern w:val="0"/>
                <w:szCs w:val="21"/>
              </w:rPr>
              <w:t>沾污</w:t>
            </w:r>
            <w:proofErr w:type="gramEnd"/>
            <w:r>
              <w:rPr>
                <w:rFonts w:ascii="仿宋" w:eastAsia="仿宋" w:hAnsi="仿宋" w:cs="仿宋" w:hint="eastAsia"/>
                <w:kern w:val="0"/>
                <w:szCs w:val="21"/>
              </w:rPr>
              <w:t>性 %，</w:t>
            </w:r>
            <w:r>
              <w:rPr>
                <w:rFonts w:ascii="仿宋" w:eastAsia="仿宋" w:hAnsi="仿宋" w:cs="仿宋" w:hint="eastAsia"/>
                <w:bCs/>
                <w:szCs w:val="21"/>
              </w:rPr>
              <w:t>&lt;</w:t>
            </w:r>
          </w:p>
        </w:tc>
        <w:tc>
          <w:tcPr>
            <w:tcW w:w="5533" w:type="dxa"/>
            <w:gridSpan w:val="2"/>
            <w:vAlign w:val="center"/>
          </w:tcPr>
          <w:p w14:paraId="2E65EC78" w14:textId="6B4F2A44" w:rsidR="00CB1BE3" w:rsidRDefault="00ED7F95">
            <w:pPr>
              <w:widowControl/>
              <w:spacing w:line="360" w:lineRule="auto"/>
              <w:jc w:val="center"/>
              <w:rPr>
                <w:rFonts w:ascii="仿宋" w:eastAsia="仿宋" w:hAnsi="仿宋" w:cs="仿宋"/>
                <w:kern w:val="0"/>
                <w:szCs w:val="21"/>
              </w:rPr>
            </w:pPr>
            <w:r w:rsidRPr="00ED7F95">
              <w:rPr>
                <w:rFonts w:ascii="仿宋" w:eastAsia="仿宋" w:hAnsi="仿宋" w:cs="仿宋"/>
                <w:bCs/>
                <w:color w:val="FF0000"/>
                <w:szCs w:val="21"/>
              </w:rPr>
              <w:t>25</w:t>
            </w:r>
          </w:p>
        </w:tc>
      </w:tr>
      <w:tr w:rsidR="00CB1BE3" w14:paraId="39B9EFF7" w14:textId="77777777">
        <w:trPr>
          <w:trHeight w:val="454"/>
          <w:jc w:val="center"/>
        </w:trPr>
        <w:tc>
          <w:tcPr>
            <w:tcW w:w="2972" w:type="dxa"/>
            <w:gridSpan w:val="2"/>
            <w:vAlign w:val="center"/>
          </w:tcPr>
          <w:p w14:paraId="46EF8680"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耐水性（96h）</w:t>
            </w:r>
          </w:p>
        </w:tc>
        <w:tc>
          <w:tcPr>
            <w:tcW w:w="5533" w:type="dxa"/>
            <w:gridSpan w:val="2"/>
            <w:vAlign w:val="center"/>
          </w:tcPr>
          <w:p w14:paraId="6E07BBBB"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无异常</w:t>
            </w:r>
          </w:p>
        </w:tc>
      </w:tr>
      <w:tr w:rsidR="00CB1BE3" w14:paraId="67269312" w14:textId="77777777">
        <w:trPr>
          <w:trHeight w:val="454"/>
          <w:jc w:val="center"/>
        </w:trPr>
        <w:tc>
          <w:tcPr>
            <w:tcW w:w="2972" w:type="dxa"/>
            <w:gridSpan w:val="2"/>
            <w:vAlign w:val="center"/>
          </w:tcPr>
          <w:p w14:paraId="2D37BA76"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耐碱性（48h）</w:t>
            </w:r>
          </w:p>
        </w:tc>
        <w:tc>
          <w:tcPr>
            <w:tcW w:w="5533" w:type="dxa"/>
            <w:gridSpan w:val="2"/>
            <w:vAlign w:val="center"/>
          </w:tcPr>
          <w:p w14:paraId="4DF911A4"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无异常</w:t>
            </w:r>
          </w:p>
        </w:tc>
      </w:tr>
      <w:tr w:rsidR="00CB1BE3" w14:paraId="098C23D3" w14:textId="77777777">
        <w:trPr>
          <w:trHeight w:val="454"/>
          <w:jc w:val="center"/>
        </w:trPr>
        <w:tc>
          <w:tcPr>
            <w:tcW w:w="2972" w:type="dxa"/>
            <w:gridSpan w:val="2"/>
            <w:vAlign w:val="center"/>
          </w:tcPr>
          <w:p w14:paraId="4DE51937"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涂层耐温变性（3次循环）</w:t>
            </w:r>
          </w:p>
        </w:tc>
        <w:tc>
          <w:tcPr>
            <w:tcW w:w="5533" w:type="dxa"/>
            <w:gridSpan w:val="2"/>
            <w:vAlign w:val="center"/>
          </w:tcPr>
          <w:p w14:paraId="69054099"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无异常</w:t>
            </w:r>
          </w:p>
        </w:tc>
      </w:tr>
      <w:tr w:rsidR="00CB1BE3" w14:paraId="5641AAB8" w14:textId="77777777">
        <w:trPr>
          <w:trHeight w:val="454"/>
          <w:jc w:val="center"/>
        </w:trPr>
        <w:tc>
          <w:tcPr>
            <w:tcW w:w="2972" w:type="dxa"/>
            <w:gridSpan w:val="2"/>
            <w:vAlign w:val="center"/>
          </w:tcPr>
          <w:p w14:paraId="6046FAE4" w14:textId="77777777" w:rsidR="00CB1BE3" w:rsidRDefault="00B8751B">
            <w:pPr>
              <w:jc w:val="center"/>
              <w:rPr>
                <w:rFonts w:ascii="仿宋" w:eastAsia="仿宋" w:hAnsi="仿宋" w:cs="仿宋"/>
              </w:rPr>
            </w:pPr>
            <w:r>
              <w:rPr>
                <w:rFonts w:ascii="仿宋" w:eastAsia="仿宋" w:hAnsi="仿宋" w:cs="仿宋" w:hint="eastAsia"/>
              </w:rPr>
              <w:t>耐人工气候老化性        （白色和浅色）</w:t>
            </w:r>
          </w:p>
        </w:tc>
        <w:tc>
          <w:tcPr>
            <w:tcW w:w="2997" w:type="dxa"/>
            <w:vAlign w:val="center"/>
          </w:tcPr>
          <w:p w14:paraId="1E13E13C" w14:textId="77777777" w:rsidR="00CB1BE3" w:rsidRPr="00ED7F95" w:rsidRDefault="00B8751B" w:rsidP="005B2F99">
            <w:pPr>
              <w:widowControl/>
              <w:spacing w:line="360" w:lineRule="auto"/>
              <w:jc w:val="center"/>
              <w:rPr>
                <w:rFonts w:ascii="仿宋" w:eastAsia="仿宋" w:hAnsi="仿宋" w:cs="仿宋"/>
                <w:strike/>
                <w:highlight w:val="yellow"/>
              </w:rPr>
            </w:pPr>
            <w:r w:rsidRPr="005B2F99">
              <w:rPr>
                <w:rFonts w:ascii="仿宋" w:eastAsia="仿宋" w:hAnsi="仿宋" w:cs="仿宋" w:hint="eastAsia"/>
                <w:kern w:val="0"/>
                <w:szCs w:val="21"/>
              </w:rPr>
              <w:t>1000h</w:t>
            </w:r>
            <w:proofErr w:type="gramStart"/>
            <w:r w:rsidRPr="005B2F99">
              <w:rPr>
                <w:rFonts w:ascii="仿宋" w:eastAsia="仿宋" w:hAnsi="仿宋" w:cs="仿宋" w:hint="eastAsia"/>
                <w:kern w:val="0"/>
                <w:szCs w:val="21"/>
              </w:rPr>
              <w:t>不</w:t>
            </w:r>
            <w:proofErr w:type="gramEnd"/>
            <w:r w:rsidRPr="005B2F99">
              <w:rPr>
                <w:rFonts w:ascii="仿宋" w:eastAsia="仿宋" w:hAnsi="仿宋" w:cs="仿宋" w:hint="eastAsia"/>
                <w:kern w:val="0"/>
                <w:szCs w:val="21"/>
              </w:rPr>
              <w:t>起泡、不剥落、无裂纹</w:t>
            </w:r>
          </w:p>
        </w:tc>
        <w:tc>
          <w:tcPr>
            <w:tcW w:w="2536" w:type="dxa"/>
            <w:vAlign w:val="center"/>
          </w:tcPr>
          <w:p w14:paraId="7BB47D8E" w14:textId="77777777" w:rsidR="00CB1BE3" w:rsidRDefault="00B8751B">
            <w:pPr>
              <w:jc w:val="center"/>
              <w:rPr>
                <w:rFonts w:ascii="仿宋" w:eastAsia="仿宋" w:hAnsi="仿宋" w:cs="仿宋"/>
              </w:rPr>
            </w:pPr>
            <w:r>
              <w:rPr>
                <w:rFonts w:ascii="仿宋" w:eastAsia="仿宋" w:hAnsi="仿宋" w:cs="仿宋" w:hint="eastAsia"/>
              </w:rPr>
              <w:t>400h</w:t>
            </w:r>
            <w:proofErr w:type="gramStart"/>
            <w:r>
              <w:rPr>
                <w:rFonts w:ascii="仿宋" w:eastAsia="仿宋" w:hAnsi="仿宋" w:cs="仿宋" w:hint="eastAsia"/>
              </w:rPr>
              <w:t>不</w:t>
            </w:r>
            <w:proofErr w:type="gramEnd"/>
            <w:r>
              <w:rPr>
                <w:rFonts w:ascii="仿宋" w:eastAsia="仿宋" w:hAnsi="仿宋" w:cs="仿宋" w:hint="eastAsia"/>
              </w:rPr>
              <w:t>起泡、不剥落、无裂纹</w:t>
            </w:r>
          </w:p>
        </w:tc>
      </w:tr>
      <w:tr w:rsidR="00CB1BE3" w14:paraId="560B6521" w14:textId="77777777">
        <w:trPr>
          <w:trHeight w:val="454"/>
          <w:jc w:val="center"/>
        </w:trPr>
        <w:tc>
          <w:tcPr>
            <w:tcW w:w="2972" w:type="dxa"/>
            <w:gridSpan w:val="2"/>
            <w:vAlign w:val="center"/>
          </w:tcPr>
          <w:p w14:paraId="303F31AE" w14:textId="77777777" w:rsidR="00CB1BE3" w:rsidRDefault="00B8751B">
            <w:pPr>
              <w:spacing w:line="360" w:lineRule="auto"/>
              <w:jc w:val="center"/>
              <w:rPr>
                <w:rFonts w:ascii="仿宋" w:eastAsia="仿宋" w:hAnsi="仿宋" w:cs="仿宋"/>
                <w:bCs/>
                <w:szCs w:val="21"/>
              </w:rPr>
            </w:pPr>
            <w:r>
              <w:rPr>
                <w:rFonts w:ascii="仿宋" w:eastAsia="仿宋" w:hAnsi="仿宋" w:cs="仿宋" w:hint="eastAsia"/>
                <w:bCs/>
                <w:szCs w:val="21"/>
              </w:rPr>
              <w:t xml:space="preserve">粉化/级 </w:t>
            </w:r>
            <w:r>
              <w:rPr>
                <w:rFonts w:ascii="仿宋" w:eastAsia="仿宋" w:hAnsi="仿宋" w:cs="仿宋" w:hint="eastAsia"/>
                <w:kern w:val="0"/>
                <w:szCs w:val="21"/>
              </w:rPr>
              <w:t>≤</w:t>
            </w:r>
          </w:p>
        </w:tc>
        <w:tc>
          <w:tcPr>
            <w:tcW w:w="2997" w:type="dxa"/>
            <w:vAlign w:val="center"/>
          </w:tcPr>
          <w:p w14:paraId="0361BC14" w14:textId="77777777" w:rsidR="00CB1BE3" w:rsidRPr="00ED7F95" w:rsidRDefault="00B8751B" w:rsidP="005B2F99">
            <w:pPr>
              <w:widowControl/>
              <w:spacing w:line="360" w:lineRule="auto"/>
              <w:jc w:val="center"/>
              <w:rPr>
                <w:rFonts w:ascii="仿宋" w:eastAsia="仿宋" w:hAnsi="仿宋" w:cs="仿宋"/>
                <w:bCs/>
                <w:strike/>
                <w:szCs w:val="21"/>
                <w:highlight w:val="yellow"/>
              </w:rPr>
            </w:pPr>
            <w:r w:rsidRPr="005B2F99">
              <w:rPr>
                <w:rFonts w:ascii="仿宋" w:eastAsia="仿宋" w:hAnsi="仿宋" w:cs="仿宋" w:hint="eastAsia"/>
                <w:kern w:val="0"/>
                <w:szCs w:val="21"/>
              </w:rPr>
              <w:t>1（1000h）</w:t>
            </w:r>
          </w:p>
        </w:tc>
        <w:tc>
          <w:tcPr>
            <w:tcW w:w="2536" w:type="dxa"/>
            <w:vAlign w:val="center"/>
          </w:tcPr>
          <w:p w14:paraId="5778F2E7" w14:textId="77777777" w:rsidR="00CB1BE3" w:rsidRDefault="00B8751B">
            <w:pPr>
              <w:spacing w:line="360" w:lineRule="auto"/>
              <w:jc w:val="center"/>
              <w:rPr>
                <w:rFonts w:ascii="仿宋" w:eastAsia="仿宋" w:hAnsi="仿宋" w:cs="仿宋"/>
                <w:bCs/>
                <w:szCs w:val="21"/>
              </w:rPr>
            </w:pPr>
            <w:r>
              <w:rPr>
                <w:rFonts w:ascii="仿宋" w:eastAsia="仿宋" w:hAnsi="仿宋" w:cs="仿宋" w:hint="eastAsia"/>
                <w:kern w:val="0"/>
                <w:szCs w:val="21"/>
              </w:rPr>
              <w:t>1（400h）</w:t>
            </w:r>
          </w:p>
        </w:tc>
      </w:tr>
      <w:tr w:rsidR="00CB1BE3" w14:paraId="677A07AF" w14:textId="77777777">
        <w:trPr>
          <w:trHeight w:val="454"/>
          <w:jc w:val="center"/>
        </w:trPr>
        <w:tc>
          <w:tcPr>
            <w:tcW w:w="2972" w:type="dxa"/>
            <w:gridSpan w:val="2"/>
            <w:vAlign w:val="center"/>
          </w:tcPr>
          <w:p w14:paraId="0E337B55" w14:textId="77777777" w:rsidR="00CB1BE3" w:rsidRDefault="00B8751B">
            <w:pPr>
              <w:spacing w:line="360" w:lineRule="auto"/>
              <w:jc w:val="center"/>
              <w:rPr>
                <w:rFonts w:ascii="仿宋" w:eastAsia="仿宋" w:hAnsi="仿宋" w:cs="仿宋"/>
                <w:bCs/>
                <w:szCs w:val="21"/>
              </w:rPr>
            </w:pPr>
            <w:r>
              <w:rPr>
                <w:rFonts w:ascii="仿宋" w:eastAsia="仿宋" w:hAnsi="仿宋" w:cs="仿宋" w:hint="eastAsia"/>
                <w:bCs/>
                <w:szCs w:val="21"/>
              </w:rPr>
              <w:t xml:space="preserve">变色/级 </w:t>
            </w:r>
            <w:r>
              <w:rPr>
                <w:rFonts w:ascii="仿宋" w:eastAsia="仿宋" w:hAnsi="仿宋" w:cs="仿宋" w:hint="eastAsia"/>
                <w:kern w:val="0"/>
                <w:szCs w:val="21"/>
              </w:rPr>
              <w:t>≤</w:t>
            </w:r>
          </w:p>
        </w:tc>
        <w:tc>
          <w:tcPr>
            <w:tcW w:w="2997" w:type="dxa"/>
            <w:vAlign w:val="center"/>
          </w:tcPr>
          <w:p w14:paraId="680F2546" w14:textId="77777777" w:rsidR="00CB1BE3" w:rsidRPr="00ED7F95" w:rsidRDefault="00B8751B" w:rsidP="005B2F99">
            <w:pPr>
              <w:widowControl/>
              <w:spacing w:line="360" w:lineRule="auto"/>
              <w:jc w:val="center"/>
              <w:rPr>
                <w:rFonts w:ascii="仿宋" w:eastAsia="仿宋" w:hAnsi="仿宋" w:cs="仿宋"/>
                <w:bCs/>
                <w:strike/>
                <w:szCs w:val="21"/>
                <w:highlight w:val="yellow"/>
              </w:rPr>
            </w:pPr>
            <w:r w:rsidRPr="005B2F99">
              <w:rPr>
                <w:rFonts w:ascii="仿宋" w:eastAsia="仿宋" w:hAnsi="仿宋" w:cs="仿宋" w:hint="eastAsia"/>
                <w:kern w:val="0"/>
                <w:szCs w:val="21"/>
              </w:rPr>
              <w:t>2（1000h）</w:t>
            </w:r>
          </w:p>
        </w:tc>
        <w:tc>
          <w:tcPr>
            <w:tcW w:w="2536" w:type="dxa"/>
            <w:vAlign w:val="center"/>
          </w:tcPr>
          <w:p w14:paraId="2815CD84" w14:textId="77777777" w:rsidR="00CB1BE3" w:rsidRDefault="00B8751B">
            <w:pPr>
              <w:spacing w:line="360" w:lineRule="auto"/>
              <w:jc w:val="center"/>
              <w:rPr>
                <w:rFonts w:ascii="仿宋" w:eastAsia="仿宋" w:hAnsi="仿宋" w:cs="仿宋"/>
                <w:bCs/>
                <w:szCs w:val="21"/>
              </w:rPr>
            </w:pPr>
            <w:r>
              <w:rPr>
                <w:rFonts w:ascii="仿宋" w:eastAsia="仿宋" w:hAnsi="仿宋" w:cs="仿宋" w:hint="eastAsia"/>
                <w:kern w:val="0"/>
                <w:szCs w:val="21"/>
              </w:rPr>
              <w:t>2（400h）</w:t>
            </w:r>
          </w:p>
        </w:tc>
      </w:tr>
      <w:tr w:rsidR="00CB1BE3" w14:paraId="783131CB" w14:textId="77777777">
        <w:trPr>
          <w:trHeight w:val="454"/>
          <w:jc w:val="center"/>
        </w:trPr>
        <w:tc>
          <w:tcPr>
            <w:tcW w:w="1480" w:type="dxa"/>
            <w:vMerge w:val="restart"/>
            <w:vAlign w:val="center"/>
          </w:tcPr>
          <w:p w14:paraId="4F85B065" w14:textId="77777777" w:rsidR="00CB1BE3" w:rsidRDefault="00B8751B">
            <w:pPr>
              <w:spacing w:line="360" w:lineRule="auto"/>
              <w:jc w:val="center"/>
              <w:rPr>
                <w:rFonts w:ascii="仿宋" w:eastAsia="仿宋" w:hAnsi="仿宋" w:cs="仿宋"/>
                <w:bCs/>
                <w:szCs w:val="21"/>
              </w:rPr>
            </w:pPr>
            <w:r>
              <w:rPr>
                <w:rFonts w:ascii="仿宋" w:eastAsia="仿宋" w:hAnsi="仿宋" w:cs="仿宋" w:hint="eastAsia"/>
                <w:bCs/>
                <w:szCs w:val="21"/>
              </w:rPr>
              <w:t>断裂伸长率%</w:t>
            </w:r>
          </w:p>
        </w:tc>
        <w:tc>
          <w:tcPr>
            <w:tcW w:w="1492" w:type="dxa"/>
            <w:vAlign w:val="center"/>
          </w:tcPr>
          <w:p w14:paraId="56CCFB24" w14:textId="77777777" w:rsidR="00CB1BE3" w:rsidRDefault="00B8751B">
            <w:pPr>
              <w:spacing w:line="360" w:lineRule="auto"/>
              <w:jc w:val="center"/>
              <w:rPr>
                <w:rFonts w:ascii="仿宋" w:eastAsia="仿宋" w:hAnsi="仿宋" w:cs="仿宋"/>
                <w:bCs/>
                <w:szCs w:val="21"/>
              </w:rPr>
            </w:pPr>
            <w:r>
              <w:rPr>
                <w:rFonts w:ascii="仿宋" w:eastAsia="仿宋" w:hAnsi="仿宋" w:cs="仿宋" w:hint="eastAsia"/>
                <w:bCs/>
                <w:szCs w:val="21"/>
              </w:rPr>
              <w:t>标准状态下 ≥</w:t>
            </w:r>
          </w:p>
        </w:tc>
        <w:tc>
          <w:tcPr>
            <w:tcW w:w="2997" w:type="dxa"/>
            <w:vAlign w:val="center"/>
          </w:tcPr>
          <w:p w14:paraId="10CB75DD" w14:textId="77777777" w:rsidR="00CB1BE3" w:rsidRPr="00ED7F95" w:rsidRDefault="00B8751B" w:rsidP="005B2F99">
            <w:pPr>
              <w:widowControl/>
              <w:spacing w:line="360" w:lineRule="auto"/>
              <w:jc w:val="center"/>
              <w:rPr>
                <w:rFonts w:ascii="仿宋" w:eastAsia="仿宋" w:hAnsi="仿宋" w:cs="仿宋"/>
                <w:bCs/>
                <w:strike/>
                <w:szCs w:val="21"/>
              </w:rPr>
            </w:pPr>
            <w:r w:rsidRPr="005B2F99">
              <w:rPr>
                <w:rFonts w:ascii="仿宋" w:eastAsia="仿宋" w:hAnsi="仿宋" w:cs="仿宋" w:hint="eastAsia"/>
                <w:kern w:val="0"/>
                <w:szCs w:val="21"/>
              </w:rPr>
              <w:t>200</w:t>
            </w:r>
          </w:p>
        </w:tc>
        <w:tc>
          <w:tcPr>
            <w:tcW w:w="2536" w:type="dxa"/>
            <w:vAlign w:val="center"/>
          </w:tcPr>
          <w:p w14:paraId="68755455" w14:textId="77777777" w:rsidR="00CB1BE3" w:rsidRDefault="00B8751B">
            <w:pPr>
              <w:spacing w:line="360" w:lineRule="auto"/>
              <w:jc w:val="center"/>
              <w:rPr>
                <w:rFonts w:ascii="仿宋" w:eastAsia="仿宋" w:hAnsi="仿宋" w:cs="仿宋"/>
                <w:bCs/>
                <w:szCs w:val="21"/>
              </w:rPr>
            </w:pPr>
            <w:r>
              <w:rPr>
                <w:rFonts w:ascii="仿宋" w:eastAsia="仿宋" w:hAnsi="仿宋" w:cs="仿宋" w:hint="eastAsia"/>
                <w:bCs/>
                <w:szCs w:val="21"/>
              </w:rPr>
              <w:t>150</w:t>
            </w:r>
          </w:p>
        </w:tc>
      </w:tr>
      <w:tr w:rsidR="00CB1BE3" w14:paraId="3521F0F0" w14:textId="77777777">
        <w:trPr>
          <w:trHeight w:val="454"/>
          <w:jc w:val="center"/>
        </w:trPr>
        <w:tc>
          <w:tcPr>
            <w:tcW w:w="1480" w:type="dxa"/>
            <w:vMerge/>
            <w:vAlign w:val="center"/>
          </w:tcPr>
          <w:p w14:paraId="12502EB0" w14:textId="77777777" w:rsidR="00CB1BE3" w:rsidRDefault="00CB1BE3">
            <w:pPr>
              <w:spacing w:line="360" w:lineRule="auto"/>
              <w:jc w:val="center"/>
              <w:rPr>
                <w:rFonts w:ascii="仿宋" w:eastAsia="仿宋" w:hAnsi="仿宋" w:cs="仿宋"/>
                <w:bCs/>
                <w:szCs w:val="21"/>
              </w:rPr>
            </w:pPr>
          </w:p>
        </w:tc>
        <w:tc>
          <w:tcPr>
            <w:tcW w:w="1492" w:type="dxa"/>
            <w:vAlign w:val="center"/>
          </w:tcPr>
          <w:p w14:paraId="291BC5D2" w14:textId="77777777" w:rsidR="00CB1BE3" w:rsidRDefault="00B8751B">
            <w:pPr>
              <w:spacing w:line="360" w:lineRule="auto"/>
              <w:jc w:val="center"/>
              <w:rPr>
                <w:rFonts w:ascii="仿宋" w:eastAsia="仿宋" w:hAnsi="仿宋" w:cs="仿宋"/>
                <w:bCs/>
                <w:szCs w:val="21"/>
              </w:rPr>
            </w:pPr>
            <w:r>
              <w:rPr>
                <w:rFonts w:ascii="仿宋" w:eastAsia="仿宋" w:hAnsi="仿宋" w:cs="仿宋" w:hint="eastAsia"/>
                <w:bCs/>
                <w:szCs w:val="21"/>
              </w:rPr>
              <w:t>-10℃ ≥</w:t>
            </w:r>
          </w:p>
        </w:tc>
        <w:tc>
          <w:tcPr>
            <w:tcW w:w="2997" w:type="dxa"/>
            <w:vAlign w:val="center"/>
          </w:tcPr>
          <w:p w14:paraId="2980BF64" w14:textId="77777777" w:rsidR="00CB1BE3" w:rsidRPr="00ED7F95" w:rsidRDefault="00B8751B" w:rsidP="005B2F99">
            <w:pPr>
              <w:widowControl/>
              <w:spacing w:line="360" w:lineRule="auto"/>
              <w:jc w:val="center"/>
              <w:rPr>
                <w:rFonts w:ascii="仿宋" w:eastAsia="仿宋" w:hAnsi="仿宋" w:cs="仿宋"/>
                <w:bCs/>
                <w:strike/>
                <w:szCs w:val="21"/>
              </w:rPr>
            </w:pPr>
            <w:r w:rsidRPr="005B2F99">
              <w:rPr>
                <w:rFonts w:ascii="仿宋" w:eastAsia="仿宋" w:hAnsi="仿宋" w:cs="仿宋" w:hint="eastAsia"/>
                <w:kern w:val="0"/>
                <w:szCs w:val="21"/>
              </w:rPr>
              <w:t>50</w:t>
            </w:r>
          </w:p>
        </w:tc>
        <w:tc>
          <w:tcPr>
            <w:tcW w:w="2536" w:type="dxa"/>
            <w:vAlign w:val="center"/>
          </w:tcPr>
          <w:p w14:paraId="4B3B1859" w14:textId="77777777" w:rsidR="00CB1BE3" w:rsidRDefault="00B8751B">
            <w:pPr>
              <w:spacing w:line="360" w:lineRule="auto"/>
              <w:jc w:val="center"/>
              <w:rPr>
                <w:rFonts w:ascii="仿宋" w:eastAsia="仿宋" w:hAnsi="仿宋" w:cs="仿宋"/>
                <w:bCs/>
                <w:szCs w:val="21"/>
              </w:rPr>
            </w:pPr>
            <w:r>
              <w:rPr>
                <w:rFonts w:ascii="仿宋" w:eastAsia="仿宋" w:hAnsi="仿宋" w:cs="仿宋" w:hint="eastAsia"/>
                <w:bCs/>
                <w:szCs w:val="21"/>
              </w:rPr>
              <w:t>35</w:t>
            </w:r>
          </w:p>
        </w:tc>
      </w:tr>
      <w:tr w:rsidR="00CB1BE3" w14:paraId="61719D92" w14:textId="77777777">
        <w:trPr>
          <w:trHeight w:val="454"/>
          <w:jc w:val="center"/>
        </w:trPr>
        <w:tc>
          <w:tcPr>
            <w:tcW w:w="1480" w:type="dxa"/>
            <w:vAlign w:val="center"/>
          </w:tcPr>
          <w:p w14:paraId="72250286" w14:textId="77777777" w:rsidR="00CB1BE3" w:rsidRDefault="00B8751B">
            <w:pPr>
              <w:spacing w:line="360" w:lineRule="auto"/>
              <w:rPr>
                <w:rFonts w:ascii="仿宋" w:eastAsia="仿宋" w:hAnsi="仿宋" w:cs="仿宋"/>
                <w:bCs/>
                <w:szCs w:val="21"/>
              </w:rPr>
            </w:pPr>
            <w:r>
              <w:rPr>
                <w:rFonts w:ascii="仿宋" w:eastAsia="仿宋" w:hAnsi="仿宋" w:cs="仿宋" w:hint="eastAsia"/>
                <w:bCs/>
                <w:szCs w:val="21"/>
              </w:rPr>
              <w:t>拉伸强度MPa</w:t>
            </w:r>
          </w:p>
        </w:tc>
        <w:tc>
          <w:tcPr>
            <w:tcW w:w="1492" w:type="dxa"/>
            <w:vAlign w:val="center"/>
          </w:tcPr>
          <w:p w14:paraId="10DEB8A2" w14:textId="77777777" w:rsidR="00CB1BE3" w:rsidRDefault="00B8751B">
            <w:pPr>
              <w:spacing w:line="360" w:lineRule="auto"/>
              <w:jc w:val="center"/>
              <w:rPr>
                <w:rFonts w:ascii="仿宋" w:eastAsia="仿宋" w:hAnsi="仿宋" w:cs="仿宋"/>
                <w:bCs/>
                <w:szCs w:val="21"/>
              </w:rPr>
            </w:pPr>
            <w:r>
              <w:rPr>
                <w:rFonts w:ascii="仿宋" w:eastAsia="仿宋" w:hAnsi="仿宋" w:cs="仿宋" w:hint="eastAsia"/>
                <w:bCs/>
                <w:szCs w:val="21"/>
              </w:rPr>
              <w:t>标准状态下≥</w:t>
            </w:r>
          </w:p>
        </w:tc>
        <w:tc>
          <w:tcPr>
            <w:tcW w:w="2997" w:type="dxa"/>
            <w:vAlign w:val="center"/>
          </w:tcPr>
          <w:p w14:paraId="4B5DCC55" w14:textId="77777777" w:rsidR="00CB1BE3" w:rsidRDefault="00B8751B">
            <w:pPr>
              <w:spacing w:line="360" w:lineRule="auto"/>
              <w:jc w:val="center"/>
              <w:rPr>
                <w:rFonts w:ascii="仿宋" w:eastAsia="仿宋" w:hAnsi="仿宋" w:cs="仿宋"/>
                <w:bCs/>
                <w:szCs w:val="21"/>
              </w:rPr>
            </w:pPr>
            <w:r>
              <w:rPr>
                <w:rFonts w:ascii="仿宋" w:eastAsia="仿宋" w:hAnsi="仿宋" w:cs="仿宋" w:hint="eastAsia"/>
                <w:bCs/>
                <w:szCs w:val="21"/>
              </w:rPr>
              <w:t>2.0</w:t>
            </w:r>
          </w:p>
        </w:tc>
        <w:tc>
          <w:tcPr>
            <w:tcW w:w="2536" w:type="dxa"/>
            <w:vAlign w:val="center"/>
          </w:tcPr>
          <w:p w14:paraId="6874BC88" w14:textId="77777777" w:rsidR="00CB1BE3" w:rsidRDefault="00B8751B">
            <w:pPr>
              <w:spacing w:line="360" w:lineRule="auto"/>
              <w:jc w:val="center"/>
              <w:rPr>
                <w:rFonts w:ascii="仿宋" w:eastAsia="仿宋" w:hAnsi="仿宋" w:cs="仿宋"/>
                <w:bCs/>
                <w:szCs w:val="21"/>
              </w:rPr>
            </w:pPr>
            <w:r>
              <w:rPr>
                <w:rFonts w:ascii="仿宋" w:eastAsia="仿宋" w:hAnsi="仿宋" w:cs="仿宋" w:hint="eastAsia"/>
                <w:bCs/>
                <w:szCs w:val="21"/>
              </w:rPr>
              <w:t>2.0</w:t>
            </w:r>
          </w:p>
        </w:tc>
      </w:tr>
    </w:tbl>
    <w:p w14:paraId="0208C619" w14:textId="77777777" w:rsidR="00CB1BE3" w:rsidRDefault="00B8751B">
      <w:pPr>
        <w:tabs>
          <w:tab w:val="left" w:pos="840"/>
        </w:tabs>
        <w:snapToGrid w:val="0"/>
        <w:rPr>
          <w:rFonts w:ascii="仿宋" w:eastAsia="仿宋" w:hAnsi="仿宋" w:cs="仿宋"/>
          <w:bCs/>
          <w:szCs w:val="21"/>
        </w:rPr>
      </w:pPr>
      <w:r>
        <w:rPr>
          <w:rFonts w:ascii="仿宋" w:eastAsia="仿宋" w:hAnsi="仿宋" w:cs="仿宋" w:hint="eastAsia"/>
          <w:bCs/>
          <w:szCs w:val="21"/>
        </w:rPr>
        <w:t>注：外墙弹性面漆必须与外墙弹性中层漆性能匹配，保证弹性涂料体系通过涂层耐温变测试不会出现开裂；</w:t>
      </w:r>
    </w:p>
    <w:p w14:paraId="25A45073" w14:textId="77777777" w:rsidR="00CB1BE3" w:rsidRDefault="00B8751B">
      <w:pPr>
        <w:snapToGrid w:val="0"/>
        <w:spacing w:beforeLines="50" w:before="156" w:line="360" w:lineRule="auto"/>
        <w:rPr>
          <w:rFonts w:ascii="仿宋" w:eastAsia="仿宋" w:hAnsi="仿宋" w:cs="仿宋"/>
          <w:szCs w:val="21"/>
        </w:rPr>
      </w:pPr>
      <w:r>
        <w:rPr>
          <w:rFonts w:ascii="仿宋" w:eastAsia="仿宋" w:hAnsi="仿宋" w:cs="仿宋" w:hint="eastAsia"/>
          <w:szCs w:val="21"/>
        </w:rPr>
        <w:t>4.2.6外墙反射隔热涂料</w:t>
      </w:r>
    </w:p>
    <w:p w14:paraId="2BAF1B6E" w14:textId="77777777" w:rsidR="00CB1BE3" w:rsidRDefault="00B8751B">
      <w:pPr>
        <w:adjustRightInd w:val="0"/>
        <w:snapToGrid w:val="0"/>
        <w:rPr>
          <w:rFonts w:ascii="仿宋" w:eastAsia="仿宋" w:hAnsi="仿宋" w:cs="仿宋"/>
          <w:szCs w:val="21"/>
        </w:rPr>
      </w:pPr>
      <w:r>
        <w:rPr>
          <w:rFonts w:ascii="仿宋" w:eastAsia="仿宋" w:hAnsi="仿宋" w:cs="仿宋" w:hint="eastAsia"/>
          <w:szCs w:val="21"/>
        </w:rPr>
        <w:t>外墙反射隔热涂料的性能应符合</w:t>
      </w:r>
      <w:r>
        <w:rPr>
          <w:rFonts w:ascii="仿宋" w:eastAsia="仿宋" w:hAnsi="仿宋" w:cs="仿宋" w:hint="eastAsia"/>
          <w:bCs/>
          <w:szCs w:val="21"/>
        </w:rPr>
        <w:t>JG/T 235-2014 《建筑用反射隔热涂料》和JG/T 172-2014《弹性建筑涂料》I型面漆</w:t>
      </w:r>
      <w:r>
        <w:rPr>
          <w:rFonts w:ascii="仿宋" w:eastAsia="仿宋" w:hAnsi="仿宋" w:cs="仿宋" w:hint="eastAsia"/>
          <w:szCs w:val="21"/>
        </w:rPr>
        <w:t>的技术要求，并同时符合表12要求。</w:t>
      </w:r>
    </w:p>
    <w:p w14:paraId="77BC18A9" w14:textId="77777777" w:rsidR="00CB1BE3" w:rsidRDefault="00B8751B">
      <w:pPr>
        <w:adjustRightInd w:val="0"/>
        <w:snapToGrid w:val="0"/>
        <w:spacing w:beforeLines="50" w:before="156"/>
        <w:jc w:val="center"/>
        <w:rPr>
          <w:rFonts w:ascii="仿宋" w:eastAsia="仿宋" w:hAnsi="仿宋" w:cs="仿宋"/>
          <w:szCs w:val="21"/>
        </w:rPr>
      </w:pPr>
      <w:r>
        <w:rPr>
          <w:rFonts w:ascii="仿宋" w:eastAsia="仿宋" w:hAnsi="仿宋" w:cs="仿宋" w:hint="eastAsia"/>
          <w:szCs w:val="21"/>
        </w:rPr>
        <w:t>表12 外墙反射隔热涂料技术要求</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2525"/>
        <w:gridCol w:w="3683"/>
      </w:tblGrid>
      <w:tr w:rsidR="00CB1BE3" w14:paraId="04465AC3" w14:textId="77777777" w:rsidTr="0058104A">
        <w:trPr>
          <w:trHeight w:val="454"/>
          <w:jc w:val="center"/>
        </w:trPr>
        <w:tc>
          <w:tcPr>
            <w:tcW w:w="4822" w:type="dxa"/>
            <w:gridSpan w:val="2"/>
            <w:vAlign w:val="center"/>
          </w:tcPr>
          <w:p w14:paraId="060AF319" w14:textId="77777777" w:rsidR="00CB1BE3" w:rsidRDefault="00B8751B">
            <w:pPr>
              <w:widowControl/>
              <w:tabs>
                <w:tab w:val="left" w:pos="360"/>
              </w:tabs>
              <w:ind w:left="360" w:hanging="360"/>
              <w:jc w:val="center"/>
              <w:rPr>
                <w:rFonts w:ascii="仿宋" w:eastAsia="仿宋" w:hAnsi="仿宋" w:cs="仿宋"/>
                <w:kern w:val="0"/>
              </w:rPr>
            </w:pPr>
            <w:r>
              <w:rPr>
                <w:rFonts w:ascii="仿宋" w:eastAsia="仿宋" w:hAnsi="仿宋" w:cs="仿宋" w:hint="eastAsia"/>
                <w:kern w:val="0"/>
              </w:rPr>
              <w:t>项目</w:t>
            </w:r>
          </w:p>
        </w:tc>
        <w:tc>
          <w:tcPr>
            <w:tcW w:w="3683" w:type="dxa"/>
            <w:vAlign w:val="center"/>
          </w:tcPr>
          <w:p w14:paraId="6D1CC88A" w14:textId="77777777" w:rsidR="00CB1BE3" w:rsidRDefault="00B8751B">
            <w:pPr>
              <w:widowControl/>
              <w:tabs>
                <w:tab w:val="left" w:pos="360"/>
              </w:tabs>
              <w:ind w:left="360" w:hanging="360"/>
              <w:jc w:val="center"/>
              <w:rPr>
                <w:rFonts w:ascii="仿宋" w:eastAsia="仿宋" w:hAnsi="仿宋" w:cs="仿宋"/>
                <w:kern w:val="0"/>
              </w:rPr>
            </w:pPr>
            <w:r>
              <w:rPr>
                <w:rFonts w:ascii="仿宋" w:eastAsia="仿宋" w:hAnsi="仿宋" w:cs="仿宋" w:hint="eastAsia"/>
                <w:kern w:val="0"/>
              </w:rPr>
              <w:t>技术要求</w:t>
            </w:r>
          </w:p>
        </w:tc>
      </w:tr>
      <w:tr w:rsidR="00CB1BE3" w14:paraId="7DE7A815" w14:textId="77777777" w:rsidTr="0058104A">
        <w:trPr>
          <w:trHeight w:val="454"/>
          <w:jc w:val="center"/>
        </w:trPr>
        <w:tc>
          <w:tcPr>
            <w:tcW w:w="2297" w:type="dxa"/>
            <w:vMerge w:val="restart"/>
            <w:vAlign w:val="center"/>
          </w:tcPr>
          <w:p w14:paraId="1A148B70" w14:textId="77777777" w:rsidR="00CB1BE3" w:rsidRDefault="00B8751B">
            <w:pPr>
              <w:widowControl/>
              <w:tabs>
                <w:tab w:val="left" w:pos="360"/>
              </w:tabs>
              <w:ind w:left="360" w:hanging="360"/>
              <w:jc w:val="center"/>
              <w:rPr>
                <w:rFonts w:ascii="仿宋" w:eastAsia="仿宋" w:hAnsi="仿宋" w:cs="仿宋"/>
                <w:kern w:val="0"/>
              </w:rPr>
            </w:pPr>
            <w:r>
              <w:rPr>
                <w:rFonts w:ascii="仿宋" w:eastAsia="仿宋" w:hAnsi="仿宋" w:cs="仿宋" w:hint="eastAsia"/>
                <w:kern w:val="0"/>
              </w:rPr>
              <w:t>太阳光反射比</w:t>
            </w:r>
          </w:p>
        </w:tc>
        <w:tc>
          <w:tcPr>
            <w:tcW w:w="2525" w:type="dxa"/>
            <w:vAlign w:val="center"/>
          </w:tcPr>
          <w:p w14:paraId="2135FBB1" w14:textId="77777777" w:rsidR="00CB1BE3" w:rsidRDefault="00B8751B">
            <w:pPr>
              <w:widowControl/>
              <w:tabs>
                <w:tab w:val="left" w:pos="360"/>
              </w:tabs>
              <w:ind w:left="360" w:hanging="360"/>
              <w:jc w:val="center"/>
              <w:rPr>
                <w:rFonts w:ascii="仿宋" w:eastAsia="仿宋" w:hAnsi="仿宋" w:cs="仿宋"/>
                <w:kern w:val="0"/>
              </w:rPr>
            </w:pPr>
            <w:r>
              <w:rPr>
                <w:rFonts w:ascii="仿宋" w:eastAsia="仿宋" w:hAnsi="仿宋" w:cs="仿宋" w:hint="eastAsia"/>
                <w:kern w:val="0"/>
              </w:rPr>
              <w:t>高明度 ≥</w:t>
            </w:r>
          </w:p>
        </w:tc>
        <w:tc>
          <w:tcPr>
            <w:tcW w:w="3683" w:type="dxa"/>
            <w:vAlign w:val="center"/>
          </w:tcPr>
          <w:p w14:paraId="2F056B07" w14:textId="77777777" w:rsidR="00CB1BE3" w:rsidRDefault="00B8751B">
            <w:pPr>
              <w:widowControl/>
              <w:tabs>
                <w:tab w:val="left" w:pos="360"/>
              </w:tabs>
              <w:ind w:left="360" w:hanging="360"/>
              <w:jc w:val="center"/>
              <w:rPr>
                <w:rFonts w:ascii="仿宋" w:eastAsia="仿宋" w:hAnsi="仿宋" w:cs="仿宋"/>
                <w:kern w:val="0"/>
              </w:rPr>
            </w:pPr>
            <w:r>
              <w:rPr>
                <w:rFonts w:ascii="仿宋" w:eastAsia="仿宋" w:hAnsi="仿宋" w:cs="仿宋" w:hint="eastAsia"/>
                <w:kern w:val="0"/>
              </w:rPr>
              <w:t>0.65</w:t>
            </w:r>
          </w:p>
        </w:tc>
      </w:tr>
      <w:tr w:rsidR="00CB1BE3" w14:paraId="06D45A53" w14:textId="77777777" w:rsidTr="0058104A">
        <w:trPr>
          <w:trHeight w:val="454"/>
          <w:jc w:val="center"/>
        </w:trPr>
        <w:tc>
          <w:tcPr>
            <w:tcW w:w="2297" w:type="dxa"/>
            <w:vMerge/>
            <w:vAlign w:val="center"/>
          </w:tcPr>
          <w:p w14:paraId="3B2824D7" w14:textId="77777777" w:rsidR="00CB1BE3" w:rsidRDefault="00CB1BE3">
            <w:pPr>
              <w:widowControl/>
              <w:tabs>
                <w:tab w:val="left" w:pos="360"/>
              </w:tabs>
              <w:ind w:left="360" w:hanging="360"/>
              <w:jc w:val="center"/>
              <w:rPr>
                <w:rFonts w:ascii="仿宋" w:eastAsia="仿宋" w:hAnsi="仿宋" w:cs="仿宋"/>
                <w:kern w:val="0"/>
              </w:rPr>
            </w:pPr>
          </w:p>
        </w:tc>
        <w:tc>
          <w:tcPr>
            <w:tcW w:w="2525" w:type="dxa"/>
            <w:vAlign w:val="center"/>
          </w:tcPr>
          <w:p w14:paraId="0E1A25A6" w14:textId="77777777" w:rsidR="00CB1BE3" w:rsidRDefault="00B8751B">
            <w:pPr>
              <w:widowControl/>
              <w:tabs>
                <w:tab w:val="left" w:pos="360"/>
              </w:tabs>
              <w:ind w:left="360" w:hanging="360"/>
              <w:jc w:val="center"/>
              <w:rPr>
                <w:rFonts w:ascii="仿宋" w:eastAsia="仿宋" w:hAnsi="仿宋" w:cs="仿宋"/>
                <w:kern w:val="0"/>
              </w:rPr>
            </w:pPr>
            <w:r>
              <w:rPr>
                <w:rFonts w:ascii="仿宋" w:eastAsia="仿宋" w:hAnsi="仿宋" w:cs="仿宋" w:hint="eastAsia"/>
                <w:kern w:val="0"/>
              </w:rPr>
              <w:t>中明度 ≥</w:t>
            </w:r>
          </w:p>
        </w:tc>
        <w:tc>
          <w:tcPr>
            <w:tcW w:w="3683" w:type="dxa"/>
            <w:vAlign w:val="center"/>
          </w:tcPr>
          <w:p w14:paraId="1C23071B" w14:textId="77777777" w:rsidR="00CB1BE3" w:rsidRDefault="00B8751B">
            <w:pPr>
              <w:widowControl/>
              <w:tabs>
                <w:tab w:val="left" w:pos="360"/>
              </w:tabs>
              <w:ind w:left="360" w:hanging="360"/>
              <w:jc w:val="center"/>
              <w:rPr>
                <w:rFonts w:ascii="仿宋" w:eastAsia="仿宋" w:hAnsi="仿宋" w:cs="仿宋"/>
                <w:kern w:val="0"/>
              </w:rPr>
            </w:pPr>
            <w:r>
              <w:rPr>
                <w:rFonts w:ascii="仿宋" w:eastAsia="仿宋" w:hAnsi="仿宋" w:cs="仿宋" w:hint="eastAsia"/>
                <w:kern w:val="0"/>
              </w:rPr>
              <w:t>0.40</w:t>
            </w:r>
          </w:p>
        </w:tc>
      </w:tr>
      <w:tr w:rsidR="00CB1BE3" w14:paraId="6D9C5C68" w14:textId="77777777" w:rsidTr="0058104A">
        <w:trPr>
          <w:trHeight w:val="454"/>
          <w:jc w:val="center"/>
        </w:trPr>
        <w:tc>
          <w:tcPr>
            <w:tcW w:w="2297" w:type="dxa"/>
            <w:vMerge/>
            <w:vAlign w:val="center"/>
          </w:tcPr>
          <w:p w14:paraId="1B99C885" w14:textId="77777777" w:rsidR="00CB1BE3" w:rsidRDefault="00CB1BE3">
            <w:pPr>
              <w:widowControl/>
              <w:tabs>
                <w:tab w:val="left" w:pos="360"/>
              </w:tabs>
              <w:ind w:left="360" w:hanging="360"/>
              <w:jc w:val="center"/>
              <w:rPr>
                <w:rFonts w:ascii="仿宋" w:eastAsia="仿宋" w:hAnsi="仿宋" w:cs="仿宋"/>
                <w:kern w:val="0"/>
              </w:rPr>
            </w:pPr>
          </w:p>
        </w:tc>
        <w:tc>
          <w:tcPr>
            <w:tcW w:w="2525" w:type="dxa"/>
            <w:vAlign w:val="center"/>
          </w:tcPr>
          <w:p w14:paraId="75AE49CA" w14:textId="77777777" w:rsidR="00CB1BE3" w:rsidRDefault="00B8751B">
            <w:pPr>
              <w:widowControl/>
              <w:tabs>
                <w:tab w:val="left" w:pos="360"/>
              </w:tabs>
              <w:ind w:left="360" w:hanging="360"/>
              <w:jc w:val="center"/>
              <w:rPr>
                <w:rFonts w:ascii="仿宋" w:eastAsia="仿宋" w:hAnsi="仿宋" w:cs="仿宋"/>
                <w:kern w:val="0"/>
              </w:rPr>
            </w:pPr>
            <w:r>
              <w:rPr>
                <w:rFonts w:ascii="仿宋" w:eastAsia="仿宋" w:hAnsi="仿宋" w:cs="仿宋" w:hint="eastAsia"/>
                <w:kern w:val="0"/>
              </w:rPr>
              <w:t>低明度 ≥</w:t>
            </w:r>
          </w:p>
        </w:tc>
        <w:tc>
          <w:tcPr>
            <w:tcW w:w="3683" w:type="dxa"/>
            <w:vAlign w:val="center"/>
          </w:tcPr>
          <w:p w14:paraId="3A51C26B" w14:textId="77777777" w:rsidR="00CB1BE3" w:rsidRDefault="00B8751B">
            <w:pPr>
              <w:widowControl/>
              <w:tabs>
                <w:tab w:val="left" w:pos="360"/>
              </w:tabs>
              <w:ind w:left="360" w:hanging="360"/>
              <w:jc w:val="center"/>
              <w:rPr>
                <w:rFonts w:ascii="仿宋" w:eastAsia="仿宋" w:hAnsi="仿宋" w:cs="仿宋"/>
                <w:kern w:val="0"/>
              </w:rPr>
            </w:pPr>
            <w:r>
              <w:rPr>
                <w:rFonts w:ascii="仿宋" w:eastAsia="仿宋" w:hAnsi="仿宋" w:cs="仿宋" w:hint="eastAsia"/>
                <w:kern w:val="0"/>
              </w:rPr>
              <w:t>0.25</w:t>
            </w:r>
          </w:p>
        </w:tc>
      </w:tr>
      <w:tr w:rsidR="00CB1BE3" w14:paraId="077FBA17" w14:textId="77777777" w:rsidTr="0058104A">
        <w:trPr>
          <w:trHeight w:val="454"/>
          <w:jc w:val="center"/>
        </w:trPr>
        <w:tc>
          <w:tcPr>
            <w:tcW w:w="4822" w:type="dxa"/>
            <w:gridSpan w:val="2"/>
            <w:vAlign w:val="center"/>
          </w:tcPr>
          <w:p w14:paraId="2292044F" w14:textId="77777777" w:rsidR="00CB1BE3" w:rsidRDefault="00B8751B">
            <w:pPr>
              <w:widowControl/>
              <w:tabs>
                <w:tab w:val="left" w:pos="360"/>
              </w:tabs>
              <w:ind w:left="360" w:hanging="360"/>
              <w:jc w:val="center"/>
              <w:rPr>
                <w:rFonts w:ascii="仿宋" w:eastAsia="仿宋" w:hAnsi="仿宋" w:cs="仿宋"/>
                <w:kern w:val="0"/>
                <w:szCs w:val="21"/>
              </w:rPr>
            </w:pPr>
            <w:r>
              <w:rPr>
                <w:rFonts w:ascii="仿宋" w:eastAsia="仿宋" w:hAnsi="仿宋" w:cs="仿宋" w:hint="eastAsia"/>
                <w:kern w:val="0"/>
                <w:szCs w:val="21"/>
              </w:rPr>
              <w:lastRenderedPageBreak/>
              <w:t xml:space="preserve">半球发射率 </w:t>
            </w:r>
            <w:r>
              <w:rPr>
                <w:rFonts w:ascii="仿宋" w:eastAsia="仿宋" w:hAnsi="仿宋" w:cs="仿宋" w:hint="eastAsia"/>
                <w:kern w:val="0"/>
              </w:rPr>
              <w:t>≥</w:t>
            </w:r>
          </w:p>
        </w:tc>
        <w:tc>
          <w:tcPr>
            <w:tcW w:w="3683" w:type="dxa"/>
            <w:vAlign w:val="center"/>
          </w:tcPr>
          <w:p w14:paraId="56BC0E5C" w14:textId="77777777" w:rsidR="00CB1BE3" w:rsidRDefault="00B8751B">
            <w:pPr>
              <w:widowControl/>
              <w:tabs>
                <w:tab w:val="left" w:pos="360"/>
              </w:tabs>
              <w:ind w:left="360" w:hanging="360"/>
              <w:jc w:val="center"/>
              <w:rPr>
                <w:rFonts w:ascii="仿宋" w:eastAsia="仿宋" w:hAnsi="仿宋" w:cs="仿宋"/>
                <w:kern w:val="0"/>
                <w:szCs w:val="21"/>
              </w:rPr>
            </w:pPr>
            <w:r>
              <w:rPr>
                <w:rFonts w:ascii="仿宋" w:eastAsia="仿宋" w:hAnsi="仿宋" w:cs="仿宋" w:hint="eastAsia"/>
                <w:kern w:val="0"/>
                <w:szCs w:val="21"/>
              </w:rPr>
              <w:t xml:space="preserve"> 0.85</w:t>
            </w:r>
          </w:p>
        </w:tc>
      </w:tr>
      <w:tr w:rsidR="00CB1BE3" w14:paraId="3EE8A424" w14:textId="77777777" w:rsidTr="0058104A">
        <w:trPr>
          <w:trHeight w:val="454"/>
          <w:jc w:val="center"/>
        </w:trPr>
        <w:tc>
          <w:tcPr>
            <w:tcW w:w="4822" w:type="dxa"/>
            <w:gridSpan w:val="2"/>
            <w:vAlign w:val="center"/>
          </w:tcPr>
          <w:p w14:paraId="4A12AF97" w14:textId="77777777" w:rsidR="00CB1BE3" w:rsidRDefault="00B8751B">
            <w:pPr>
              <w:widowControl/>
              <w:tabs>
                <w:tab w:val="left" w:pos="360"/>
              </w:tabs>
              <w:ind w:left="360" w:hanging="360"/>
              <w:jc w:val="center"/>
              <w:rPr>
                <w:rFonts w:ascii="仿宋" w:eastAsia="仿宋" w:hAnsi="仿宋" w:cs="仿宋"/>
                <w:bCs/>
                <w:kern w:val="0"/>
                <w:szCs w:val="21"/>
              </w:rPr>
            </w:pPr>
            <w:r>
              <w:rPr>
                <w:rFonts w:ascii="仿宋" w:eastAsia="仿宋" w:hAnsi="仿宋" w:cs="仿宋" w:hint="eastAsia"/>
                <w:bCs/>
                <w:kern w:val="0"/>
                <w:szCs w:val="21"/>
              </w:rPr>
              <w:t>耐人工老化性</w:t>
            </w:r>
            <w:r>
              <w:rPr>
                <w:rFonts w:ascii="仿宋" w:eastAsia="仿宋" w:hAnsi="仿宋" w:cs="仿宋" w:hint="eastAsia"/>
                <w:kern w:val="0"/>
              </w:rPr>
              <w:t>（白色和浅色）</w:t>
            </w:r>
          </w:p>
        </w:tc>
        <w:tc>
          <w:tcPr>
            <w:tcW w:w="3683" w:type="dxa"/>
            <w:vAlign w:val="center"/>
          </w:tcPr>
          <w:p w14:paraId="49E70647" w14:textId="77777777" w:rsidR="00CB1BE3" w:rsidRDefault="00B8751B">
            <w:pPr>
              <w:widowControl/>
              <w:tabs>
                <w:tab w:val="left" w:pos="360"/>
              </w:tabs>
              <w:ind w:left="360" w:hanging="360"/>
              <w:jc w:val="center"/>
              <w:rPr>
                <w:rFonts w:ascii="仿宋" w:eastAsia="仿宋" w:hAnsi="仿宋" w:cs="仿宋"/>
                <w:kern w:val="0"/>
                <w:szCs w:val="21"/>
              </w:rPr>
            </w:pPr>
            <w:r w:rsidRPr="00006060">
              <w:rPr>
                <w:rFonts w:ascii="仿宋" w:eastAsia="仿宋" w:hAnsi="仿宋" w:cs="仿宋" w:hint="eastAsia"/>
                <w:kern w:val="0"/>
                <w:szCs w:val="21"/>
                <w:highlight w:val="yellow"/>
              </w:rPr>
              <w:t>1000h</w:t>
            </w:r>
            <w:proofErr w:type="gramStart"/>
            <w:r>
              <w:rPr>
                <w:rFonts w:ascii="仿宋" w:eastAsia="仿宋" w:hAnsi="仿宋" w:cs="仿宋" w:hint="eastAsia"/>
                <w:kern w:val="0"/>
              </w:rPr>
              <w:t>不</w:t>
            </w:r>
            <w:proofErr w:type="gramEnd"/>
            <w:r>
              <w:rPr>
                <w:rFonts w:ascii="仿宋" w:eastAsia="仿宋" w:hAnsi="仿宋" w:cs="仿宋" w:hint="eastAsia"/>
                <w:kern w:val="0"/>
              </w:rPr>
              <w:t xml:space="preserve">起泡、不剥落、无裂纹,    </w:t>
            </w:r>
            <w:r>
              <w:rPr>
                <w:rFonts w:ascii="仿宋" w:eastAsia="仿宋" w:hAnsi="仿宋" w:cs="仿宋" w:hint="eastAsia"/>
                <w:kern w:val="0"/>
                <w:sz w:val="20"/>
                <w:szCs w:val="21"/>
              </w:rPr>
              <w:t xml:space="preserve"> 粉化0级，变色≤1级</w:t>
            </w:r>
          </w:p>
        </w:tc>
      </w:tr>
      <w:tr w:rsidR="00CB1BE3" w14:paraId="1B85D191" w14:textId="77777777" w:rsidTr="0058104A">
        <w:trPr>
          <w:trHeight w:val="454"/>
          <w:jc w:val="center"/>
        </w:trPr>
        <w:tc>
          <w:tcPr>
            <w:tcW w:w="4822" w:type="dxa"/>
            <w:gridSpan w:val="2"/>
            <w:vAlign w:val="center"/>
          </w:tcPr>
          <w:p w14:paraId="7DEDC474" w14:textId="77777777" w:rsidR="00CB1BE3" w:rsidRDefault="00B8751B">
            <w:pPr>
              <w:widowControl/>
              <w:tabs>
                <w:tab w:val="left" w:pos="360"/>
              </w:tabs>
              <w:ind w:left="360" w:hanging="360"/>
              <w:jc w:val="center"/>
              <w:rPr>
                <w:rFonts w:ascii="仿宋" w:eastAsia="仿宋" w:hAnsi="仿宋" w:cs="仿宋"/>
                <w:bCs/>
                <w:kern w:val="0"/>
                <w:szCs w:val="21"/>
              </w:rPr>
            </w:pPr>
            <w:r>
              <w:rPr>
                <w:rFonts w:ascii="仿宋" w:eastAsia="仿宋" w:hAnsi="仿宋" w:cs="仿宋" w:hint="eastAsia"/>
                <w:bCs/>
                <w:kern w:val="0"/>
                <w:szCs w:val="21"/>
              </w:rPr>
              <w:t>人工气候老化后太阳光反射比变化率%，</w:t>
            </w:r>
            <w:r>
              <w:rPr>
                <w:rFonts w:ascii="仿宋" w:eastAsia="仿宋" w:hAnsi="仿宋" w:cs="仿宋" w:hint="eastAsia"/>
                <w:kern w:val="0"/>
                <w:szCs w:val="21"/>
              </w:rPr>
              <w:t>≤</w:t>
            </w:r>
          </w:p>
        </w:tc>
        <w:tc>
          <w:tcPr>
            <w:tcW w:w="3683" w:type="dxa"/>
            <w:vAlign w:val="center"/>
          </w:tcPr>
          <w:p w14:paraId="25968C01" w14:textId="77777777" w:rsidR="00CB1BE3" w:rsidRDefault="00B8751B">
            <w:pPr>
              <w:widowControl/>
              <w:tabs>
                <w:tab w:val="left" w:pos="360"/>
              </w:tabs>
              <w:ind w:left="360" w:hanging="360"/>
              <w:jc w:val="center"/>
              <w:rPr>
                <w:rFonts w:ascii="仿宋" w:eastAsia="仿宋" w:hAnsi="仿宋" w:cs="仿宋"/>
                <w:kern w:val="0"/>
                <w:szCs w:val="21"/>
              </w:rPr>
            </w:pPr>
            <w:r>
              <w:rPr>
                <w:rFonts w:ascii="仿宋" w:eastAsia="仿宋" w:hAnsi="仿宋" w:cs="仿宋" w:hint="eastAsia"/>
                <w:kern w:val="0"/>
                <w:szCs w:val="21"/>
              </w:rPr>
              <w:t>5</w:t>
            </w:r>
          </w:p>
        </w:tc>
      </w:tr>
      <w:tr w:rsidR="00CB1BE3" w14:paraId="0E5AABE7" w14:textId="77777777" w:rsidTr="0058104A">
        <w:trPr>
          <w:trHeight w:val="454"/>
          <w:jc w:val="center"/>
        </w:trPr>
        <w:tc>
          <w:tcPr>
            <w:tcW w:w="4822" w:type="dxa"/>
            <w:gridSpan w:val="2"/>
            <w:vAlign w:val="center"/>
          </w:tcPr>
          <w:p w14:paraId="77C55AEC" w14:textId="77777777" w:rsidR="00CB1BE3" w:rsidRDefault="00B8751B">
            <w:pPr>
              <w:widowControl/>
              <w:tabs>
                <w:tab w:val="left" w:pos="360"/>
              </w:tabs>
              <w:ind w:left="360" w:hanging="360"/>
              <w:jc w:val="center"/>
              <w:rPr>
                <w:rFonts w:ascii="仿宋" w:eastAsia="仿宋" w:hAnsi="仿宋" w:cs="仿宋"/>
                <w:bCs/>
                <w:kern w:val="0"/>
                <w:szCs w:val="21"/>
              </w:rPr>
            </w:pPr>
            <w:r>
              <w:rPr>
                <w:rFonts w:ascii="仿宋" w:eastAsia="仿宋" w:hAnsi="仿宋" w:cs="仿宋" w:hint="eastAsia"/>
                <w:bCs/>
                <w:kern w:val="0"/>
                <w:szCs w:val="21"/>
              </w:rPr>
              <w:t>耐</w:t>
            </w:r>
            <w:proofErr w:type="gramStart"/>
            <w:r>
              <w:rPr>
                <w:rFonts w:ascii="仿宋" w:eastAsia="仿宋" w:hAnsi="仿宋" w:cs="仿宋" w:hint="eastAsia"/>
                <w:bCs/>
                <w:kern w:val="0"/>
                <w:szCs w:val="21"/>
              </w:rPr>
              <w:t>沾污</w:t>
            </w:r>
            <w:proofErr w:type="gramEnd"/>
            <w:r>
              <w:rPr>
                <w:rFonts w:ascii="仿宋" w:eastAsia="仿宋" w:hAnsi="仿宋" w:cs="仿宋" w:hint="eastAsia"/>
                <w:bCs/>
                <w:kern w:val="0"/>
                <w:szCs w:val="21"/>
              </w:rPr>
              <w:t>性</w:t>
            </w:r>
            <w:r>
              <w:rPr>
                <w:rFonts w:ascii="仿宋" w:eastAsia="仿宋" w:hAnsi="仿宋" w:cs="仿宋" w:hint="eastAsia"/>
                <w:kern w:val="0"/>
                <w:szCs w:val="21"/>
              </w:rPr>
              <w:t>（白色和浅色）</w:t>
            </w:r>
            <w:r>
              <w:rPr>
                <w:rFonts w:ascii="仿宋" w:eastAsia="仿宋" w:hAnsi="仿宋" w:cs="仿宋" w:hint="eastAsia"/>
                <w:bCs/>
                <w:kern w:val="0"/>
                <w:szCs w:val="21"/>
              </w:rPr>
              <w:t>%，</w:t>
            </w:r>
            <w:r>
              <w:rPr>
                <w:rFonts w:ascii="仿宋" w:eastAsia="仿宋" w:hAnsi="仿宋" w:cs="仿宋" w:hint="eastAsia"/>
                <w:kern w:val="0"/>
                <w:szCs w:val="21"/>
              </w:rPr>
              <w:t>≤</w:t>
            </w:r>
          </w:p>
        </w:tc>
        <w:tc>
          <w:tcPr>
            <w:tcW w:w="3683" w:type="dxa"/>
            <w:vAlign w:val="center"/>
          </w:tcPr>
          <w:p w14:paraId="693E193A" w14:textId="77777777" w:rsidR="00CB1BE3" w:rsidRDefault="00B8751B">
            <w:pPr>
              <w:widowControl/>
              <w:tabs>
                <w:tab w:val="left" w:pos="360"/>
              </w:tabs>
              <w:ind w:left="360" w:hanging="360"/>
              <w:jc w:val="center"/>
              <w:rPr>
                <w:rFonts w:ascii="仿宋" w:eastAsia="仿宋" w:hAnsi="仿宋" w:cs="仿宋"/>
                <w:kern w:val="0"/>
                <w:szCs w:val="21"/>
              </w:rPr>
            </w:pPr>
            <w:r w:rsidRPr="00006060">
              <w:rPr>
                <w:rFonts w:ascii="仿宋" w:eastAsia="仿宋" w:hAnsi="仿宋" w:cs="仿宋" w:hint="eastAsia"/>
                <w:kern w:val="0"/>
                <w:szCs w:val="21"/>
                <w:highlight w:val="yellow"/>
              </w:rPr>
              <w:t>20</w:t>
            </w:r>
          </w:p>
        </w:tc>
      </w:tr>
      <w:tr w:rsidR="00CB1BE3" w14:paraId="3CCE35F6" w14:textId="77777777" w:rsidTr="0058104A">
        <w:trPr>
          <w:trHeight w:val="454"/>
          <w:jc w:val="center"/>
        </w:trPr>
        <w:tc>
          <w:tcPr>
            <w:tcW w:w="2297" w:type="dxa"/>
            <w:vMerge w:val="restart"/>
            <w:vAlign w:val="center"/>
          </w:tcPr>
          <w:p w14:paraId="47816AA0" w14:textId="77777777" w:rsidR="00CB1BE3" w:rsidRDefault="00B8751B">
            <w:pPr>
              <w:widowControl/>
              <w:tabs>
                <w:tab w:val="left" w:pos="360"/>
              </w:tabs>
              <w:ind w:left="360" w:hanging="360"/>
              <w:jc w:val="center"/>
              <w:rPr>
                <w:rFonts w:ascii="仿宋" w:eastAsia="仿宋" w:hAnsi="仿宋" w:cs="仿宋"/>
                <w:bCs/>
                <w:kern w:val="0"/>
                <w:szCs w:val="21"/>
              </w:rPr>
            </w:pPr>
            <w:r>
              <w:rPr>
                <w:rFonts w:ascii="仿宋" w:eastAsia="仿宋" w:hAnsi="仿宋" w:cs="仿宋" w:hint="eastAsia"/>
                <w:bCs/>
                <w:kern w:val="0"/>
                <w:szCs w:val="21"/>
              </w:rPr>
              <w:t>断裂伸长率%</w:t>
            </w:r>
          </w:p>
        </w:tc>
        <w:tc>
          <w:tcPr>
            <w:tcW w:w="2525" w:type="dxa"/>
            <w:vAlign w:val="center"/>
          </w:tcPr>
          <w:p w14:paraId="4AE44E52" w14:textId="77777777" w:rsidR="00CB1BE3" w:rsidRDefault="00B8751B">
            <w:pPr>
              <w:widowControl/>
              <w:tabs>
                <w:tab w:val="left" w:pos="360"/>
              </w:tabs>
              <w:ind w:left="360" w:hanging="360"/>
              <w:jc w:val="center"/>
              <w:rPr>
                <w:rFonts w:ascii="仿宋" w:eastAsia="仿宋" w:hAnsi="仿宋" w:cs="仿宋"/>
                <w:bCs/>
                <w:kern w:val="0"/>
                <w:szCs w:val="21"/>
              </w:rPr>
            </w:pPr>
            <w:r>
              <w:rPr>
                <w:rFonts w:ascii="仿宋" w:eastAsia="仿宋" w:hAnsi="仿宋" w:cs="仿宋" w:hint="eastAsia"/>
                <w:bCs/>
                <w:kern w:val="0"/>
                <w:szCs w:val="21"/>
              </w:rPr>
              <w:t>标准状态下 ≥</w:t>
            </w:r>
          </w:p>
        </w:tc>
        <w:tc>
          <w:tcPr>
            <w:tcW w:w="3683" w:type="dxa"/>
            <w:vAlign w:val="center"/>
          </w:tcPr>
          <w:p w14:paraId="339D8398" w14:textId="77777777" w:rsidR="00CB1BE3" w:rsidRPr="00006060" w:rsidRDefault="00B8751B">
            <w:pPr>
              <w:widowControl/>
              <w:tabs>
                <w:tab w:val="left" w:pos="360"/>
              </w:tabs>
              <w:ind w:left="360" w:hanging="360"/>
              <w:jc w:val="center"/>
              <w:rPr>
                <w:rFonts w:ascii="仿宋" w:eastAsia="仿宋" w:hAnsi="仿宋" w:cs="仿宋"/>
                <w:bCs/>
                <w:kern w:val="0"/>
                <w:szCs w:val="21"/>
                <w:highlight w:val="yellow"/>
              </w:rPr>
            </w:pPr>
            <w:r w:rsidRPr="00006060">
              <w:rPr>
                <w:rFonts w:ascii="仿宋" w:eastAsia="仿宋" w:hAnsi="仿宋" w:cs="仿宋" w:hint="eastAsia"/>
                <w:bCs/>
                <w:kern w:val="0"/>
                <w:szCs w:val="21"/>
                <w:highlight w:val="yellow"/>
              </w:rPr>
              <w:t>200</w:t>
            </w:r>
          </w:p>
        </w:tc>
      </w:tr>
      <w:tr w:rsidR="00CB1BE3" w14:paraId="75068D9C" w14:textId="77777777" w:rsidTr="0058104A">
        <w:trPr>
          <w:trHeight w:val="454"/>
          <w:jc w:val="center"/>
        </w:trPr>
        <w:tc>
          <w:tcPr>
            <w:tcW w:w="2297" w:type="dxa"/>
            <w:vMerge/>
            <w:vAlign w:val="center"/>
          </w:tcPr>
          <w:p w14:paraId="4DF8ECBE" w14:textId="77777777" w:rsidR="00CB1BE3" w:rsidRDefault="00CB1BE3">
            <w:pPr>
              <w:widowControl/>
              <w:tabs>
                <w:tab w:val="left" w:pos="360"/>
              </w:tabs>
              <w:ind w:left="360" w:hanging="360"/>
              <w:jc w:val="center"/>
              <w:rPr>
                <w:rFonts w:ascii="仿宋" w:eastAsia="仿宋" w:hAnsi="仿宋" w:cs="仿宋"/>
                <w:kern w:val="0"/>
                <w:szCs w:val="21"/>
              </w:rPr>
            </w:pPr>
          </w:p>
        </w:tc>
        <w:tc>
          <w:tcPr>
            <w:tcW w:w="2525" w:type="dxa"/>
            <w:vAlign w:val="center"/>
          </w:tcPr>
          <w:p w14:paraId="619F0EB6" w14:textId="77777777" w:rsidR="00CB1BE3" w:rsidRDefault="00B8751B">
            <w:pPr>
              <w:widowControl/>
              <w:tabs>
                <w:tab w:val="left" w:pos="360"/>
              </w:tabs>
              <w:ind w:left="360" w:hanging="360"/>
              <w:jc w:val="center"/>
              <w:rPr>
                <w:rFonts w:ascii="仿宋" w:eastAsia="仿宋" w:hAnsi="仿宋" w:cs="仿宋"/>
                <w:kern w:val="0"/>
                <w:szCs w:val="21"/>
              </w:rPr>
            </w:pPr>
            <w:r>
              <w:rPr>
                <w:rFonts w:ascii="仿宋" w:eastAsia="仿宋" w:hAnsi="仿宋" w:cs="仿宋" w:hint="eastAsia"/>
                <w:bCs/>
                <w:kern w:val="0"/>
                <w:szCs w:val="21"/>
              </w:rPr>
              <w:t>低温（-10℃）≥</w:t>
            </w:r>
          </w:p>
        </w:tc>
        <w:tc>
          <w:tcPr>
            <w:tcW w:w="3683" w:type="dxa"/>
            <w:vAlign w:val="center"/>
          </w:tcPr>
          <w:p w14:paraId="2E044638" w14:textId="77777777" w:rsidR="00CB1BE3" w:rsidRPr="00006060" w:rsidRDefault="00B8751B">
            <w:pPr>
              <w:widowControl/>
              <w:tabs>
                <w:tab w:val="left" w:pos="360"/>
              </w:tabs>
              <w:ind w:left="360" w:hanging="360"/>
              <w:jc w:val="center"/>
              <w:rPr>
                <w:rFonts w:ascii="仿宋" w:eastAsia="仿宋" w:hAnsi="仿宋" w:cs="仿宋"/>
                <w:kern w:val="0"/>
                <w:szCs w:val="21"/>
                <w:highlight w:val="yellow"/>
              </w:rPr>
            </w:pPr>
            <w:r w:rsidRPr="00006060">
              <w:rPr>
                <w:rFonts w:ascii="仿宋" w:eastAsia="仿宋" w:hAnsi="仿宋" w:cs="仿宋" w:hint="eastAsia"/>
                <w:bCs/>
                <w:kern w:val="0"/>
                <w:szCs w:val="21"/>
                <w:highlight w:val="yellow"/>
              </w:rPr>
              <w:t>50</w:t>
            </w:r>
          </w:p>
        </w:tc>
      </w:tr>
    </w:tbl>
    <w:p w14:paraId="2BA35F4D" w14:textId="77777777" w:rsidR="00CB1BE3" w:rsidRDefault="00B8751B">
      <w:pPr>
        <w:tabs>
          <w:tab w:val="left" w:pos="840"/>
        </w:tabs>
        <w:snapToGrid w:val="0"/>
        <w:spacing w:beforeLines="50" w:before="156" w:line="360" w:lineRule="auto"/>
        <w:rPr>
          <w:rFonts w:ascii="仿宋" w:eastAsia="仿宋" w:hAnsi="仿宋" w:cs="仿宋"/>
          <w:bCs/>
          <w:szCs w:val="21"/>
        </w:rPr>
      </w:pPr>
      <w:r>
        <w:rPr>
          <w:rFonts w:ascii="仿宋" w:eastAsia="仿宋" w:hAnsi="仿宋" w:cs="仿宋" w:hint="eastAsia"/>
          <w:bCs/>
          <w:szCs w:val="21"/>
        </w:rPr>
        <w:t>4.2.7外墙拉花面漆</w:t>
      </w:r>
    </w:p>
    <w:p w14:paraId="358BDF18" w14:textId="77777777" w:rsidR="00CB1BE3" w:rsidRDefault="00B8751B">
      <w:pPr>
        <w:tabs>
          <w:tab w:val="left" w:pos="840"/>
        </w:tabs>
        <w:snapToGrid w:val="0"/>
        <w:spacing w:line="360" w:lineRule="auto"/>
        <w:ind w:left="390"/>
        <w:jc w:val="center"/>
        <w:rPr>
          <w:rFonts w:ascii="仿宋" w:eastAsia="仿宋" w:hAnsi="仿宋" w:cs="仿宋"/>
          <w:bCs/>
          <w:szCs w:val="21"/>
        </w:rPr>
      </w:pPr>
      <w:r>
        <w:rPr>
          <w:rFonts w:ascii="仿宋" w:eastAsia="仿宋" w:hAnsi="仿宋" w:cs="仿宋" w:hint="eastAsia"/>
          <w:bCs/>
          <w:szCs w:val="21"/>
        </w:rPr>
        <w:t>表13外墙拉花面漆技术要求（参考</w:t>
      </w:r>
      <w:r>
        <w:rPr>
          <w:rFonts w:ascii="仿宋" w:eastAsia="仿宋" w:hAnsi="仿宋" w:cs="仿宋" w:hint="eastAsia"/>
        </w:rPr>
        <w:t>JG/T 172-2014</w:t>
      </w:r>
      <w:r>
        <w:rPr>
          <w:rFonts w:ascii="仿宋" w:eastAsia="仿宋" w:hAnsi="仿宋" w:cs="仿宋" w:hint="eastAsia"/>
          <w:bCs/>
          <w:szCs w:val="21"/>
        </w:rPr>
        <w:t>）</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1"/>
        <w:gridCol w:w="1491"/>
        <w:gridCol w:w="5533"/>
      </w:tblGrid>
      <w:tr w:rsidR="00CB1BE3" w14:paraId="57F6F8C7" w14:textId="77777777">
        <w:trPr>
          <w:trHeight w:val="255"/>
          <w:jc w:val="center"/>
        </w:trPr>
        <w:tc>
          <w:tcPr>
            <w:tcW w:w="2972" w:type="dxa"/>
            <w:gridSpan w:val="2"/>
            <w:vAlign w:val="center"/>
          </w:tcPr>
          <w:p w14:paraId="51FA788E" w14:textId="77777777" w:rsidR="00CB1BE3" w:rsidRDefault="00B8751B">
            <w:pPr>
              <w:widowControl/>
              <w:spacing w:line="360" w:lineRule="auto"/>
              <w:jc w:val="center"/>
              <w:rPr>
                <w:rFonts w:ascii="仿宋" w:eastAsia="仿宋" w:hAnsi="仿宋" w:cs="仿宋"/>
                <w:bCs/>
                <w:kern w:val="0"/>
                <w:szCs w:val="21"/>
              </w:rPr>
            </w:pPr>
            <w:r>
              <w:rPr>
                <w:rFonts w:ascii="仿宋" w:eastAsia="仿宋" w:hAnsi="仿宋" w:cs="仿宋" w:hint="eastAsia"/>
                <w:bCs/>
                <w:kern w:val="0"/>
                <w:szCs w:val="21"/>
              </w:rPr>
              <w:t>项目</w:t>
            </w:r>
          </w:p>
        </w:tc>
        <w:tc>
          <w:tcPr>
            <w:tcW w:w="5533" w:type="dxa"/>
            <w:vAlign w:val="center"/>
          </w:tcPr>
          <w:p w14:paraId="10EFBB74" w14:textId="77777777" w:rsidR="00CB1BE3" w:rsidRDefault="00B8751B">
            <w:pPr>
              <w:widowControl/>
              <w:spacing w:line="360" w:lineRule="auto"/>
              <w:jc w:val="center"/>
              <w:rPr>
                <w:rFonts w:ascii="仿宋" w:eastAsia="仿宋" w:hAnsi="仿宋" w:cs="仿宋"/>
                <w:bCs/>
                <w:kern w:val="0"/>
                <w:szCs w:val="21"/>
              </w:rPr>
            </w:pPr>
            <w:r>
              <w:rPr>
                <w:rFonts w:ascii="仿宋" w:eastAsia="仿宋" w:hAnsi="仿宋" w:cs="仿宋" w:hint="eastAsia"/>
                <w:bCs/>
                <w:kern w:val="0"/>
                <w:szCs w:val="21"/>
              </w:rPr>
              <w:t>技术指标</w:t>
            </w:r>
          </w:p>
        </w:tc>
      </w:tr>
      <w:tr w:rsidR="00CB1BE3" w14:paraId="36BC42A6" w14:textId="77777777">
        <w:trPr>
          <w:trHeight w:val="454"/>
          <w:jc w:val="center"/>
        </w:trPr>
        <w:tc>
          <w:tcPr>
            <w:tcW w:w="2972" w:type="dxa"/>
            <w:gridSpan w:val="2"/>
            <w:vAlign w:val="center"/>
          </w:tcPr>
          <w:p w14:paraId="38B2C781"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容器中状态</w:t>
            </w:r>
          </w:p>
        </w:tc>
        <w:tc>
          <w:tcPr>
            <w:tcW w:w="5533" w:type="dxa"/>
            <w:vAlign w:val="center"/>
          </w:tcPr>
          <w:p w14:paraId="3D9C7834"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无硬块，搅拌后呈均匀状态</w:t>
            </w:r>
          </w:p>
        </w:tc>
      </w:tr>
      <w:tr w:rsidR="001B7B2F" w14:paraId="3A72C82E" w14:textId="77777777">
        <w:trPr>
          <w:trHeight w:val="454"/>
          <w:jc w:val="center"/>
        </w:trPr>
        <w:tc>
          <w:tcPr>
            <w:tcW w:w="2972" w:type="dxa"/>
            <w:gridSpan w:val="2"/>
            <w:vAlign w:val="center"/>
          </w:tcPr>
          <w:p w14:paraId="4554054B" w14:textId="77777777" w:rsidR="001B7B2F" w:rsidRDefault="001B7B2F">
            <w:pPr>
              <w:widowControl/>
              <w:spacing w:line="360" w:lineRule="auto"/>
              <w:jc w:val="center"/>
              <w:rPr>
                <w:rFonts w:ascii="仿宋" w:eastAsia="仿宋" w:hAnsi="仿宋" w:cs="仿宋"/>
                <w:kern w:val="0"/>
                <w:szCs w:val="21"/>
              </w:rPr>
            </w:pPr>
          </w:p>
        </w:tc>
        <w:tc>
          <w:tcPr>
            <w:tcW w:w="5533" w:type="dxa"/>
            <w:vAlign w:val="center"/>
          </w:tcPr>
          <w:p w14:paraId="435BF92B" w14:textId="77777777" w:rsidR="001B7B2F" w:rsidRDefault="001B7B2F">
            <w:pPr>
              <w:widowControl/>
              <w:spacing w:line="360" w:lineRule="auto"/>
              <w:jc w:val="center"/>
              <w:rPr>
                <w:rFonts w:ascii="仿宋" w:eastAsia="仿宋" w:hAnsi="仿宋" w:cs="仿宋"/>
                <w:kern w:val="0"/>
                <w:szCs w:val="21"/>
              </w:rPr>
            </w:pPr>
          </w:p>
        </w:tc>
      </w:tr>
      <w:tr w:rsidR="00CB1BE3" w14:paraId="4DFA4345" w14:textId="77777777">
        <w:trPr>
          <w:trHeight w:val="454"/>
          <w:jc w:val="center"/>
        </w:trPr>
        <w:tc>
          <w:tcPr>
            <w:tcW w:w="2972" w:type="dxa"/>
            <w:gridSpan w:val="2"/>
            <w:vAlign w:val="center"/>
          </w:tcPr>
          <w:p w14:paraId="6F55B963"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施工性</w:t>
            </w:r>
          </w:p>
        </w:tc>
        <w:tc>
          <w:tcPr>
            <w:tcW w:w="5533" w:type="dxa"/>
            <w:vAlign w:val="center"/>
          </w:tcPr>
          <w:p w14:paraId="46B5F80F"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施工无障碍</w:t>
            </w:r>
          </w:p>
        </w:tc>
      </w:tr>
      <w:tr w:rsidR="00CB1BE3" w14:paraId="021B32B7" w14:textId="77777777">
        <w:trPr>
          <w:trHeight w:val="454"/>
          <w:jc w:val="center"/>
        </w:trPr>
        <w:tc>
          <w:tcPr>
            <w:tcW w:w="2972" w:type="dxa"/>
            <w:gridSpan w:val="2"/>
            <w:vAlign w:val="center"/>
          </w:tcPr>
          <w:p w14:paraId="14F39685"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低温稳定性</w:t>
            </w:r>
          </w:p>
        </w:tc>
        <w:tc>
          <w:tcPr>
            <w:tcW w:w="5533" w:type="dxa"/>
            <w:vAlign w:val="center"/>
          </w:tcPr>
          <w:p w14:paraId="5FE227BC" w14:textId="77777777" w:rsidR="00CB1BE3" w:rsidRDefault="00B8751B">
            <w:pPr>
              <w:widowControl/>
              <w:spacing w:line="360" w:lineRule="auto"/>
              <w:jc w:val="center"/>
              <w:rPr>
                <w:rFonts w:ascii="仿宋" w:eastAsia="仿宋" w:hAnsi="仿宋" w:cs="仿宋"/>
                <w:kern w:val="0"/>
                <w:szCs w:val="21"/>
              </w:rPr>
            </w:pPr>
            <w:proofErr w:type="gramStart"/>
            <w:r>
              <w:rPr>
                <w:rFonts w:ascii="仿宋" w:eastAsia="仿宋" w:hAnsi="仿宋" w:cs="仿宋" w:hint="eastAsia"/>
                <w:kern w:val="0"/>
                <w:szCs w:val="21"/>
              </w:rPr>
              <w:t>不</w:t>
            </w:r>
            <w:proofErr w:type="gramEnd"/>
            <w:r>
              <w:rPr>
                <w:rFonts w:ascii="仿宋" w:eastAsia="仿宋" w:hAnsi="仿宋" w:cs="仿宋" w:hint="eastAsia"/>
                <w:kern w:val="0"/>
                <w:szCs w:val="21"/>
              </w:rPr>
              <w:t>变质</w:t>
            </w:r>
          </w:p>
        </w:tc>
      </w:tr>
      <w:tr w:rsidR="00CB1BE3" w14:paraId="0834348C" w14:textId="77777777">
        <w:trPr>
          <w:trHeight w:val="454"/>
          <w:jc w:val="center"/>
        </w:trPr>
        <w:tc>
          <w:tcPr>
            <w:tcW w:w="2972" w:type="dxa"/>
            <w:gridSpan w:val="2"/>
            <w:vAlign w:val="center"/>
          </w:tcPr>
          <w:p w14:paraId="68753AAB"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涂膜外观</w:t>
            </w:r>
          </w:p>
        </w:tc>
        <w:tc>
          <w:tcPr>
            <w:tcW w:w="5533" w:type="dxa"/>
            <w:vAlign w:val="center"/>
          </w:tcPr>
          <w:p w14:paraId="7458A80F"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正常</w:t>
            </w:r>
          </w:p>
        </w:tc>
      </w:tr>
      <w:tr w:rsidR="00CB1BE3" w14:paraId="70CE3627" w14:textId="77777777">
        <w:trPr>
          <w:trHeight w:val="454"/>
          <w:jc w:val="center"/>
        </w:trPr>
        <w:tc>
          <w:tcPr>
            <w:tcW w:w="2972" w:type="dxa"/>
            <w:gridSpan w:val="2"/>
            <w:vAlign w:val="center"/>
          </w:tcPr>
          <w:p w14:paraId="55D0A451"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干燥时间（表干）h，≤</w:t>
            </w:r>
          </w:p>
        </w:tc>
        <w:tc>
          <w:tcPr>
            <w:tcW w:w="5533" w:type="dxa"/>
            <w:vAlign w:val="center"/>
          </w:tcPr>
          <w:p w14:paraId="403C9FE0"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2</w:t>
            </w:r>
          </w:p>
        </w:tc>
      </w:tr>
      <w:tr w:rsidR="00CB1BE3" w14:paraId="273D502B" w14:textId="77777777">
        <w:trPr>
          <w:trHeight w:val="454"/>
          <w:jc w:val="center"/>
        </w:trPr>
        <w:tc>
          <w:tcPr>
            <w:tcW w:w="2972" w:type="dxa"/>
            <w:gridSpan w:val="2"/>
            <w:vAlign w:val="center"/>
          </w:tcPr>
          <w:p w14:paraId="320077F2"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对比率</w:t>
            </w:r>
            <w:r>
              <w:rPr>
                <w:rFonts w:ascii="仿宋" w:eastAsia="仿宋" w:hAnsi="仿宋" w:cs="仿宋" w:hint="eastAsia"/>
                <w:bCs/>
                <w:color w:val="000000"/>
                <w:szCs w:val="21"/>
              </w:rPr>
              <w:t>≥</w:t>
            </w:r>
          </w:p>
        </w:tc>
        <w:tc>
          <w:tcPr>
            <w:tcW w:w="5533" w:type="dxa"/>
            <w:vAlign w:val="center"/>
          </w:tcPr>
          <w:p w14:paraId="57064977" w14:textId="77777777" w:rsidR="00CB1BE3" w:rsidRDefault="00B8751B">
            <w:pPr>
              <w:widowControl/>
              <w:spacing w:line="360" w:lineRule="auto"/>
              <w:jc w:val="center"/>
              <w:rPr>
                <w:rFonts w:ascii="仿宋" w:eastAsia="仿宋" w:hAnsi="仿宋" w:cs="仿宋"/>
                <w:color w:val="000000"/>
                <w:kern w:val="0"/>
                <w:szCs w:val="21"/>
              </w:rPr>
            </w:pPr>
            <w:r>
              <w:rPr>
                <w:rFonts w:ascii="仿宋" w:eastAsia="仿宋" w:hAnsi="仿宋" w:cs="仿宋" w:hint="eastAsia"/>
                <w:color w:val="000000"/>
                <w:kern w:val="0"/>
                <w:szCs w:val="21"/>
              </w:rPr>
              <w:t>0.90</w:t>
            </w:r>
          </w:p>
        </w:tc>
      </w:tr>
      <w:tr w:rsidR="00CB1BE3" w14:paraId="02ACCBFE" w14:textId="77777777">
        <w:trPr>
          <w:trHeight w:val="454"/>
          <w:jc w:val="center"/>
        </w:trPr>
        <w:tc>
          <w:tcPr>
            <w:tcW w:w="2972" w:type="dxa"/>
            <w:gridSpan w:val="2"/>
            <w:vAlign w:val="center"/>
          </w:tcPr>
          <w:p w14:paraId="763957B6"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耐</w:t>
            </w:r>
            <w:proofErr w:type="gramStart"/>
            <w:r>
              <w:rPr>
                <w:rFonts w:ascii="仿宋" w:eastAsia="仿宋" w:hAnsi="仿宋" w:cs="仿宋" w:hint="eastAsia"/>
                <w:kern w:val="0"/>
                <w:szCs w:val="21"/>
              </w:rPr>
              <w:t>沾污</w:t>
            </w:r>
            <w:proofErr w:type="gramEnd"/>
            <w:r>
              <w:rPr>
                <w:rFonts w:ascii="仿宋" w:eastAsia="仿宋" w:hAnsi="仿宋" w:cs="仿宋" w:hint="eastAsia"/>
                <w:kern w:val="0"/>
                <w:szCs w:val="21"/>
              </w:rPr>
              <w:t>性 %，</w:t>
            </w:r>
            <w:r>
              <w:rPr>
                <w:rFonts w:ascii="仿宋" w:eastAsia="仿宋" w:hAnsi="仿宋" w:cs="仿宋" w:hint="eastAsia"/>
                <w:bCs/>
                <w:szCs w:val="21"/>
              </w:rPr>
              <w:t>&lt;</w:t>
            </w:r>
          </w:p>
        </w:tc>
        <w:tc>
          <w:tcPr>
            <w:tcW w:w="5533" w:type="dxa"/>
            <w:vAlign w:val="center"/>
          </w:tcPr>
          <w:p w14:paraId="10E6D602" w14:textId="77777777" w:rsidR="00CB1BE3" w:rsidRDefault="00B8751B">
            <w:pPr>
              <w:widowControl/>
              <w:spacing w:line="360" w:lineRule="auto"/>
              <w:jc w:val="center"/>
              <w:rPr>
                <w:rFonts w:ascii="仿宋" w:eastAsia="仿宋" w:hAnsi="仿宋" w:cs="仿宋"/>
                <w:kern w:val="0"/>
                <w:szCs w:val="21"/>
              </w:rPr>
            </w:pPr>
            <w:r w:rsidRPr="00006060">
              <w:rPr>
                <w:rFonts w:ascii="仿宋" w:eastAsia="仿宋" w:hAnsi="仿宋" w:cs="仿宋" w:hint="eastAsia"/>
                <w:bCs/>
                <w:szCs w:val="21"/>
                <w:highlight w:val="yellow"/>
              </w:rPr>
              <w:t>20</w:t>
            </w:r>
          </w:p>
        </w:tc>
      </w:tr>
      <w:tr w:rsidR="00CB1BE3" w14:paraId="6BDB4EED" w14:textId="77777777">
        <w:trPr>
          <w:trHeight w:val="454"/>
          <w:jc w:val="center"/>
        </w:trPr>
        <w:tc>
          <w:tcPr>
            <w:tcW w:w="2972" w:type="dxa"/>
            <w:gridSpan w:val="2"/>
            <w:vAlign w:val="center"/>
          </w:tcPr>
          <w:p w14:paraId="3A1A8AC4"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耐水性（96h）</w:t>
            </w:r>
          </w:p>
        </w:tc>
        <w:tc>
          <w:tcPr>
            <w:tcW w:w="5533" w:type="dxa"/>
            <w:vAlign w:val="center"/>
          </w:tcPr>
          <w:p w14:paraId="274A6397"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无异常</w:t>
            </w:r>
          </w:p>
        </w:tc>
      </w:tr>
      <w:tr w:rsidR="00CB1BE3" w14:paraId="75B3E5BB" w14:textId="77777777">
        <w:trPr>
          <w:trHeight w:val="454"/>
          <w:jc w:val="center"/>
        </w:trPr>
        <w:tc>
          <w:tcPr>
            <w:tcW w:w="2972" w:type="dxa"/>
            <w:gridSpan w:val="2"/>
            <w:vAlign w:val="center"/>
          </w:tcPr>
          <w:p w14:paraId="576FC758"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耐碱性（48h）</w:t>
            </w:r>
          </w:p>
        </w:tc>
        <w:tc>
          <w:tcPr>
            <w:tcW w:w="5533" w:type="dxa"/>
            <w:vAlign w:val="center"/>
          </w:tcPr>
          <w:p w14:paraId="763F4E83"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无异常</w:t>
            </w:r>
          </w:p>
        </w:tc>
      </w:tr>
      <w:tr w:rsidR="00CB1BE3" w14:paraId="3E50DD5A" w14:textId="77777777">
        <w:trPr>
          <w:trHeight w:val="454"/>
          <w:jc w:val="center"/>
        </w:trPr>
        <w:tc>
          <w:tcPr>
            <w:tcW w:w="2972" w:type="dxa"/>
            <w:gridSpan w:val="2"/>
            <w:vAlign w:val="center"/>
          </w:tcPr>
          <w:p w14:paraId="118137BD"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涂层耐温变性（3次循环）</w:t>
            </w:r>
          </w:p>
        </w:tc>
        <w:tc>
          <w:tcPr>
            <w:tcW w:w="5533" w:type="dxa"/>
            <w:vAlign w:val="center"/>
          </w:tcPr>
          <w:p w14:paraId="25440A6E" w14:textId="77777777" w:rsidR="00CB1BE3" w:rsidRDefault="00B8751B">
            <w:pPr>
              <w:widowControl/>
              <w:spacing w:line="360" w:lineRule="auto"/>
              <w:jc w:val="center"/>
              <w:rPr>
                <w:rFonts w:ascii="仿宋" w:eastAsia="仿宋" w:hAnsi="仿宋" w:cs="仿宋"/>
                <w:kern w:val="0"/>
                <w:szCs w:val="21"/>
              </w:rPr>
            </w:pPr>
            <w:r>
              <w:rPr>
                <w:rFonts w:ascii="仿宋" w:eastAsia="仿宋" w:hAnsi="仿宋" w:cs="仿宋" w:hint="eastAsia"/>
                <w:kern w:val="0"/>
                <w:szCs w:val="21"/>
              </w:rPr>
              <w:t>无异常</w:t>
            </w:r>
          </w:p>
        </w:tc>
      </w:tr>
      <w:tr w:rsidR="00CB1BE3" w14:paraId="1D16A308" w14:textId="77777777">
        <w:trPr>
          <w:trHeight w:val="454"/>
          <w:jc w:val="center"/>
        </w:trPr>
        <w:tc>
          <w:tcPr>
            <w:tcW w:w="2972" w:type="dxa"/>
            <w:gridSpan w:val="2"/>
            <w:vAlign w:val="center"/>
          </w:tcPr>
          <w:p w14:paraId="3F4892CC" w14:textId="77777777" w:rsidR="00CB1BE3" w:rsidRDefault="00B8751B">
            <w:pPr>
              <w:jc w:val="center"/>
              <w:rPr>
                <w:rFonts w:ascii="仿宋" w:eastAsia="仿宋" w:hAnsi="仿宋" w:cs="仿宋"/>
                <w:sz w:val="20"/>
              </w:rPr>
            </w:pPr>
            <w:r>
              <w:rPr>
                <w:rFonts w:ascii="仿宋" w:eastAsia="仿宋" w:hAnsi="仿宋" w:cs="仿宋" w:hint="eastAsia"/>
              </w:rPr>
              <w:t>耐人工气候老化性          （白色和浅色）</w:t>
            </w:r>
          </w:p>
        </w:tc>
        <w:tc>
          <w:tcPr>
            <w:tcW w:w="5533" w:type="dxa"/>
            <w:vAlign w:val="center"/>
          </w:tcPr>
          <w:p w14:paraId="5E34726D" w14:textId="77777777" w:rsidR="00CB1BE3" w:rsidRDefault="00B8751B">
            <w:pPr>
              <w:spacing w:line="360" w:lineRule="auto"/>
              <w:jc w:val="center"/>
              <w:rPr>
                <w:rFonts w:ascii="仿宋" w:eastAsia="仿宋" w:hAnsi="仿宋" w:cs="仿宋"/>
                <w:bCs/>
                <w:szCs w:val="21"/>
              </w:rPr>
            </w:pPr>
            <w:r w:rsidRPr="00006060">
              <w:rPr>
                <w:rFonts w:ascii="仿宋" w:eastAsia="仿宋" w:hAnsi="仿宋" w:cs="仿宋" w:hint="eastAsia"/>
                <w:bCs/>
                <w:szCs w:val="21"/>
                <w:highlight w:val="yellow"/>
              </w:rPr>
              <w:t>1000h</w:t>
            </w:r>
            <w:proofErr w:type="gramStart"/>
            <w:r>
              <w:rPr>
                <w:rFonts w:ascii="仿宋" w:eastAsia="仿宋" w:hAnsi="仿宋" w:cs="仿宋" w:hint="eastAsia"/>
                <w:szCs w:val="21"/>
              </w:rPr>
              <w:t>不</w:t>
            </w:r>
            <w:proofErr w:type="gramEnd"/>
            <w:r>
              <w:rPr>
                <w:rFonts w:ascii="仿宋" w:eastAsia="仿宋" w:hAnsi="仿宋" w:cs="仿宋" w:hint="eastAsia"/>
                <w:szCs w:val="21"/>
              </w:rPr>
              <w:t>起泡、不剥落、无裂纹</w:t>
            </w:r>
          </w:p>
        </w:tc>
      </w:tr>
      <w:tr w:rsidR="00CB1BE3" w14:paraId="6CF5D4BD" w14:textId="77777777">
        <w:trPr>
          <w:trHeight w:val="454"/>
          <w:jc w:val="center"/>
        </w:trPr>
        <w:tc>
          <w:tcPr>
            <w:tcW w:w="2972" w:type="dxa"/>
            <w:gridSpan w:val="2"/>
            <w:vAlign w:val="center"/>
          </w:tcPr>
          <w:p w14:paraId="08791ECF" w14:textId="77777777" w:rsidR="00CB1BE3" w:rsidRDefault="00B8751B">
            <w:pPr>
              <w:spacing w:line="360" w:lineRule="auto"/>
              <w:jc w:val="center"/>
              <w:rPr>
                <w:rFonts w:ascii="仿宋" w:eastAsia="仿宋" w:hAnsi="仿宋" w:cs="仿宋"/>
                <w:bCs/>
                <w:szCs w:val="21"/>
              </w:rPr>
            </w:pPr>
            <w:r>
              <w:rPr>
                <w:rFonts w:ascii="仿宋" w:eastAsia="仿宋" w:hAnsi="仿宋" w:cs="仿宋" w:hint="eastAsia"/>
                <w:bCs/>
                <w:szCs w:val="21"/>
              </w:rPr>
              <w:t>粉化/级</w:t>
            </w:r>
            <w:r>
              <w:rPr>
                <w:rFonts w:ascii="仿宋" w:eastAsia="仿宋" w:hAnsi="仿宋" w:cs="仿宋" w:hint="eastAsia"/>
                <w:kern w:val="0"/>
                <w:szCs w:val="21"/>
              </w:rPr>
              <w:t>≤</w:t>
            </w:r>
          </w:p>
        </w:tc>
        <w:tc>
          <w:tcPr>
            <w:tcW w:w="5533" w:type="dxa"/>
            <w:vAlign w:val="center"/>
          </w:tcPr>
          <w:p w14:paraId="299FA7D1" w14:textId="77777777" w:rsidR="00CB1BE3" w:rsidRDefault="00B8751B">
            <w:pPr>
              <w:spacing w:line="360" w:lineRule="auto"/>
              <w:jc w:val="center"/>
              <w:rPr>
                <w:rFonts w:ascii="仿宋" w:eastAsia="仿宋" w:hAnsi="仿宋" w:cs="仿宋"/>
                <w:bCs/>
                <w:szCs w:val="21"/>
              </w:rPr>
            </w:pPr>
            <w:r>
              <w:rPr>
                <w:rFonts w:ascii="仿宋" w:eastAsia="仿宋" w:hAnsi="仿宋" w:cs="仿宋" w:hint="eastAsia"/>
                <w:kern w:val="0"/>
                <w:szCs w:val="21"/>
              </w:rPr>
              <w:t>1（</w:t>
            </w:r>
            <w:r w:rsidRPr="00006060">
              <w:rPr>
                <w:rFonts w:ascii="仿宋" w:eastAsia="仿宋" w:hAnsi="仿宋" w:cs="仿宋" w:hint="eastAsia"/>
                <w:kern w:val="0"/>
                <w:szCs w:val="21"/>
                <w:highlight w:val="yellow"/>
              </w:rPr>
              <w:t>1000h</w:t>
            </w:r>
            <w:r>
              <w:rPr>
                <w:rFonts w:ascii="仿宋" w:eastAsia="仿宋" w:hAnsi="仿宋" w:cs="仿宋" w:hint="eastAsia"/>
                <w:kern w:val="0"/>
                <w:szCs w:val="21"/>
              </w:rPr>
              <w:t>）</w:t>
            </w:r>
          </w:p>
        </w:tc>
      </w:tr>
      <w:tr w:rsidR="00CB1BE3" w14:paraId="6145F7D3" w14:textId="77777777">
        <w:trPr>
          <w:trHeight w:val="454"/>
          <w:jc w:val="center"/>
        </w:trPr>
        <w:tc>
          <w:tcPr>
            <w:tcW w:w="2972" w:type="dxa"/>
            <w:gridSpan w:val="2"/>
            <w:vAlign w:val="center"/>
          </w:tcPr>
          <w:p w14:paraId="2DEF525E" w14:textId="77777777" w:rsidR="00CB1BE3" w:rsidRDefault="00B8751B">
            <w:pPr>
              <w:spacing w:line="360" w:lineRule="auto"/>
              <w:jc w:val="center"/>
              <w:rPr>
                <w:rFonts w:ascii="仿宋" w:eastAsia="仿宋" w:hAnsi="仿宋" w:cs="仿宋"/>
                <w:bCs/>
                <w:szCs w:val="21"/>
              </w:rPr>
            </w:pPr>
            <w:r>
              <w:rPr>
                <w:rFonts w:ascii="仿宋" w:eastAsia="仿宋" w:hAnsi="仿宋" w:cs="仿宋" w:hint="eastAsia"/>
                <w:bCs/>
                <w:szCs w:val="21"/>
              </w:rPr>
              <w:t>变色/级</w:t>
            </w:r>
            <w:r>
              <w:rPr>
                <w:rFonts w:ascii="仿宋" w:eastAsia="仿宋" w:hAnsi="仿宋" w:cs="仿宋" w:hint="eastAsia"/>
                <w:kern w:val="0"/>
                <w:szCs w:val="21"/>
              </w:rPr>
              <w:t>≤</w:t>
            </w:r>
          </w:p>
        </w:tc>
        <w:tc>
          <w:tcPr>
            <w:tcW w:w="5533" w:type="dxa"/>
            <w:vAlign w:val="center"/>
          </w:tcPr>
          <w:p w14:paraId="5137B5CA" w14:textId="77777777" w:rsidR="00CB1BE3" w:rsidRDefault="00B8751B">
            <w:pPr>
              <w:spacing w:line="360" w:lineRule="auto"/>
              <w:jc w:val="center"/>
              <w:rPr>
                <w:rFonts w:ascii="仿宋" w:eastAsia="仿宋" w:hAnsi="仿宋" w:cs="仿宋"/>
                <w:bCs/>
                <w:szCs w:val="21"/>
              </w:rPr>
            </w:pPr>
            <w:r>
              <w:rPr>
                <w:rFonts w:ascii="仿宋" w:eastAsia="仿宋" w:hAnsi="仿宋" w:cs="仿宋" w:hint="eastAsia"/>
                <w:kern w:val="0"/>
                <w:szCs w:val="21"/>
              </w:rPr>
              <w:t>2（</w:t>
            </w:r>
            <w:r w:rsidRPr="00006060">
              <w:rPr>
                <w:rFonts w:ascii="仿宋" w:eastAsia="仿宋" w:hAnsi="仿宋" w:cs="仿宋" w:hint="eastAsia"/>
                <w:kern w:val="0"/>
                <w:szCs w:val="21"/>
                <w:highlight w:val="yellow"/>
              </w:rPr>
              <w:t>1000h</w:t>
            </w:r>
            <w:r>
              <w:rPr>
                <w:rFonts w:ascii="仿宋" w:eastAsia="仿宋" w:hAnsi="仿宋" w:cs="仿宋" w:hint="eastAsia"/>
                <w:kern w:val="0"/>
                <w:szCs w:val="21"/>
              </w:rPr>
              <w:t>）</w:t>
            </w:r>
          </w:p>
        </w:tc>
      </w:tr>
      <w:tr w:rsidR="00CB1BE3" w14:paraId="4B204D77" w14:textId="77777777">
        <w:trPr>
          <w:trHeight w:val="454"/>
          <w:jc w:val="center"/>
        </w:trPr>
        <w:tc>
          <w:tcPr>
            <w:tcW w:w="1481" w:type="dxa"/>
            <w:vMerge w:val="restart"/>
            <w:vAlign w:val="center"/>
          </w:tcPr>
          <w:p w14:paraId="544133A4" w14:textId="77777777" w:rsidR="00CB1BE3" w:rsidRDefault="00B8751B">
            <w:pPr>
              <w:rPr>
                <w:rFonts w:ascii="仿宋" w:eastAsia="仿宋" w:hAnsi="仿宋" w:cs="仿宋"/>
              </w:rPr>
            </w:pPr>
            <w:r>
              <w:rPr>
                <w:rFonts w:ascii="仿宋" w:eastAsia="仿宋" w:hAnsi="仿宋" w:cs="仿宋" w:hint="eastAsia"/>
              </w:rPr>
              <w:t>断裂伸长率%</w:t>
            </w:r>
          </w:p>
        </w:tc>
        <w:tc>
          <w:tcPr>
            <w:tcW w:w="1491" w:type="dxa"/>
            <w:vAlign w:val="center"/>
          </w:tcPr>
          <w:p w14:paraId="6466FA2F" w14:textId="77777777" w:rsidR="00CB1BE3" w:rsidRDefault="00B8751B">
            <w:pPr>
              <w:spacing w:line="360" w:lineRule="auto"/>
              <w:jc w:val="center"/>
              <w:rPr>
                <w:rFonts w:ascii="仿宋" w:eastAsia="仿宋" w:hAnsi="仿宋" w:cs="仿宋"/>
                <w:bCs/>
                <w:szCs w:val="21"/>
              </w:rPr>
            </w:pPr>
            <w:r>
              <w:rPr>
                <w:rFonts w:ascii="仿宋" w:eastAsia="仿宋" w:hAnsi="仿宋" w:cs="仿宋" w:hint="eastAsia"/>
                <w:bCs/>
                <w:szCs w:val="21"/>
              </w:rPr>
              <w:t>标准状态下 ≥</w:t>
            </w:r>
          </w:p>
        </w:tc>
        <w:tc>
          <w:tcPr>
            <w:tcW w:w="5533" w:type="dxa"/>
            <w:vAlign w:val="center"/>
          </w:tcPr>
          <w:p w14:paraId="5D98D495" w14:textId="1042F63A" w:rsidR="00CB1BE3" w:rsidRPr="00006060" w:rsidRDefault="00287703">
            <w:pPr>
              <w:spacing w:line="360" w:lineRule="auto"/>
              <w:jc w:val="center"/>
              <w:rPr>
                <w:rFonts w:ascii="仿宋" w:eastAsia="仿宋" w:hAnsi="仿宋" w:cs="仿宋"/>
                <w:bCs/>
                <w:szCs w:val="21"/>
                <w:highlight w:val="yellow"/>
              </w:rPr>
            </w:pPr>
            <w:r>
              <w:rPr>
                <w:rFonts w:ascii="仿宋" w:eastAsia="仿宋" w:hAnsi="仿宋" w:cs="仿宋"/>
                <w:bCs/>
                <w:szCs w:val="21"/>
                <w:highlight w:val="yellow"/>
              </w:rPr>
              <w:t>150</w:t>
            </w:r>
          </w:p>
        </w:tc>
      </w:tr>
      <w:tr w:rsidR="00CB1BE3" w14:paraId="654CA296" w14:textId="77777777">
        <w:trPr>
          <w:trHeight w:val="454"/>
          <w:jc w:val="center"/>
        </w:trPr>
        <w:tc>
          <w:tcPr>
            <w:tcW w:w="1481" w:type="dxa"/>
            <w:vMerge/>
            <w:vAlign w:val="center"/>
          </w:tcPr>
          <w:p w14:paraId="3148B94E" w14:textId="77777777" w:rsidR="00CB1BE3" w:rsidRDefault="00CB1BE3">
            <w:pPr>
              <w:rPr>
                <w:rFonts w:ascii="仿宋" w:eastAsia="仿宋" w:hAnsi="仿宋" w:cs="仿宋"/>
              </w:rPr>
            </w:pPr>
          </w:p>
        </w:tc>
        <w:tc>
          <w:tcPr>
            <w:tcW w:w="1491" w:type="dxa"/>
            <w:vAlign w:val="center"/>
          </w:tcPr>
          <w:p w14:paraId="4DF9AE77" w14:textId="77777777" w:rsidR="00CB1BE3" w:rsidRDefault="00B8751B">
            <w:pPr>
              <w:spacing w:line="360" w:lineRule="auto"/>
              <w:jc w:val="center"/>
              <w:rPr>
                <w:rFonts w:ascii="仿宋" w:eastAsia="仿宋" w:hAnsi="仿宋" w:cs="仿宋"/>
                <w:bCs/>
                <w:szCs w:val="21"/>
              </w:rPr>
            </w:pPr>
            <w:r>
              <w:rPr>
                <w:rFonts w:ascii="仿宋" w:eastAsia="仿宋" w:hAnsi="仿宋" w:cs="仿宋" w:hint="eastAsia"/>
                <w:bCs/>
                <w:szCs w:val="21"/>
              </w:rPr>
              <w:t>-10℃ ≥</w:t>
            </w:r>
          </w:p>
        </w:tc>
        <w:tc>
          <w:tcPr>
            <w:tcW w:w="5533" w:type="dxa"/>
            <w:vAlign w:val="center"/>
          </w:tcPr>
          <w:p w14:paraId="7EA6EFDB" w14:textId="39EF68DC" w:rsidR="00CB1BE3" w:rsidRPr="00006060" w:rsidRDefault="00287703">
            <w:pPr>
              <w:spacing w:line="360" w:lineRule="auto"/>
              <w:jc w:val="center"/>
              <w:rPr>
                <w:rFonts w:ascii="仿宋" w:eastAsia="仿宋" w:hAnsi="仿宋" w:cs="仿宋"/>
                <w:bCs/>
                <w:szCs w:val="21"/>
                <w:highlight w:val="yellow"/>
              </w:rPr>
            </w:pPr>
            <w:r>
              <w:rPr>
                <w:rFonts w:ascii="仿宋" w:eastAsia="仿宋" w:hAnsi="仿宋" w:cs="仿宋"/>
                <w:bCs/>
                <w:szCs w:val="21"/>
                <w:highlight w:val="yellow"/>
              </w:rPr>
              <w:t>35</w:t>
            </w:r>
          </w:p>
        </w:tc>
      </w:tr>
      <w:tr w:rsidR="00CB1BE3" w14:paraId="3271819A" w14:textId="77777777">
        <w:trPr>
          <w:trHeight w:val="454"/>
          <w:jc w:val="center"/>
        </w:trPr>
        <w:tc>
          <w:tcPr>
            <w:tcW w:w="1481" w:type="dxa"/>
            <w:vAlign w:val="center"/>
          </w:tcPr>
          <w:p w14:paraId="48064269" w14:textId="77777777" w:rsidR="00CB1BE3" w:rsidRDefault="00B8751B">
            <w:pPr>
              <w:rPr>
                <w:rFonts w:ascii="仿宋" w:eastAsia="仿宋" w:hAnsi="仿宋" w:cs="仿宋"/>
              </w:rPr>
            </w:pPr>
            <w:r>
              <w:rPr>
                <w:rFonts w:ascii="仿宋" w:eastAsia="仿宋" w:hAnsi="仿宋" w:cs="仿宋" w:hint="eastAsia"/>
              </w:rPr>
              <w:t>拉伸强度MPa</w:t>
            </w:r>
          </w:p>
        </w:tc>
        <w:tc>
          <w:tcPr>
            <w:tcW w:w="1491" w:type="dxa"/>
            <w:vAlign w:val="center"/>
          </w:tcPr>
          <w:p w14:paraId="332EA1E4" w14:textId="77777777" w:rsidR="00CB1BE3" w:rsidRDefault="00B8751B">
            <w:pPr>
              <w:spacing w:line="360" w:lineRule="auto"/>
              <w:jc w:val="center"/>
              <w:rPr>
                <w:rFonts w:ascii="仿宋" w:eastAsia="仿宋" w:hAnsi="仿宋" w:cs="仿宋"/>
                <w:bCs/>
                <w:szCs w:val="21"/>
              </w:rPr>
            </w:pPr>
            <w:r>
              <w:rPr>
                <w:rFonts w:ascii="仿宋" w:eastAsia="仿宋" w:hAnsi="仿宋" w:cs="仿宋" w:hint="eastAsia"/>
                <w:bCs/>
                <w:szCs w:val="21"/>
              </w:rPr>
              <w:t>标准状态下 ≥</w:t>
            </w:r>
          </w:p>
        </w:tc>
        <w:tc>
          <w:tcPr>
            <w:tcW w:w="5533" w:type="dxa"/>
            <w:vAlign w:val="center"/>
          </w:tcPr>
          <w:p w14:paraId="1F058950" w14:textId="77777777" w:rsidR="00CB1BE3" w:rsidRDefault="00B8751B">
            <w:pPr>
              <w:spacing w:line="360" w:lineRule="auto"/>
              <w:jc w:val="center"/>
              <w:rPr>
                <w:rFonts w:ascii="仿宋" w:eastAsia="仿宋" w:hAnsi="仿宋" w:cs="仿宋"/>
                <w:bCs/>
                <w:szCs w:val="21"/>
              </w:rPr>
            </w:pPr>
            <w:r>
              <w:rPr>
                <w:rFonts w:ascii="仿宋" w:eastAsia="仿宋" w:hAnsi="仿宋" w:cs="仿宋" w:hint="eastAsia"/>
                <w:bCs/>
                <w:szCs w:val="21"/>
              </w:rPr>
              <w:t>2.0</w:t>
            </w:r>
          </w:p>
        </w:tc>
      </w:tr>
    </w:tbl>
    <w:p w14:paraId="06A73CD9" w14:textId="7C76E8CA" w:rsidR="00CB1BE3" w:rsidRDefault="00B8751B">
      <w:pPr>
        <w:tabs>
          <w:tab w:val="left" w:pos="567"/>
        </w:tabs>
        <w:spacing w:beforeLines="50" w:before="156"/>
        <w:rPr>
          <w:rFonts w:ascii="仿宋" w:eastAsia="仿宋" w:hAnsi="仿宋" w:cs="仿宋"/>
          <w:b/>
          <w:szCs w:val="21"/>
        </w:rPr>
      </w:pPr>
      <w:r>
        <w:rPr>
          <w:rFonts w:ascii="仿宋" w:eastAsia="仿宋" w:hAnsi="仿宋" w:cs="仿宋" w:hint="eastAsia"/>
          <w:szCs w:val="21"/>
        </w:rPr>
        <w:lastRenderedPageBreak/>
        <w:t>4.2.7外墙涂料环保要求：所有外墙涂料环保性能需符合</w:t>
      </w:r>
      <w:r w:rsidRPr="00A3010B">
        <w:rPr>
          <w:rFonts w:ascii="仿宋" w:eastAsia="仿宋" w:hAnsi="仿宋" w:cs="仿宋" w:hint="eastAsia"/>
          <w:szCs w:val="21"/>
          <w:highlight w:val="yellow"/>
        </w:rPr>
        <w:t>HJ 2537-2014《环境标志产品技术要求 水性涂料》</w:t>
      </w:r>
      <w:r w:rsidR="00A3010B" w:rsidRPr="00A3010B">
        <w:rPr>
          <w:rFonts w:ascii="仿宋" w:eastAsia="仿宋" w:hAnsi="仿宋" w:cs="仿宋" w:hint="eastAsia"/>
          <w:szCs w:val="21"/>
          <w:highlight w:val="yellow"/>
        </w:rPr>
        <w:t>、GB 18582-2020《建筑用墙面涂料中有害物质限量》</w:t>
      </w:r>
      <w:r>
        <w:rPr>
          <w:rFonts w:ascii="仿宋" w:eastAsia="仿宋" w:hAnsi="仿宋" w:cs="仿宋" w:hint="eastAsia"/>
          <w:szCs w:val="21"/>
        </w:rPr>
        <w:t>中外墙产品要求，外墙弹性中层漆按面漆要求执行；</w:t>
      </w:r>
    </w:p>
    <w:p w14:paraId="58D61192" w14:textId="77777777" w:rsidR="00CB1BE3" w:rsidRDefault="00B8751B">
      <w:pPr>
        <w:tabs>
          <w:tab w:val="left" w:pos="567"/>
        </w:tabs>
        <w:spacing w:line="360" w:lineRule="auto"/>
        <w:rPr>
          <w:rFonts w:ascii="仿宋" w:eastAsia="仿宋" w:hAnsi="仿宋" w:cs="仿宋"/>
          <w:b/>
          <w:szCs w:val="21"/>
        </w:rPr>
      </w:pPr>
      <w:r>
        <w:rPr>
          <w:rFonts w:ascii="仿宋" w:eastAsia="仿宋" w:hAnsi="仿宋" w:cs="仿宋" w:hint="eastAsia"/>
          <w:b/>
          <w:szCs w:val="21"/>
        </w:rPr>
        <w:t>4.3质感涂料、真石漆、浮雕涂料、</w:t>
      </w:r>
      <w:r w:rsidRPr="00C376E4">
        <w:rPr>
          <w:rFonts w:ascii="仿宋" w:eastAsia="仿宋" w:hAnsi="仿宋" w:cs="仿宋" w:hint="eastAsia"/>
          <w:b/>
          <w:szCs w:val="21"/>
          <w:highlight w:val="yellow"/>
        </w:rPr>
        <w:t>石灰石涂料、</w:t>
      </w:r>
      <w:r>
        <w:rPr>
          <w:rFonts w:ascii="仿宋" w:eastAsia="仿宋" w:hAnsi="仿宋" w:cs="仿宋" w:hint="eastAsia"/>
          <w:b/>
          <w:szCs w:val="21"/>
        </w:rPr>
        <w:t>多彩涂料、隔缝漆</w:t>
      </w:r>
    </w:p>
    <w:p w14:paraId="276CE57B" w14:textId="77777777" w:rsidR="00CB1BE3" w:rsidRDefault="00B8751B">
      <w:pPr>
        <w:tabs>
          <w:tab w:val="left" w:pos="567"/>
        </w:tabs>
        <w:rPr>
          <w:rFonts w:ascii="仿宋" w:eastAsia="仿宋" w:hAnsi="仿宋" w:cs="仿宋"/>
          <w:bCs/>
          <w:szCs w:val="21"/>
        </w:rPr>
      </w:pPr>
      <w:r>
        <w:rPr>
          <w:rFonts w:ascii="仿宋" w:eastAsia="仿宋" w:hAnsi="仿宋" w:cs="仿宋" w:hint="eastAsia"/>
          <w:szCs w:val="21"/>
        </w:rPr>
        <w:t>4.3.1 质感涂料、真石漆体系技术指标应该符合《合成树脂乳液砂壁状建筑涂料》</w:t>
      </w:r>
      <w:r>
        <w:rPr>
          <w:rFonts w:ascii="仿宋" w:eastAsia="仿宋" w:hAnsi="仿宋" w:cs="仿宋" w:hint="eastAsia"/>
          <w:bCs/>
          <w:szCs w:val="21"/>
        </w:rPr>
        <w:t>JG/T 24-2018中外墙型的技术要求</w:t>
      </w:r>
      <w:r>
        <w:rPr>
          <w:rFonts w:ascii="仿宋" w:eastAsia="仿宋" w:hAnsi="仿宋" w:cs="仿宋" w:hint="eastAsia"/>
          <w:szCs w:val="21"/>
        </w:rPr>
        <w:t>，同时须满足表14要求</w:t>
      </w:r>
      <w:r>
        <w:rPr>
          <w:rFonts w:ascii="仿宋" w:eastAsia="仿宋" w:hAnsi="仿宋" w:cs="仿宋" w:hint="eastAsia"/>
          <w:bCs/>
          <w:szCs w:val="21"/>
        </w:rPr>
        <w:t>：</w:t>
      </w:r>
    </w:p>
    <w:p w14:paraId="17AC788D" w14:textId="77777777" w:rsidR="00CB1BE3" w:rsidRDefault="00B8751B">
      <w:pPr>
        <w:tabs>
          <w:tab w:val="left" w:pos="567"/>
        </w:tabs>
        <w:spacing w:line="360" w:lineRule="auto"/>
        <w:ind w:left="390"/>
        <w:jc w:val="center"/>
        <w:rPr>
          <w:rFonts w:ascii="仿宋" w:eastAsia="仿宋" w:hAnsi="仿宋" w:cs="仿宋"/>
          <w:bCs/>
          <w:szCs w:val="21"/>
        </w:rPr>
      </w:pPr>
      <w:r>
        <w:rPr>
          <w:rFonts w:ascii="仿宋" w:eastAsia="仿宋" w:hAnsi="仿宋" w:cs="仿宋" w:hint="eastAsia"/>
          <w:bCs/>
          <w:szCs w:val="21"/>
        </w:rPr>
        <w:t>表14质感、真石漆体系技术要求</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5533"/>
      </w:tblGrid>
      <w:tr w:rsidR="00CB1BE3" w14:paraId="520E3895" w14:textId="77777777">
        <w:trPr>
          <w:cantSplit/>
          <w:trHeight w:val="454"/>
          <w:jc w:val="center"/>
        </w:trPr>
        <w:tc>
          <w:tcPr>
            <w:tcW w:w="2972" w:type="dxa"/>
            <w:vAlign w:val="center"/>
          </w:tcPr>
          <w:p w14:paraId="4E997D08" w14:textId="77777777" w:rsidR="00CB1BE3" w:rsidRDefault="00B8751B">
            <w:pPr>
              <w:spacing w:line="360" w:lineRule="auto"/>
              <w:jc w:val="center"/>
              <w:rPr>
                <w:rFonts w:ascii="仿宋" w:eastAsia="仿宋" w:hAnsi="仿宋" w:cs="仿宋"/>
                <w:szCs w:val="21"/>
              </w:rPr>
            </w:pPr>
            <w:r>
              <w:rPr>
                <w:rFonts w:ascii="仿宋" w:eastAsia="仿宋" w:hAnsi="仿宋" w:cs="仿宋" w:hint="eastAsia"/>
                <w:szCs w:val="21"/>
              </w:rPr>
              <w:t>项    目</w:t>
            </w:r>
          </w:p>
        </w:tc>
        <w:tc>
          <w:tcPr>
            <w:tcW w:w="5533" w:type="dxa"/>
            <w:vAlign w:val="center"/>
          </w:tcPr>
          <w:p w14:paraId="715E8481" w14:textId="77777777" w:rsidR="00CB1BE3" w:rsidRDefault="00B8751B">
            <w:pPr>
              <w:spacing w:line="360" w:lineRule="auto"/>
              <w:jc w:val="center"/>
              <w:rPr>
                <w:rFonts w:ascii="仿宋" w:eastAsia="仿宋" w:hAnsi="仿宋" w:cs="仿宋"/>
                <w:szCs w:val="21"/>
              </w:rPr>
            </w:pPr>
            <w:r>
              <w:rPr>
                <w:rFonts w:ascii="仿宋" w:eastAsia="仿宋" w:hAnsi="仿宋" w:cs="仿宋" w:hint="eastAsia"/>
                <w:szCs w:val="21"/>
              </w:rPr>
              <w:t>技术指标</w:t>
            </w:r>
          </w:p>
        </w:tc>
      </w:tr>
      <w:tr w:rsidR="00CB1BE3" w14:paraId="373E6E37" w14:textId="77777777">
        <w:trPr>
          <w:cantSplit/>
          <w:trHeight w:val="454"/>
          <w:jc w:val="center"/>
        </w:trPr>
        <w:tc>
          <w:tcPr>
            <w:tcW w:w="2972" w:type="dxa"/>
            <w:vAlign w:val="center"/>
          </w:tcPr>
          <w:p w14:paraId="069D7F61" w14:textId="77777777" w:rsidR="00CB1BE3" w:rsidRDefault="00B8751B">
            <w:pPr>
              <w:spacing w:line="360" w:lineRule="auto"/>
              <w:jc w:val="center"/>
              <w:rPr>
                <w:rFonts w:ascii="仿宋" w:eastAsia="仿宋" w:hAnsi="仿宋" w:cs="仿宋"/>
                <w:szCs w:val="21"/>
              </w:rPr>
            </w:pPr>
            <w:r>
              <w:rPr>
                <w:rFonts w:ascii="仿宋" w:eastAsia="仿宋" w:hAnsi="仿宋" w:cs="仿宋" w:hint="eastAsia"/>
                <w:szCs w:val="21"/>
              </w:rPr>
              <w:t>耐人工老化性</w:t>
            </w:r>
          </w:p>
        </w:tc>
        <w:tc>
          <w:tcPr>
            <w:tcW w:w="5533" w:type="dxa"/>
            <w:vAlign w:val="center"/>
          </w:tcPr>
          <w:p w14:paraId="632C5825" w14:textId="77777777" w:rsidR="00CB1BE3" w:rsidRDefault="00B8751B">
            <w:pPr>
              <w:spacing w:line="360" w:lineRule="auto"/>
              <w:jc w:val="center"/>
              <w:rPr>
                <w:rFonts w:ascii="仿宋" w:eastAsia="仿宋" w:hAnsi="仿宋" w:cs="仿宋"/>
                <w:szCs w:val="21"/>
              </w:rPr>
            </w:pPr>
            <w:r>
              <w:rPr>
                <w:rFonts w:ascii="仿宋" w:eastAsia="仿宋" w:hAnsi="仿宋" w:cs="仿宋" w:hint="eastAsia"/>
                <w:szCs w:val="21"/>
              </w:rPr>
              <w:t>1000h涂层无开裂、起鼓、剥落，粉化0级，变色≤1级</w:t>
            </w:r>
          </w:p>
        </w:tc>
      </w:tr>
      <w:tr w:rsidR="00CB1BE3" w14:paraId="4EFC1BE8" w14:textId="77777777">
        <w:trPr>
          <w:cantSplit/>
          <w:trHeight w:val="454"/>
          <w:jc w:val="center"/>
        </w:trPr>
        <w:tc>
          <w:tcPr>
            <w:tcW w:w="2972" w:type="dxa"/>
            <w:vAlign w:val="center"/>
          </w:tcPr>
          <w:p w14:paraId="71170799" w14:textId="77777777" w:rsidR="00CB1BE3" w:rsidRDefault="00B8751B">
            <w:pPr>
              <w:spacing w:line="360" w:lineRule="auto"/>
              <w:jc w:val="center"/>
              <w:rPr>
                <w:rFonts w:ascii="仿宋" w:eastAsia="仿宋" w:hAnsi="仿宋" w:cs="仿宋"/>
                <w:szCs w:val="21"/>
              </w:rPr>
            </w:pPr>
            <w:r>
              <w:rPr>
                <w:rFonts w:ascii="仿宋" w:eastAsia="仿宋" w:hAnsi="仿宋" w:cs="仿宋" w:hint="eastAsia"/>
                <w:szCs w:val="21"/>
              </w:rPr>
              <w:t>柔韧性</w:t>
            </w:r>
          </w:p>
        </w:tc>
        <w:tc>
          <w:tcPr>
            <w:tcW w:w="5533" w:type="dxa"/>
            <w:vAlign w:val="center"/>
          </w:tcPr>
          <w:p w14:paraId="1B8B6DB3" w14:textId="77777777" w:rsidR="00CB1BE3" w:rsidRDefault="00B8751B">
            <w:pPr>
              <w:spacing w:line="360" w:lineRule="auto"/>
              <w:jc w:val="center"/>
              <w:rPr>
                <w:rFonts w:ascii="仿宋" w:eastAsia="仿宋" w:hAnsi="仿宋" w:cs="仿宋"/>
                <w:szCs w:val="21"/>
              </w:rPr>
            </w:pPr>
            <w:r>
              <w:rPr>
                <w:rFonts w:ascii="仿宋" w:eastAsia="仿宋" w:hAnsi="仿宋" w:cs="仿宋" w:hint="eastAsia"/>
                <w:szCs w:val="21"/>
              </w:rPr>
              <w:t>直径50mm无裂纹</w:t>
            </w:r>
          </w:p>
        </w:tc>
      </w:tr>
    </w:tbl>
    <w:p w14:paraId="38C76FBE" w14:textId="77777777" w:rsidR="00CB1BE3" w:rsidRDefault="00B8751B">
      <w:pPr>
        <w:tabs>
          <w:tab w:val="left" w:pos="840"/>
        </w:tabs>
        <w:snapToGrid w:val="0"/>
        <w:spacing w:beforeLines="50" w:before="156"/>
        <w:rPr>
          <w:rFonts w:ascii="仿宋" w:eastAsia="仿宋" w:hAnsi="仿宋" w:cs="仿宋"/>
          <w:szCs w:val="21"/>
        </w:rPr>
      </w:pPr>
      <w:r>
        <w:rPr>
          <w:rFonts w:ascii="仿宋" w:eastAsia="仿宋" w:hAnsi="仿宋" w:cs="仿宋" w:hint="eastAsia"/>
          <w:szCs w:val="21"/>
        </w:rPr>
        <w:t>4.3.2浮雕涂料、</w:t>
      </w:r>
      <w:r w:rsidRPr="00C376E4">
        <w:rPr>
          <w:rFonts w:ascii="仿宋" w:eastAsia="仿宋" w:hAnsi="仿宋" w:cs="仿宋" w:hint="eastAsia"/>
          <w:szCs w:val="21"/>
          <w:highlight w:val="yellow"/>
        </w:rPr>
        <w:t>石灰石涂料体系</w:t>
      </w:r>
      <w:r>
        <w:rPr>
          <w:rFonts w:ascii="仿宋" w:eastAsia="仿宋" w:hAnsi="仿宋" w:cs="仿宋" w:hint="eastAsia"/>
          <w:szCs w:val="21"/>
        </w:rPr>
        <w:t>应符合《复层建筑涂料》GB/T9779-2015中Ⅲ型非弹性的技术指标，同时需满足表15要求：</w:t>
      </w:r>
    </w:p>
    <w:p w14:paraId="5616AB68" w14:textId="77777777" w:rsidR="00CB1BE3" w:rsidRDefault="00B8751B">
      <w:pPr>
        <w:tabs>
          <w:tab w:val="left" w:pos="840"/>
        </w:tabs>
        <w:snapToGrid w:val="0"/>
        <w:spacing w:line="360" w:lineRule="auto"/>
        <w:jc w:val="center"/>
        <w:rPr>
          <w:rFonts w:ascii="仿宋" w:eastAsia="仿宋" w:hAnsi="仿宋" w:cs="仿宋"/>
          <w:szCs w:val="21"/>
        </w:rPr>
      </w:pPr>
      <w:r>
        <w:rPr>
          <w:rFonts w:ascii="仿宋" w:eastAsia="仿宋" w:hAnsi="仿宋" w:cs="仿宋" w:hint="eastAsia"/>
          <w:szCs w:val="21"/>
        </w:rPr>
        <w:t>表15 浮雕涂料、石灰石涂料体系技术要求</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5533"/>
      </w:tblGrid>
      <w:tr w:rsidR="00CB1BE3" w14:paraId="3B694FEC" w14:textId="77777777">
        <w:trPr>
          <w:cantSplit/>
          <w:trHeight w:val="454"/>
          <w:jc w:val="center"/>
        </w:trPr>
        <w:tc>
          <w:tcPr>
            <w:tcW w:w="2972" w:type="dxa"/>
            <w:vAlign w:val="center"/>
          </w:tcPr>
          <w:p w14:paraId="3EBA9763" w14:textId="77777777" w:rsidR="00CB1BE3" w:rsidRDefault="00B8751B">
            <w:pPr>
              <w:spacing w:line="360" w:lineRule="auto"/>
              <w:jc w:val="center"/>
              <w:rPr>
                <w:rFonts w:ascii="仿宋" w:eastAsia="仿宋" w:hAnsi="仿宋" w:cs="仿宋"/>
                <w:szCs w:val="21"/>
              </w:rPr>
            </w:pPr>
            <w:r>
              <w:rPr>
                <w:rFonts w:ascii="仿宋" w:eastAsia="仿宋" w:hAnsi="仿宋" w:cs="仿宋" w:hint="eastAsia"/>
                <w:szCs w:val="21"/>
              </w:rPr>
              <w:t>项   目</w:t>
            </w:r>
          </w:p>
        </w:tc>
        <w:tc>
          <w:tcPr>
            <w:tcW w:w="5533" w:type="dxa"/>
            <w:vAlign w:val="center"/>
          </w:tcPr>
          <w:p w14:paraId="174E8C4E" w14:textId="77777777" w:rsidR="00CB1BE3" w:rsidRDefault="00B8751B">
            <w:pPr>
              <w:spacing w:line="360" w:lineRule="auto"/>
              <w:jc w:val="center"/>
              <w:rPr>
                <w:rFonts w:ascii="仿宋" w:eastAsia="仿宋" w:hAnsi="仿宋" w:cs="仿宋"/>
                <w:szCs w:val="21"/>
              </w:rPr>
            </w:pPr>
            <w:r>
              <w:rPr>
                <w:rFonts w:ascii="仿宋" w:eastAsia="仿宋" w:hAnsi="仿宋" w:cs="仿宋" w:hint="eastAsia"/>
                <w:szCs w:val="21"/>
              </w:rPr>
              <w:t>技术指标</w:t>
            </w:r>
          </w:p>
        </w:tc>
      </w:tr>
      <w:tr w:rsidR="00CB1BE3" w14:paraId="569D5642" w14:textId="77777777">
        <w:trPr>
          <w:cantSplit/>
          <w:trHeight w:val="454"/>
          <w:jc w:val="center"/>
        </w:trPr>
        <w:tc>
          <w:tcPr>
            <w:tcW w:w="2972" w:type="dxa"/>
            <w:vAlign w:val="center"/>
          </w:tcPr>
          <w:p w14:paraId="522BE46E" w14:textId="77777777" w:rsidR="00CB1BE3" w:rsidRDefault="00B8751B">
            <w:pPr>
              <w:spacing w:line="360" w:lineRule="auto"/>
              <w:ind w:left="-60"/>
              <w:jc w:val="center"/>
              <w:rPr>
                <w:rFonts w:ascii="仿宋" w:eastAsia="仿宋" w:hAnsi="仿宋" w:cs="仿宋"/>
                <w:szCs w:val="21"/>
              </w:rPr>
            </w:pPr>
            <w:r>
              <w:rPr>
                <w:rFonts w:ascii="仿宋" w:eastAsia="仿宋" w:hAnsi="仿宋" w:cs="仿宋" w:hint="eastAsia"/>
                <w:szCs w:val="21"/>
              </w:rPr>
              <w:t>耐人工气候老化性</w:t>
            </w:r>
          </w:p>
        </w:tc>
        <w:tc>
          <w:tcPr>
            <w:tcW w:w="5533" w:type="dxa"/>
            <w:vAlign w:val="center"/>
          </w:tcPr>
          <w:p w14:paraId="78E725AD" w14:textId="77777777" w:rsidR="00CB1BE3" w:rsidRDefault="00B8751B">
            <w:pPr>
              <w:spacing w:line="360" w:lineRule="auto"/>
              <w:ind w:left="-60"/>
              <w:jc w:val="center"/>
              <w:rPr>
                <w:rFonts w:ascii="仿宋" w:eastAsia="仿宋" w:hAnsi="仿宋" w:cs="仿宋"/>
                <w:szCs w:val="21"/>
              </w:rPr>
            </w:pPr>
            <w:r>
              <w:rPr>
                <w:rFonts w:ascii="仿宋" w:eastAsia="仿宋" w:hAnsi="仿宋" w:cs="仿宋" w:hint="eastAsia"/>
                <w:szCs w:val="21"/>
              </w:rPr>
              <w:t>1000h</w:t>
            </w:r>
            <w:proofErr w:type="gramStart"/>
            <w:r>
              <w:rPr>
                <w:rFonts w:ascii="仿宋" w:eastAsia="仿宋" w:hAnsi="仿宋" w:cs="仿宋" w:hint="eastAsia"/>
                <w:szCs w:val="21"/>
              </w:rPr>
              <w:t>不</w:t>
            </w:r>
            <w:proofErr w:type="gramEnd"/>
            <w:r>
              <w:rPr>
                <w:rFonts w:ascii="仿宋" w:eastAsia="仿宋" w:hAnsi="仿宋" w:cs="仿宋" w:hint="eastAsia"/>
                <w:szCs w:val="21"/>
              </w:rPr>
              <w:t>起泡、不剥落、无裂纹，粉化</w:t>
            </w:r>
            <w:r>
              <w:rPr>
                <w:rFonts w:ascii="仿宋" w:eastAsia="仿宋" w:hAnsi="仿宋" w:cs="仿宋" w:hint="eastAsia"/>
                <w:kern w:val="0"/>
                <w:szCs w:val="21"/>
              </w:rPr>
              <w:t>≤0级，变色≤1级</w:t>
            </w:r>
          </w:p>
        </w:tc>
      </w:tr>
    </w:tbl>
    <w:p w14:paraId="6D02F7EB" w14:textId="77777777" w:rsidR="00CB1BE3" w:rsidRDefault="00B8751B">
      <w:pPr>
        <w:tabs>
          <w:tab w:val="left" w:pos="840"/>
        </w:tabs>
        <w:snapToGrid w:val="0"/>
        <w:spacing w:beforeLines="50" w:before="156"/>
        <w:rPr>
          <w:rFonts w:ascii="仿宋" w:eastAsia="仿宋" w:hAnsi="仿宋" w:cs="仿宋"/>
          <w:bCs/>
          <w:szCs w:val="21"/>
        </w:rPr>
      </w:pPr>
      <w:r>
        <w:rPr>
          <w:rFonts w:ascii="仿宋" w:eastAsia="仿宋" w:hAnsi="仿宋" w:cs="仿宋" w:hint="eastAsia"/>
          <w:szCs w:val="21"/>
        </w:rPr>
        <w:t>4.3.3多彩涂料体系（含反射隔热多彩）应符合HG/T4343-2012《水性多彩建筑涂料》中外用弹性的技术指标要求，反射隔热多彩还需满足</w:t>
      </w:r>
      <w:r>
        <w:rPr>
          <w:rFonts w:ascii="仿宋" w:eastAsia="仿宋" w:hAnsi="仿宋" w:cs="仿宋" w:hint="eastAsia"/>
          <w:bCs/>
          <w:szCs w:val="21"/>
        </w:rPr>
        <w:t>JG/T 235-2014《建筑用反射隔热涂料》要求；</w:t>
      </w:r>
      <w:r>
        <w:rPr>
          <w:rFonts w:ascii="仿宋" w:eastAsia="仿宋" w:hAnsi="仿宋" w:cs="仿宋" w:hint="eastAsia"/>
          <w:szCs w:val="21"/>
        </w:rPr>
        <w:t>同时多彩涂料体系（含反射隔热多彩）需符合表16要求：</w:t>
      </w:r>
    </w:p>
    <w:p w14:paraId="25EDD953" w14:textId="77777777" w:rsidR="00CB1BE3" w:rsidRDefault="00B8751B">
      <w:pPr>
        <w:snapToGrid w:val="0"/>
        <w:spacing w:line="360" w:lineRule="auto"/>
        <w:jc w:val="center"/>
        <w:rPr>
          <w:rFonts w:ascii="仿宋" w:eastAsia="仿宋" w:hAnsi="仿宋" w:cs="仿宋"/>
          <w:szCs w:val="21"/>
        </w:rPr>
      </w:pPr>
      <w:r>
        <w:rPr>
          <w:rFonts w:ascii="仿宋" w:eastAsia="仿宋" w:hAnsi="仿宋" w:cs="仿宋" w:hint="eastAsia"/>
          <w:szCs w:val="21"/>
        </w:rPr>
        <w:t>表16 多彩涂料体系技术要求</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5"/>
        <w:gridCol w:w="4957"/>
      </w:tblGrid>
      <w:tr w:rsidR="00CB1BE3" w14:paraId="51960FEB" w14:textId="77777777">
        <w:trPr>
          <w:cantSplit/>
          <w:trHeight w:val="454"/>
          <w:tblHeader/>
          <w:jc w:val="center"/>
        </w:trPr>
        <w:tc>
          <w:tcPr>
            <w:tcW w:w="3685" w:type="dxa"/>
            <w:vMerge w:val="restart"/>
            <w:vAlign w:val="center"/>
          </w:tcPr>
          <w:p w14:paraId="30B70ECF" w14:textId="77777777" w:rsidR="00CB1BE3" w:rsidRDefault="00B8751B">
            <w:pPr>
              <w:spacing w:line="300" w:lineRule="exact"/>
              <w:jc w:val="center"/>
              <w:rPr>
                <w:rFonts w:ascii="仿宋" w:eastAsia="仿宋" w:hAnsi="仿宋" w:cs="仿宋"/>
                <w:szCs w:val="21"/>
              </w:rPr>
            </w:pPr>
            <w:r>
              <w:rPr>
                <w:rFonts w:ascii="仿宋" w:eastAsia="仿宋" w:hAnsi="仿宋" w:cs="仿宋" w:hint="eastAsia"/>
                <w:szCs w:val="21"/>
              </w:rPr>
              <w:t>项     目</w:t>
            </w:r>
          </w:p>
        </w:tc>
        <w:tc>
          <w:tcPr>
            <w:tcW w:w="4957" w:type="dxa"/>
            <w:vAlign w:val="center"/>
          </w:tcPr>
          <w:p w14:paraId="79BFE3E0" w14:textId="77777777" w:rsidR="00CB1BE3" w:rsidRDefault="00B8751B">
            <w:pPr>
              <w:spacing w:line="300" w:lineRule="exact"/>
              <w:jc w:val="center"/>
              <w:rPr>
                <w:rFonts w:ascii="仿宋" w:eastAsia="仿宋" w:hAnsi="仿宋" w:cs="仿宋"/>
                <w:szCs w:val="21"/>
              </w:rPr>
            </w:pPr>
            <w:r>
              <w:rPr>
                <w:rFonts w:ascii="仿宋" w:eastAsia="仿宋" w:hAnsi="仿宋" w:cs="仿宋" w:hint="eastAsia"/>
                <w:szCs w:val="21"/>
              </w:rPr>
              <w:t>技术指标</w:t>
            </w:r>
          </w:p>
        </w:tc>
      </w:tr>
      <w:tr w:rsidR="00CB1BE3" w14:paraId="58482440" w14:textId="77777777">
        <w:trPr>
          <w:cantSplit/>
          <w:trHeight w:val="454"/>
          <w:tblHeader/>
          <w:jc w:val="center"/>
        </w:trPr>
        <w:tc>
          <w:tcPr>
            <w:tcW w:w="3685" w:type="dxa"/>
            <w:vMerge/>
            <w:vAlign w:val="center"/>
          </w:tcPr>
          <w:p w14:paraId="04ED9AD8" w14:textId="77777777" w:rsidR="00CB1BE3" w:rsidRDefault="00CB1BE3">
            <w:pPr>
              <w:spacing w:line="300" w:lineRule="exact"/>
              <w:jc w:val="center"/>
              <w:rPr>
                <w:rFonts w:ascii="仿宋" w:eastAsia="仿宋" w:hAnsi="仿宋" w:cs="仿宋"/>
                <w:szCs w:val="21"/>
              </w:rPr>
            </w:pPr>
          </w:p>
        </w:tc>
        <w:tc>
          <w:tcPr>
            <w:tcW w:w="4957" w:type="dxa"/>
            <w:vAlign w:val="center"/>
          </w:tcPr>
          <w:p w14:paraId="2A59F63C" w14:textId="77777777" w:rsidR="00CB1BE3" w:rsidRDefault="00B8751B">
            <w:pPr>
              <w:spacing w:line="300" w:lineRule="exact"/>
              <w:jc w:val="center"/>
              <w:rPr>
                <w:rFonts w:ascii="仿宋" w:eastAsia="仿宋" w:hAnsi="仿宋" w:cs="仿宋"/>
                <w:szCs w:val="21"/>
              </w:rPr>
            </w:pPr>
            <w:r>
              <w:rPr>
                <w:rFonts w:ascii="仿宋" w:eastAsia="仿宋" w:hAnsi="仿宋" w:cs="仿宋" w:hint="eastAsia"/>
                <w:szCs w:val="21"/>
              </w:rPr>
              <w:t>弹性</w:t>
            </w:r>
          </w:p>
        </w:tc>
      </w:tr>
      <w:tr w:rsidR="00CB1BE3" w14:paraId="55ADF0BE" w14:textId="77777777">
        <w:trPr>
          <w:cantSplit/>
          <w:trHeight w:val="454"/>
          <w:jc w:val="center"/>
        </w:trPr>
        <w:tc>
          <w:tcPr>
            <w:tcW w:w="3685" w:type="dxa"/>
            <w:vAlign w:val="center"/>
          </w:tcPr>
          <w:p w14:paraId="62A39DE3" w14:textId="77777777" w:rsidR="00CB1BE3" w:rsidRDefault="00B8751B">
            <w:pPr>
              <w:ind w:left="45"/>
              <w:jc w:val="center"/>
              <w:rPr>
                <w:rFonts w:ascii="仿宋" w:eastAsia="仿宋" w:hAnsi="仿宋" w:cs="仿宋"/>
                <w:szCs w:val="21"/>
              </w:rPr>
            </w:pPr>
            <w:r>
              <w:rPr>
                <w:rFonts w:ascii="仿宋" w:eastAsia="仿宋" w:hAnsi="仿宋" w:cs="仿宋" w:hint="eastAsia"/>
                <w:szCs w:val="21"/>
              </w:rPr>
              <w:t>耐洗刷性/次 ≥</w:t>
            </w:r>
          </w:p>
        </w:tc>
        <w:tc>
          <w:tcPr>
            <w:tcW w:w="4957" w:type="dxa"/>
            <w:vAlign w:val="center"/>
          </w:tcPr>
          <w:p w14:paraId="39ED0A39" w14:textId="77777777" w:rsidR="00CB1BE3" w:rsidRDefault="00B8751B">
            <w:pPr>
              <w:jc w:val="center"/>
              <w:rPr>
                <w:rFonts w:ascii="仿宋" w:eastAsia="仿宋" w:hAnsi="仿宋" w:cs="仿宋"/>
                <w:szCs w:val="21"/>
              </w:rPr>
            </w:pPr>
            <w:r>
              <w:rPr>
                <w:rFonts w:ascii="仿宋" w:eastAsia="仿宋" w:hAnsi="仿宋" w:cs="仿宋" w:hint="eastAsia"/>
                <w:szCs w:val="21"/>
              </w:rPr>
              <w:t>5000</w:t>
            </w:r>
          </w:p>
        </w:tc>
      </w:tr>
    </w:tbl>
    <w:p w14:paraId="0CF9802B" w14:textId="12B81DA8" w:rsidR="00CB1BE3" w:rsidRDefault="00B8751B">
      <w:pPr>
        <w:tabs>
          <w:tab w:val="left" w:pos="840"/>
        </w:tabs>
        <w:snapToGrid w:val="0"/>
        <w:spacing w:beforeLines="50" w:before="156"/>
        <w:rPr>
          <w:rFonts w:ascii="仿宋" w:eastAsia="仿宋" w:hAnsi="仿宋" w:cs="仿宋"/>
          <w:szCs w:val="21"/>
        </w:rPr>
      </w:pPr>
      <w:r>
        <w:rPr>
          <w:rFonts w:ascii="仿宋" w:eastAsia="仿宋" w:hAnsi="仿宋" w:cs="仿宋" w:hint="eastAsia"/>
          <w:szCs w:val="21"/>
        </w:rPr>
        <w:t>4.3.4</w:t>
      </w:r>
      <w:r w:rsidR="00414914" w:rsidRPr="00414914">
        <w:rPr>
          <w:rFonts w:ascii="仿宋" w:eastAsia="仿宋" w:hAnsi="仿宋" w:cs="仿宋" w:hint="eastAsia"/>
          <w:szCs w:val="21"/>
        </w:rPr>
        <w:t>质感涂料、真石漆体系技术指标应该符合《合成树脂乳液砂壁状建筑涂料》JG/T 24-2018中外墙型的技术要求；</w:t>
      </w:r>
    </w:p>
    <w:p w14:paraId="2D559155" w14:textId="6C18E526" w:rsidR="00CB1BE3" w:rsidRDefault="00B8751B">
      <w:pPr>
        <w:snapToGrid w:val="0"/>
        <w:rPr>
          <w:rFonts w:ascii="仿宋" w:eastAsia="仿宋" w:hAnsi="仿宋" w:cs="仿宋"/>
          <w:b/>
          <w:szCs w:val="21"/>
        </w:rPr>
      </w:pPr>
      <w:r>
        <w:rPr>
          <w:rFonts w:ascii="仿宋" w:eastAsia="仿宋" w:hAnsi="仿宋" w:cs="仿宋" w:hint="eastAsia"/>
          <w:szCs w:val="21"/>
        </w:rPr>
        <w:t>4.3.</w:t>
      </w:r>
      <w:r w:rsidR="008B55E7">
        <w:rPr>
          <w:rFonts w:ascii="仿宋" w:eastAsia="仿宋" w:hAnsi="仿宋" w:cs="仿宋"/>
          <w:szCs w:val="21"/>
        </w:rPr>
        <w:t>5</w:t>
      </w:r>
      <w:r>
        <w:rPr>
          <w:rFonts w:ascii="仿宋" w:eastAsia="仿宋" w:hAnsi="仿宋" w:cs="仿宋" w:hint="eastAsia"/>
          <w:szCs w:val="21"/>
        </w:rPr>
        <w:t>环保要求：质感涂料、真石漆、石灰石涂料、浮雕涂料、多彩涂料、罩面清漆、隔缝漆环保</w:t>
      </w:r>
      <w:proofErr w:type="gramStart"/>
      <w:r>
        <w:rPr>
          <w:rFonts w:ascii="仿宋" w:eastAsia="仿宋" w:hAnsi="仿宋" w:cs="仿宋" w:hint="eastAsia"/>
          <w:szCs w:val="21"/>
        </w:rPr>
        <w:t>性能性能</w:t>
      </w:r>
      <w:proofErr w:type="gramEnd"/>
      <w:r>
        <w:rPr>
          <w:rFonts w:ascii="仿宋" w:eastAsia="仿宋" w:hAnsi="仿宋" w:cs="仿宋" w:hint="eastAsia"/>
          <w:szCs w:val="21"/>
        </w:rPr>
        <w:t>应同时符合</w:t>
      </w:r>
      <w:r w:rsidRPr="004C3FB7">
        <w:rPr>
          <w:rFonts w:ascii="仿宋" w:eastAsia="仿宋" w:hAnsi="仿宋" w:cs="仿宋" w:hint="eastAsia"/>
          <w:szCs w:val="21"/>
          <w:highlight w:val="yellow"/>
        </w:rPr>
        <w:t>HJ 2537-2014《环境标志产品技术要求 水性涂料》</w:t>
      </w:r>
      <w:r w:rsidR="00414914" w:rsidRPr="00414914">
        <w:rPr>
          <w:rFonts w:ascii="仿宋" w:eastAsia="仿宋" w:hAnsi="仿宋" w:cs="仿宋" w:hint="eastAsia"/>
          <w:szCs w:val="21"/>
          <w:highlight w:val="yellow"/>
        </w:rPr>
        <w:t>、GB 18582-2020《建筑用墙面涂料中有害物质限量》</w:t>
      </w:r>
      <w:r>
        <w:rPr>
          <w:rFonts w:ascii="仿宋" w:eastAsia="仿宋" w:hAnsi="仿宋" w:cs="仿宋" w:hint="eastAsia"/>
          <w:szCs w:val="21"/>
        </w:rPr>
        <w:t>中外墙产品要求；</w:t>
      </w:r>
    </w:p>
    <w:p w14:paraId="3DCF7A38" w14:textId="77777777" w:rsidR="00CB1BE3" w:rsidRDefault="00B8751B">
      <w:pPr>
        <w:keepNext/>
        <w:keepLines/>
        <w:numPr>
          <w:ilvl w:val="0"/>
          <w:numId w:val="1"/>
        </w:numPr>
        <w:adjustRightInd w:val="0"/>
        <w:snapToGrid w:val="0"/>
        <w:spacing w:beforeLines="50" w:before="156" w:line="360" w:lineRule="auto"/>
        <w:ind w:left="391" w:hanging="391"/>
        <w:outlineLvl w:val="0"/>
        <w:rPr>
          <w:rFonts w:ascii="仿宋" w:eastAsia="仿宋" w:hAnsi="仿宋" w:cs="仿宋"/>
          <w:b/>
          <w:bCs/>
          <w:kern w:val="0"/>
          <w:sz w:val="24"/>
          <w:szCs w:val="24"/>
        </w:rPr>
      </w:pPr>
      <w:bookmarkStart w:id="9" w:name="_Toc531963178"/>
      <w:bookmarkStart w:id="10" w:name="_Toc520036167"/>
      <w:r>
        <w:rPr>
          <w:rFonts w:ascii="仿宋" w:eastAsia="仿宋" w:hAnsi="仿宋" w:cs="仿宋" w:hint="eastAsia"/>
          <w:b/>
          <w:bCs/>
          <w:kern w:val="0"/>
          <w:sz w:val="24"/>
          <w:szCs w:val="24"/>
        </w:rPr>
        <w:t>抽样规则</w:t>
      </w:r>
      <w:bookmarkEnd w:id="9"/>
    </w:p>
    <w:p w14:paraId="5B909188" w14:textId="77777777" w:rsidR="00CB1BE3" w:rsidRDefault="00B8751B">
      <w:pPr>
        <w:rPr>
          <w:rFonts w:ascii="仿宋" w:eastAsia="仿宋" w:hAnsi="仿宋" w:cs="仿宋"/>
        </w:rPr>
      </w:pPr>
      <w:r>
        <w:rPr>
          <w:rFonts w:ascii="仿宋" w:eastAsia="仿宋" w:hAnsi="仿宋" w:cs="仿宋" w:hint="eastAsia"/>
        </w:rPr>
        <w:t>5.1腻子按GB3186的规定进行抽样，</w:t>
      </w:r>
      <w:proofErr w:type="gramStart"/>
      <w:r>
        <w:rPr>
          <w:rFonts w:ascii="仿宋" w:eastAsia="仿宋" w:hAnsi="仿宋" w:cs="仿宋" w:hint="eastAsia"/>
        </w:rPr>
        <w:t>组批以</w:t>
      </w:r>
      <w:proofErr w:type="gramEnd"/>
      <w:r>
        <w:rPr>
          <w:rFonts w:ascii="仿宋" w:eastAsia="仿宋" w:hAnsi="仿宋" w:cs="仿宋" w:hint="eastAsia"/>
        </w:rPr>
        <w:t>每15t同类产品为一批，不足15t亦按一批计，现场从一批抽检随机抽检1包（整包、干燥、无破损），抽取样品检测前需确认无破损、结块等异常后平均分为两组，一组为试验用样品，一组为备用样品；</w:t>
      </w:r>
    </w:p>
    <w:p w14:paraId="542BEA6B" w14:textId="77777777" w:rsidR="00CB1BE3" w:rsidRDefault="00B8751B">
      <w:pPr>
        <w:rPr>
          <w:rFonts w:ascii="仿宋" w:eastAsia="仿宋" w:hAnsi="仿宋" w:cs="仿宋"/>
        </w:rPr>
      </w:pPr>
      <w:r>
        <w:rPr>
          <w:rFonts w:ascii="仿宋" w:eastAsia="仿宋" w:hAnsi="仿宋" w:cs="仿宋" w:hint="eastAsia"/>
        </w:rPr>
        <w:t>5.2涂料</w:t>
      </w:r>
      <w:proofErr w:type="gramStart"/>
      <w:r>
        <w:rPr>
          <w:rFonts w:ascii="仿宋" w:eastAsia="仿宋" w:hAnsi="仿宋" w:cs="仿宋" w:hint="eastAsia"/>
        </w:rPr>
        <w:t>组批以</w:t>
      </w:r>
      <w:proofErr w:type="gramEnd"/>
      <w:r>
        <w:rPr>
          <w:rFonts w:ascii="仿宋" w:eastAsia="仿宋" w:hAnsi="仿宋" w:cs="仿宋" w:hint="eastAsia"/>
        </w:rPr>
        <w:t>5t同类产品为一批，不足5t亦可按一批计，现场从一批中随机抽检1桶（整桶、密封完好），抽取样品平均分为两组，一组为试验用样品，一组为备用样品；</w:t>
      </w:r>
    </w:p>
    <w:p w14:paraId="33CCE6CF" w14:textId="77777777" w:rsidR="00CB1BE3" w:rsidRDefault="00B8751B">
      <w:pPr>
        <w:keepNext/>
        <w:keepLines/>
        <w:numPr>
          <w:ilvl w:val="0"/>
          <w:numId w:val="1"/>
        </w:numPr>
        <w:adjustRightInd w:val="0"/>
        <w:snapToGrid w:val="0"/>
        <w:spacing w:beforeLines="50" w:before="156" w:line="360" w:lineRule="auto"/>
        <w:ind w:left="391" w:hanging="391"/>
        <w:outlineLvl w:val="0"/>
        <w:rPr>
          <w:rFonts w:ascii="仿宋" w:eastAsia="仿宋" w:hAnsi="仿宋" w:cs="仿宋"/>
          <w:b/>
          <w:bCs/>
          <w:kern w:val="0"/>
          <w:sz w:val="24"/>
          <w:szCs w:val="24"/>
        </w:rPr>
      </w:pPr>
      <w:r>
        <w:rPr>
          <w:rFonts w:ascii="仿宋" w:eastAsia="仿宋" w:hAnsi="仿宋" w:cs="仿宋" w:hint="eastAsia"/>
          <w:b/>
          <w:bCs/>
          <w:kern w:val="0"/>
          <w:sz w:val="24"/>
          <w:szCs w:val="24"/>
        </w:rPr>
        <w:t>绿色建材相关要求</w:t>
      </w:r>
    </w:p>
    <w:p w14:paraId="56BF682B" w14:textId="77777777" w:rsidR="00CB1BE3" w:rsidRDefault="00B8751B">
      <w:pPr>
        <w:rPr>
          <w:rFonts w:ascii="仿宋" w:eastAsia="仿宋" w:hAnsi="仿宋" w:cs="仿宋"/>
        </w:rPr>
      </w:pPr>
      <w:r>
        <w:rPr>
          <w:rFonts w:ascii="仿宋" w:eastAsia="仿宋" w:hAnsi="仿宋" w:cs="仿宋" w:hint="eastAsia"/>
        </w:rPr>
        <w:t>自我声明为绿色建材但尚未取得相关认证的产品,至少满足下列标准一星要求：</w:t>
      </w:r>
    </w:p>
    <w:p w14:paraId="080C12B7" w14:textId="77777777" w:rsidR="00CB1BE3" w:rsidRDefault="00B8751B">
      <w:pPr>
        <w:rPr>
          <w:rFonts w:ascii="仿宋" w:eastAsia="仿宋" w:hAnsi="仿宋" w:cs="仿宋"/>
        </w:rPr>
      </w:pPr>
      <w:r>
        <w:rPr>
          <w:rFonts w:ascii="仿宋" w:eastAsia="仿宋" w:hAnsi="仿宋" w:cs="仿宋" w:hint="eastAsia"/>
        </w:rPr>
        <w:t>T/CECS+10039-2019《绿色建材评价 墙面涂料》</w:t>
      </w:r>
    </w:p>
    <w:p w14:paraId="5236A8D5" w14:textId="77777777" w:rsidR="00CB1BE3" w:rsidRDefault="00B8751B">
      <w:pPr>
        <w:rPr>
          <w:rFonts w:ascii="仿宋" w:eastAsia="仿宋" w:hAnsi="仿宋" w:cs="仿宋"/>
        </w:rPr>
      </w:pPr>
      <w:r>
        <w:rPr>
          <w:rFonts w:ascii="仿宋" w:eastAsia="仿宋" w:hAnsi="仿宋" w:cs="仿宋" w:hint="eastAsia"/>
        </w:rPr>
        <w:lastRenderedPageBreak/>
        <w:t>T/CECS+10040-2019《绿色建材评价 防水涂料》</w:t>
      </w:r>
    </w:p>
    <w:p w14:paraId="15F7CF9E" w14:textId="77777777" w:rsidR="00CB1BE3" w:rsidRDefault="00B8751B">
      <w:pPr>
        <w:rPr>
          <w:rFonts w:ascii="仿宋" w:eastAsia="仿宋" w:hAnsi="仿宋" w:cs="仿宋"/>
        </w:rPr>
      </w:pPr>
      <w:r>
        <w:rPr>
          <w:rFonts w:ascii="仿宋" w:eastAsia="仿宋" w:hAnsi="仿宋" w:cs="仿宋" w:hint="eastAsia"/>
        </w:rPr>
        <w:t>T/CECS+10044-2019《绿色建材评价 反射隔热涂料》</w:t>
      </w:r>
    </w:p>
    <w:p w14:paraId="5EE4AAE0" w14:textId="77777777" w:rsidR="00CB1BE3" w:rsidRDefault="00B8751B">
      <w:pPr>
        <w:keepNext/>
        <w:keepLines/>
        <w:numPr>
          <w:ilvl w:val="0"/>
          <w:numId w:val="1"/>
        </w:numPr>
        <w:adjustRightInd w:val="0"/>
        <w:snapToGrid w:val="0"/>
        <w:spacing w:beforeLines="50" w:before="156" w:line="360" w:lineRule="auto"/>
        <w:ind w:left="391" w:hanging="391"/>
        <w:outlineLvl w:val="0"/>
        <w:rPr>
          <w:rFonts w:ascii="仿宋" w:eastAsia="仿宋" w:hAnsi="仿宋" w:cs="仿宋"/>
          <w:b/>
          <w:bCs/>
          <w:kern w:val="0"/>
          <w:sz w:val="24"/>
          <w:szCs w:val="24"/>
        </w:rPr>
      </w:pPr>
      <w:bookmarkStart w:id="11" w:name="_Toc531963179"/>
      <w:r>
        <w:rPr>
          <w:rFonts w:ascii="仿宋" w:eastAsia="仿宋" w:hAnsi="仿宋" w:cs="仿宋" w:hint="eastAsia"/>
          <w:b/>
          <w:bCs/>
          <w:kern w:val="0"/>
          <w:sz w:val="24"/>
          <w:szCs w:val="24"/>
        </w:rPr>
        <w:t>现行相关规范清单</w:t>
      </w:r>
      <w:bookmarkEnd w:id="10"/>
      <w:bookmarkEnd w:id="11"/>
    </w:p>
    <w:p w14:paraId="057C4259" w14:textId="77777777" w:rsidR="00CB1BE3" w:rsidRDefault="00B8751B">
      <w:pPr>
        <w:jc w:val="left"/>
        <w:rPr>
          <w:rFonts w:ascii="仿宋" w:eastAsia="仿宋" w:hAnsi="仿宋" w:cs="仿宋"/>
          <w:szCs w:val="21"/>
        </w:rPr>
      </w:pPr>
      <w:r>
        <w:rPr>
          <w:rFonts w:ascii="仿宋" w:eastAsia="仿宋" w:hAnsi="仿宋" w:cs="仿宋" w:hint="eastAsia"/>
          <w:szCs w:val="21"/>
        </w:rPr>
        <w:t>必须满足的现行基本规范但不限于：</w:t>
      </w:r>
    </w:p>
    <w:p w14:paraId="0B0A0430" w14:textId="22DE9FDE" w:rsidR="00CB1BE3" w:rsidRDefault="00B8751B">
      <w:pPr>
        <w:adjustRightInd w:val="0"/>
        <w:snapToGrid w:val="0"/>
        <w:rPr>
          <w:rFonts w:ascii="仿宋" w:eastAsia="仿宋" w:hAnsi="仿宋" w:cs="仿宋"/>
          <w:szCs w:val="21"/>
        </w:rPr>
      </w:pPr>
      <w:r w:rsidRPr="00AD582F">
        <w:rPr>
          <w:rFonts w:ascii="仿宋" w:eastAsia="仿宋" w:hAnsi="仿宋" w:cs="仿宋" w:hint="eastAsia"/>
          <w:szCs w:val="21"/>
          <w:highlight w:val="yellow"/>
        </w:rPr>
        <w:t>JG/T 210-20</w:t>
      </w:r>
      <w:r w:rsidR="0058104A">
        <w:rPr>
          <w:rFonts w:ascii="仿宋" w:eastAsia="仿宋" w:hAnsi="仿宋" w:cs="仿宋"/>
          <w:szCs w:val="21"/>
          <w:highlight w:val="yellow"/>
        </w:rPr>
        <w:t>18</w:t>
      </w:r>
      <w:r w:rsidRPr="00AD582F">
        <w:rPr>
          <w:rFonts w:ascii="仿宋" w:eastAsia="仿宋" w:hAnsi="仿宋" w:cs="仿宋" w:hint="eastAsia"/>
          <w:szCs w:val="21"/>
          <w:highlight w:val="yellow"/>
        </w:rPr>
        <w:t>《建筑内外墙用底漆》</w:t>
      </w:r>
    </w:p>
    <w:p w14:paraId="1A4F4D3A" w14:textId="77777777" w:rsidR="00CB1BE3" w:rsidRDefault="00B8751B">
      <w:pPr>
        <w:adjustRightInd w:val="0"/>
        <w:snapToGrid w:val="0"/>
        <w:rPr>
          <w:rFonts w:ascii="仿宋" w:eastAsia="仿宋" w:hAnsi="仿宋" w:cs="仿宋"/>
          <w:szCs w:val="21"/>
        </w:rPr>
      </w:pPr>
      <w:r>
        <w:rPr>
          <w:rFonts w:ascii="仿宋" w:eastAsia="仿宋" w:hAnsi="仿宋" w:cs="仿宋" w:hint="eastAsia"/>
          <w:szCs w:val="21"/>
        </w:rPr>
        <w:t>JG/T 157-2009《建筑外墙用腻子》</w:t>
      </w:r>
    </w:p>
    <w:p w14:paraId="6F526EDA" w14:textId="77777777" w:rsidR="00CB1BE3" w:rsidRDefault="00B8751B">
      <w:pPr>
        <w:adjustRightInd w:val="0"/>
        <w:snapToGrid w:val="0"/>
        <w:rPr>
          <w:rFonts w:ascii="仿宋" w:eastAsia="仿宋" w:hAnsi="仿宋" w:cs="仿宋"/>
          <w:szCs w:val="21"/>
        </w:rPr>
      </w:pPr>
      <w:r>
        <w:rPr>
          <w:rFonts w:ascii="仿宋" w:eastAsia="仿宋" w:hAnsi="仿宋" w:cs="仿宋" w:hint="eastAsia"/>
          <w:szCs w:val="21"/>
        </w:rPr>
        <w:t>JG/T 298-2010《建筑室内用腻子》</w:t>
      </w:r>
    </w:p>
    <w:p w14:paraId="487397A8" w14:textId="77777777" w:rsidR="00CB1BE3" w:rsidRDefault="00B8751B">
      <w:pPr>
        <w:adjustRightInd w:val="0"/>
        <w:snapToGrid w:val="0"/>
        <w:rPr>
          <w:rFonts w:ascii="仿宋" w:eastAsia="仿宋" w:hAnsi="仿宋" w:cs="仿宋"/>
          <w:szCs w:val="21"/>
        </w:rPr>
      </w:pPr>
      <w:r>
        <w:rPr>
          <w:rFonts w:ascii="仿宋" w:eastAsia="仿宋" w:hAnsi="仿宋" w:cs="仿宋" w:hint="eastAsia"/>
          <w:szCs w:val="21"/>
        </w:rPr>
        <w:t>GB/T 9755-2014《合成树脂乳液外墙涂料》</w:t>
      </w:r>
    </w:p>
    <w:p w14:paraId="158DE89E" w14:textId="77777777" w:rsidR="00CB1BE3" w:rsidRDefault="00B8751B">
      <w:pPr>
        <w:adjustRightInd w:val="0"/>
        <w:snapToGrid w:val="0"/>
        <w:rPr>
          <w:rFonts w:ascii="仿宋" w:eastAsia="仿宋" w:hAnsi="仿宋" w:cs="仿宋"/>
          <w:szCs w:val="21"/>
        </w:rPr>
      </w:pPr>
      <w:r>
        <w:rPr>
          <w:rFonts w:ascii="仿宋" w:eastAsia="仿宋" w:hAnsi="仿宋" w:cs="仿宋" w:hint="eastAsia"/>
          <w:szCs w:val="21"/>
        </w:rPr>
        <w:t>GB/T 9756-2018《合成树脂乳液内墙涂料》</w:t>
      </w:r>
    </w:p>
    <w:p w14:paraId="0021AE0C" w14:textId="77777777" w:rsidR="00CB1BE3" w:rsidRDefault="00B8751B">
      <w:pPr>
        <w:adjustRightInd w:val="0"/>
        <w:snapToGrid w:val="0"/>
        <w:rPr>
          <w:rFonts w:ascii="仿宋" w:eastAsia="仿宋" w:hAnsi="仿宋" w:cs="仿宋"/>
          <w:szCs w:val="21"/>
        </w:rPr>
      </w:pPr>
      <w:r>
        <w:rPr>
          <w:rFonts w:ascii="仿宋" w:eastAsia="仿宋" w:hAnsi="仿宋" w:cs="仿宋" w:hint="eastAsia"/>
          <w:szCs w:val="21"/>
        </w:rPr>
        <w:t>JG/T 172-2014《弹性建筑涂料》</w:t>
      </w:r>
    </w:p>
    <w:p w14:paraId="271EC220" w14:textId="77777777" w:rsidR="00CB1BE3" w:rsidRDefault="00B8751B">
      <w:pPr>
        <w:adjustRightInd w:val="0"/>
        <w:snapToGrid w:val="0"/>
        <w:rPr>
          <w:rFonts w:ascii="仿宋" w:eastAsia="仿宋" w:hAnsi="仿宋" w:cs="仿宋"/>
          <w:szCs w:val="21"/>
        </w:rPr>
      </w:pPr>
      <w:r>
        <w:rPr>
          <w:rFonts w:ascii="仿宋" w:eastAsia="仿宋" w:hAnsi="仿宋" w:cs="仿宋" w:hint="eastAsia"/>
          <w:szCs w:val="21"/>
        </w:rPr>
        <w:t>GB/T 9779-2015《复层建筑涂料》</w:t>
      </w:r>
    </w:p>
    <w:p w14:paraId="620A0F34" w14:textId="77777777" w:rsidR="00CB1BE3" w:rsidRDefault="00B8751B">
      <w:pPr>
        <w:adjustRightInd w:val="0"/>
        <w:snapToGrid w:val="0"/>
        <w:rPr>
          <w:rFonts w:ascii="仿宋" w:eastAsia="仿宋" w:hAnsi="仿宋" w:cs="仿宋"/>
          <w:szCs w:val="21"/>
        </w:rPr>
      </w:pPr>
      <w:r>
        <w:rPr>
          <w:rFonts w:ascii="仿宋" w:eastAsia="仿宋" w:hAnsi="仿宋" w:cs="仿宋" w:hint="eastAsia"/>
          <w:bCs/>
          <w:szCs w:val="21"/>
        </w:rPr>
        <w:t>JG/T 24-2018</w:t>
      </w:r>
      <w:r>
        <w:rPr>
          <w:rFonts w:ascii="仿宋" w:eastAsia="仿宋" w:hAnsi="仿宋" w:cs="仿宋" w:hint="eastAsia"/>
          <w:szCs w:val="21"/>
        </w:rPr>
        <w:t>《合成树脂乳液砂壁状建筑涂料》</w:t>
      </w:r>
    </w:p>
    <w:p w14:paraId="36F6345A" w14:textId="77777777" w:rsidR="00CB1BE3" w:rsidRDefault="00B8751B">
      <w:pPr>
        <w:adjustRightInd w:val="0"/>
        <w:snapToGrid w:val="0"/>
        <w:rPr>
          <w:rFonts w:ascii="仿宋" w:eastAsia="仿宋" w:hAnsi="仿宋" w:cs="仿宋"/>
          <w:szCs w:val="21"/>
        </w:rPr>
      </w:pPr>
      <w:r>
        <w:rPr>
          <w:rFonts w:ascii="仿宋" w:eastAsia="仿宋" w:hAnsi="仿宋" w:cs="仿宋" w:hint="eastAsia"/>
          <w:szCs w:val="21"/>
        </w:rPr>
        <w:t>GB/T 9266-2009《建筑涂料 涂层耐擦洗性能的测定》</w:t>
      </w:r>
    </w:p>
    <w:p w14:paraId="1E434135" w14:textId="5DD9CAF9" w:rsidR="00CB1BE3" w:rsidRDefault="00B8751B">
      <w:pPr>
        <w:adjustRightInd w:val="0"/>
        <w:snapToGrid w:val="0"/>
        <w:rPr>
          <w:rFonts w:ascii="仿宋" w:eastAsia="仿宋" w:hAnsi="仿宋" w:cs="仿宋"/>
          <w:szCs w:val="21"/>
        </w:rPr>
      </w:pPr>
      <w:r w:rsidRPr="00AD582F">
        <w:rPr>
          <w:rFonts w:ascii="仿宋" w:eastAsia="仿宋" w:hAnsi="仿宋" w:cs="仿宋" w:hint="eastAsia"/>
          <w:szCs w:val="21"/>
          <w:highlight w:val="yellow"/>
        </w:rPr>
        <w:t>JC/T 1074-20</w:t>
      </w:r>
      <w:r w:rsidR="0058104A">
        <w:rPr>
          <w:rFonts w:ascii="仿宋" w:eastAsia="仿宋" w:hAnsi="仿宋" w:cs="仿宋"/>
          <w:szCs w:val="21"/>
          <w:highlight w:val="yellow"/>
        </w:rPr>
        <w:t>21</w:t>
      </w:r>
      <w:r w:rsidRPr="00AD582F">
        <w:rPr>
          <w:rFonts w:ascii="仿宋" w:eastAsia="仿宋" w:hAnsi="仿宋" w:cs="仿宋" w:hint="eastAsia"/>
          <w:szCs w:val="21"/>
          <w:highlight w:val="yellow"/>
        </w:rPr>
        <w:t>《室内空气净化功能涂覆材料净化性能》</w:t>
      </w:r>
    </w:p>
    <w:p w14:paraId="15293FEF" w14:textId="77777777" w:rsidR="00CB1BE3" w:rsidRDefault="00B8751B">
      <w:pPr>
        <w:adjustRightInd w:val="0"/>
        <w:snapToGrid w:val="0"/>
        <w:rPr>
          <w:rFonts w:ascii="仿宋" w:eastAsia="仿宋" w:hAnsi="仿宋" w:cs="仿宋"/>
          <w:szCs w:val="21"/>
        </w:rPr>
      </w:pPr>
      <w:r>
        <w:rPr>
          <w:rFonts w:ascii="仿宋" w:eastAsia="仿宋" w:hAnsi="仿宋" w:cs="仿宋" w:hint="eastAsia"/>
          <w:szCs w:val="21"/>
        </w:rPr>
        <w:t>GB/T 1741-2007《漆膜耐霉菌性测定法》</w:t>
      </w:r>
    </w:p>
    <w:p w14:paraId="7E410482" w14:textId="77777777" w:rsidR="00CB1BE3" w:rsidRDefault="00B8751B">
      <w:pPr>
        <w:adjustRightInd w:val="0"/>
        <w:snapToGrid w:val="0"/>
        <w:rPr>
          <w:rFonts w:ascii="仿宋" w:eastAsia="仿宋" w:hAnsi="仿宋" w:cs="仿宋"/>
          <w:kern w:val="0"/>
          <w:szCs w:val="21"/>
        </w:rPr>
      </w:pPr>
      <w:r>
        <w:rPr>
          <w:rFonts w:ascii="仿宋" w:eastAsia="仿宋" w:hAnsi="仿宋" w:cs="仿宋" w:hint="eastAsia"/>
          <w:bCs/>
          <w:szCs w:val="21"/>
        </w:rPr>
        <w:t>JG/T 235-2014《建筑反射隔热涂料》</w:t>
      </w:r>
    </w:p>
    <w:p w14:paraId="1F56DD60" w14:textId="2C539F60" w:rsidR="00CB1BE3" w:rsidRPr="00AD582F" w:rsidRDefault="00B8751B">
      <w:pPr>
        <w:adjustRightInd w:val="0"/>
        <w:snapToGrid w:val="0"/>
        <w:rPr>
          <w:rFonts w:ascii="仿宋" w:eastAsia="仿宋" w:hAnsi="仿宋" w:cs="仿宋"/>
          <w:szCs w:val="21"/>
          <w:highlight w:val="yellow"/>
        </w:rPr>
      </w:pPr>
      <w:r w:rsidRPr="00AD582F">
        <w:rPr>
          <w:rFonts w:ascii="仿宋" w:eastAsia="仿宋" w:hAnsi="仿宋" w:cs="仿宋" w:hint="eastAsia"/>
          <w:szCs w:val="21"/>
          <w:highlight w:val="yellow"/>
        </w:rPr>
        <w:t>GB 18582-20</w:t>
      </w:r>
      <w:r w:rsidR="0058104A">
        <w:rPr>
          <w:rFonts w:ascii="仿宋" w:eastAsia="仿宋" w:hAnsi="仿宋" w:cs="仿宋"/>
          <w:szCs w:val="21"/>
          <w:highlight w:val="yellow"/>
        </w:rPr>
        <w:t>20</w:t>
      </w:r>
      <w:r w:rsidRPr="00AD582F">
        <w:rPr>
          <w:rFonts w:ascii="仿宋" w:eastAsia="仿宋" w:hAnsi="仿宋" w:cs="仿宋" w:hint="eastAsia"/>
          <w:szCs w:val="21"/>
          <w:highlight w:val="yellow"/>
        </w:rPr>
        <w:t>《室内装饰装修材料 内墙涂料中有害物质限量》</w:t>
      </w:r>
    </w:p>
    <w:p w14:paraId="18A8D056" w14:textId="77777777" w:rsidR="00CB1BE3" w:rsidRDefault="00B8751B">
      <w:pPr>
        <w:adjustRightInd w:val="0"/>
        <w:snapToGrid w:val="0"/>
        <w:rPr>
          <w:rFonts w:ascii="仿宋" w:eastAsia="仿宋" w:hAnsi="仿宋" w:cs="仿宋"/>
          <w:szCs w:val="21"/>
        </w:rPr>
      </w:pPr>
      <w:r>
        <w:rPr>
          <w:rFonts w:ascii="仿宋" w:eastAsia="仿宋" w:hAnsi="仿宋" w:cs="仿宋" w:hint="eastAsia"/>
          <w:szCs w:val="21"/>
        </w:rPr>
        <w:t>HJ 2537-2014《环境标志产品技术要求 水性涂料》</w:t>
      </w:r>
    </w:p>
    <w:p w14:paraId="1F4D2BAA" w14:textId="77777777" w:rsidR="00CB1BE3" w:rsidRDefault="00B8751B">
      <w:pPr>
        <w:adjustRightInd w:val="0"/>
        <w:snapToGrid w:val="0"/>
        <w:rPr>
          <w:rFonts w:ascii="仿宋" w:eastAsia="仿宋" w:hAnsi="仿宋" w:cs="仿宋"/>
          <w:szCs w:val="21"/>
        </w:rPr>
      </w:pPr>
      <w:r>
        <w:rPr>
          <w:rFonts w:ascii="仿宋" w:eastAsia="仿宋" w:hAnsi="仿宋" w:cs="仿宋" w:hint="eastAsia"/>
          <w:szCs w:val="21"/>
        </w:rPr>
        <w:t>HG/T 4343-2012《水性多彩建筑涂料》</w:t>
      </w:r>
    </w:p>
    <w:p w14:paraId="6E90E9FA" w14:textId="77777777" w:rsidR="00CB1BE3" w:rsidRDefault="00B8751B">
      <w:pPr>
        <w:adjustRightInd w:val="0"/>
        <w:snapToGrid w:val="0"/>
        <w:rPr>
          <w:rFonts w:ascii="仿宋" w:eastAsia="仿宋" w:hAnsi="仿宋" w:cs="仿宋"/>
          <w:szCs w:val="21"/>
        </w:rPr>
      </w:pPr>
      <w:r>
        <w:rPr>
          <w:rFonts w:ascii="仿宋" w:eastAsia="仿宋" w:hAnsi="仿宋" w:cs="仿宋" w:hint="eastAsia"/>
          <w:szCs w:val="21"/>
        </w:rPr>
        <w:t>HG∕T 5065-2016《 建筑涂料用罩光清漆》</w:t>
      </w:r>
    </w:p>
    <w:p w14:paraId="1C436AA7" w14:textId="77777777" w:rsidR="00CB1BE3" w:rsidRDefault="00B8751B">
      <w:pPr>
        <w:adjustRightInd w:val="0"/>
        <w:snapToGrid w:val="0"/>
        <w:rPr>
          <w:rFonts w:ascii="仿宋" w:eastAsia="仿宋" w:hAnsi="仿宋" w:cs="仿宋"/>
          <w:szCs w:val="21"/>
        </w:rPr>
      </w:pPr>
      <w:r>
        <w:rPr>
          <w:rFonts w:ascii="仿宋" w:eastAsia="仿宋" w:hAnsi="仿宋" w:cs="仿宋" w:hint="eastAsia"/>
          <w:szCs w:val="21"/>
        </w:rPr>
        <w:t>GB50210-2018《建筑装饰装修工程质量验收规范》</w:t>
      </w:r>
    </w:p>
    <w:p w14:paraId="21EB9711" w14:textId="77777777" w:rsidR="00CB1BE3" w:rsidRDefault="00B8751B">
      <w:pPr>
        <w:adjustRightInd w:val="0"/>
        <w:snapToGrid w:val="0"/>
        <w:rPr>
          <w:rFonts w:ascii="仿宋" w:eastAsia="仿宋" w:hAnsi="仿宋" w:cs="仿宋"/>
          <w:szCs w:val="21"/>
        </w:rPr>
      </w:pPr>
      <w:r>
        <w:rPr>
          <w:rFonts w:ascii="仿宋" w:eastAsia="仿宋" w:hAnsi="仿宋" w:cs="仿宋" w:hint="eastAsia"/>
          <w:szCs w:val="21"/>
        </w:rPr>
        <w:t>JGJ/T 29-2015《建筑涂饰工程施工及验收规程》</w:t>
      </w:r>
    </w:p>
    <w:p w14:paraId="660F2A9C" w14:textId="77777777" w:rsidR="00CB1BE3" w:rsidRDefault="00B8751B">
      <w:pPr>
        <w:adjustRightInd w:val="0"/>
        <w:snapToGrid w:val="0"/>
        <w:rPr>
          <w:rFonts w:ascii="仿宋" w:eastAsia="仿宋" w:hAnsi="仿宋" w:cs="仿宋"/>
          <w:szCs w:val="21"/>
        </w:rPr>
      </w:pPr>
      <w:r>
        <w:rPr>
          <w:rFonts w:ascii="仿宋" w:eastAsia="仿宋" w:hAnsi="仿宋" w:cs="仿宋" w:hint="eastAsia"/>
          <w:szCs w:val="21"/>
        </w:rPr>
        <w:t>GB50327-2001《住宅装饰装修工程施工规范》</w:t>
      </w:r>
    </w:p>
    <w:p w14:paraId="6EE28ECA" w14:textId="77777777" w:rsidR="00CB1BE3" w:rsidRDefault="00B8751B">
      <w:pPr>
        <w:adjustRightInd w:val="0"/>
        <w:snapToGrid w:val="0"/>
        <w:rPr>
          <w:rFonts w:ascii="仿宋" w:eastAsia="仿宋" w:hAnsi="仿宋" w:cs="仿宋"/>
          <w:szCs w:val="21"/>
        </w:rPr>
      </w:pPr>
      <w:r>
        <w:rPr>
          <w:rFonts w:ascii="仿宋" w:eastAsia="仿宋" w:hAnsi="仿宋" w:cs="仿宋" w:hint="eastAsia"/>
          <w:szCs w:val="21"/>
        </w:rPr>
        <w:t>GB50300-2013《建筑工程施工质量验收统一标准》</w:t>
      </w:r>
    </w:p>
    <w:p w14:paraId="048CDFB6" w14:textId="77777777" w:rsidR="00CB1BE3" w:rsidRDefault="00B8751B">
      <w:pPr>
        <w:adjustRightInd w:val="0"/>
        <w:snapToGrid w:val="0"/>
        <w:rPr>
          <w:rFonts w:ascii="仿宋" w:eastAsia="仿宋" w:hAnsi="仿宋" w:cs="仿宋"/>
          <w:szCs w:val="21"/>
        </w:rPr>
      </w:pPr>
      <w:r>
        <w:rPr>
          <w:rFonts w:ascii="仿宋" w:eastAsia="仿宋" w:hAnsi="仿宋" w:cs="仿宋" w:hint="eastAsia"/>
          <w:szCs w:val="21"/>
        </w:rPr>
        <w:t>GB/T50326-2017《建筑工程项目管理规范》</w:t>
      </w:r>
    </w:p>
    <w:p w14:paraId="2B6EF434" w14:textId="77777777" w:rsidR="00CB1BE3" w:rsidRDefault="00B8751B">
      <w:pPr>
        <w:adjustRightInd w:val="0"/>
        <w:snapToGrid w:val="0"/>
        <w:rPr>
          <w:rFonts w:ascii="仿宋" w:eastAsia="仿宋" w:hAnsi="仿宋" w:cs="仿宋"/>
          <w:kern w:val="0"/>
          <w:szCs w:val="21"/>
        </w:rPr>
      </w:pPr>
      <w:r>
        <w:rPr>
          <w:rFonts w:ascii="仿宋" w:eastAsia="仿宋" w:hAnsi="仿宋" w:cs="仿宋" w:hint="eastAsia"/>
          <w:kern w:val="0"/>
          <w:szCs w:val="21"/>
        </w:rPr>
        <w:t>GB 50325-2010(2013)《民用建筑工程室内环境污染控制规范》</w:t>
      </w:r>
    </w:p>
    <w:p w14:paraId="5A9B3360" w14:textId="77777777" w:rsidR="00CB1BE3" w:rsidRDefault="00B8751B">
      <w:pPr>
        <w:adjustRightInd w:val="0"/>
        <w:snapToGrid w:val="0"/>
        <w:rPr>
          <w:rFonts w:ascii="仿宋" w:eastAsia="仿宋" w:hAnsi="仿宋" w:cs="仿宋"/>
          <w:kern w:val="0"/>
          <w:szCs w:val="21"/>
        </w:rPr>
      </w:pPr>
      <w:r>
        <w:rPr>
          <w:rFonts w:ascii="仿宋" w:eastAsia="仿宋" w:hAnsi="仿宋" w:cs="仿宋" w:hint="eastAsia"/>
          <w:kern w:val="0"/>
          <w:szCs w:val="21"/>
        </w:rPr>
        <w:t xml:space="preserve">GB 50222-2017《建筑内部装修设计防火规范》 </w:t>
      </w:r>
    </w:p>
    <w:p w14:paraId="0F0EC477" w14:textId="77777777" w:rsidR="00CB1BE3" w:rsidRDefault="00B8751B">
      <w:pPr>
        <w:keepNext/>
        <w:widowControl/>
        <w:spacing w:beforeLines="50" w:before="156" w:line="360" w:lineRule="auto"/>
        <w:ind w:left="166" w:hangingChars="69" w:hanging="166"/>
        <w:jc w:val="left"/>
        <w:outlineLvl w:val="0"/>
        <w:rPr>
          <w:rFonts w:ascii="仿宋" w:eastAsia="仿宋" w:hAnsi="仿宋" w:cs="仿宋"/>
          <w:b/>
          <w:bCs/>
          <w:kern w:val="0"/>
          <w:sz w:val="24"/>
          <w:szCs w:val="24"/>
        </w:rPr>
      </w:pPr>
      <w:bookmarkStart w:id="12" w:name="_Toc531963180"/>
      <w:r>
        <w:rPr>
          <w:rFonts w:ascii="仿宋" w:eastAsia="仿宋" w:hAnsi="仿宋" w:cs="仿宋" w:hint="eastAsia"/>
          <w:b/>
          <w:bCs/>
          <w:kern w:val="0"/>
          <w:sz w:val="24"/>
          <w:szCs w:val="24"/>
        </w:rPr>
        <w:t>7、附录</w:t>
      </w:r>
      <w:bookmarkEnd w:id="12"/>
    </w:p>
    <w:p w14:paraId="4493D3DC" w14:textId="77777777" w:rsidR="00CB1BE3" w:rsidRDefault="00B8751B">
      <w:pPr>
        <w:jc w:val="left"/>
        <w:rPr>
          <w:rFonts w:ascii="仿宋" w:eastAsia="仿宋" w:hAnsi="仿宋" w:cs="仿宋"/>
          <w:szCs w:val="21"/>
        </w:rPr>
      </w:pPr>
      <w:r>
        <w:rPr>
          <w:rFonts w:ascii="仿宋" w:eastAsia="仿宋" w:hAnsi="仿宋" w:cs="仿宋" w:hint="eastAsia"/>
          <w:szCs w:val="21"/>
        </w:rPr>
        <w:t>7.1腻子粘结强度测试方法</w:t>
      </w:r>
    </w:p>
    <w:p w14:paraId="76337576" w14:textId="77777777" w:rsidR="00CB1BE3" w:rsidRDefault="00B8751B">
      <w:pPr>
        <w:rPr>
          <w:rFonts w:ascii="仿宋" w:eastAsia="仿宋" w:hAnsi="仿宋" w:cs="仿宋"/>
          <w:szCs w:val="21"/>
        </w:rPr>
      </w:pPr>
      <w:r>
        <w:rPr>
          <w:rFonts w:ascii="仿宋" w:eastAsia="仿宋" w:hAnsi="仿宋" w:cs="仿宋" w:hint="eastAsia"/>
          <w:szCs w:val="21"/>
        </w:rPr>
        <w:t>1、实验前准备</w:t>
      </w:r>
    </w:p>
    <w:p w14:paraId="2F2E2834" w14:textId="77777777" w:rsidR="00CB1BE3" w:rsidRDefault="00B8751B">
      <w:pPr>
        <w:rPr>
          <w:rFonts w:ascii="仿宋" w:eastAsia="仿宋" w:hAnsi="仿宋" w:cs="仿宋"/>
          <w:szCs w:val="21"/>
        </w:rPr>
      </w:pPr>
      <w:r>
        <w:rPr>
          <w:rFonts w:ascii="仿宋" w:eastAsia="仿宋" w:hAnsi="仿宋" w:cs="仿宋" w:hint="eastAsia"/>
          <w:szCs w:val="21"/>
        </w:rPr>
        <w:t>（1）待测腻子样品：确保无受潮、结块现象；</w:t>
      </w:r>
    </w:p>
    <w:p w14:paraId="18C921F1" w14:textId="77777777" w:rsidR="00CB1BE3" w:rsidRDefault="00B8751B">
      <w:pPr>
        <w:rPr>
          <w:rFonts w:ascii="仿宋" w:eastAsia="仿宋" w:hAnsi="仿宋" w:cs="仿宋"/>
          <w:szCs w:val="21"/>
        </w:rPr>
      </w:pPr>
      <w:r>
        <w:rPr>
          <w:rFonts w:ascii="仿宋" w:eastAsia="仿宋" w:hAnsi="仿宋" w:cs="仿宋" w:hint="eastAsia"/>
          <w:szCs w:val="21"/>
        </w:rPr>
        <w:t>（2）砂浆块：符合JG/T298—2010中6.3.2要求，尺寸：70mm*70mm*20mm，质量：220g±10g，用0号干磨砂纸将砂浆表面试块成型面打磨平整，确保成型面保持平整、无凹坑、孔洞、缺角、缺边，再用湿毛巾擦去表面浮尘备用；</w:t>
      </w:r>
    </w:p>
    <w:p w14:paraId="7727E63A" w14:textId="77777777" w:rsidR="00CB1BE3" w:rsidRDefault="00B8751B">
      <w:pPr>
        <w:rPr>
          <w:rFonts w:ascii="仿宋" w:eastAsia="仿宋" w:hAnsi="仿宋" w:cs="仿宋"/>
          <w:szCs w:val="21"/>
        </w:rPr>
      </w:pPr>
      <w:r>
        <w:rPr>
          <w:rFonts w:ascii="仿宋" w:eastAsia="仿宋" w:hAnsi="仿宋" w:cs="仿宋" w:hint="eastAsia"/>
          <w:szCs w:val="21"/>
        </w:rPr>
        <w:t>2、实验步骤</w:t>
      </w:r>
    </w:p>
    <w:p w14:paraId="50B82A71" w14:textId="77777777" w:rsidR="00CB1BE3" w:rsidRDefault="00B8751B">
      <w:pPr>
        <w:rPr>
          <w:rFonts w:ascii="仿宋" w:eastAsia="仿宋" w:hAnsi="仿宋" w:cs="仿宋"/>
          <w:szCs w:val="21"/>
        </w:rPr>
      </w:pPr>
      <w:r>
        <w:rPr>
          <w:rFonts w:ascii="仿宋" w:eastAsia="仿宋" w:hAnsi="仿宋" w:cs="仿宋" w:hint="eastAsia"/>
          <w:szCs w:val="21"/>
        </w:rPr>
        <w:t>（1）试件制备</w:t>
      </w:r>
    </w:p>
    <w:p w14:paraId="44411621" w14:textId="77777777" w:rsidR="00CB1BE3" w:rsidRDefault="00B8751B">
      <w:pPr>
        <w:rPr>
          <w:rFonts w:ascii="仿宋" w:eastAsia="仿宋" w:hAnsi="仿宋" w:cs="仿宋"/>
          <w:szCs w:val="21"/>
        </w:rPr>
      </w:pPr>
      <w:r>
        <w:rPr>
          <w:rFonts w:ascii="仿宋" w:eastAsia="仿宋" w:hAnsi="仿宋" w:cs="仿宋" w:hint="eastAsia"/>
          <w:szCs w:val="21"/>
        </w:rPr>
        <w:t>按规范要求的硬聚氯乙烯或金属型框（面积40mm×40mm，内墙腻子型框厚度1mm，外墙腻子型框厚度2mm）置于砂浆块上，将腻子搅拌至均匀、无颗粒膏状后，用刮刀填入型</w:t>
      </w:r>
      <w:proofErr w:type="gramStart"/>
      <w:r>
        <w:rPr>
          <w:rFonts w:ascii="仿宋" w:eastAsia="仿宋" w:hAnsi="仿宋" w:cs="仿宋" w:hint="eastAsia"/>
          <w:szCs w:val="21"/>
        </w:rPr>
        <w:t>框点批充分</w:t>
      </w:r>
      <w:proofErr w:type="gramEnd"/>
      <w:r>
        <w:rPr>
          <w:rFonts w:ascii="仿宋" w:eastAsia="仿宋" w:hAnsi="仿宋" w:cs="仿宋" w:hint="eastAsia"/>
          <w:szCs w:val="21"/>
        </w:rPr>
        <w:t>润湿基层，确保腻子与基层无孔隙，继续填满型框，用力反复压批（腻子浆料高于型框表面），确保腻子层密实、表面平整、无残留气泡，除去型框即为试件；</w:t>
      </w:r>
    </w:p>
    <w:p w14:paraId="0FFACB1B" w14:textId="77777777" w:rsidR="00CB1BE3" w:rsidRDefault="00B8751B">
      <w:pPr>
        <w:rPr>
          <w:rFonts w:ascii="仿宋" w:eastAsia="仿宋" w:hAnsi="仿宋" w:cs="仿宋"/>
          <w:szCs w:val="21"/>
        </w:rPr>
      </w:pPr>
      <w:r>
        <w:rPr>
          <w:rFonts w:ascii="仿宋" w:eastAsia="仿宋" w:hAnsi="仿宋" w:cs="仿宋" w:hint="eastAsia"/>
          <w:szCs w:val="21"/>
        </w:rPr>
        <w:t>（2）试件养护</w:t>
      </w:r>
    </w:p>
    <w:p w14:paraId="234E797E" w14:textId="77777777" w:rsidR="00CB1BE3" w:rsidRDefault="00B8751B">
      <w:pPr>
        <w:rPr>
          <w:rFonts w:ascii="仿宋" w:eastAsia="仿宋" w:hAnsi="仿宋" w:cs="仿宋"/>
          <w:szCs w:val="21"/>
        </w:rPr>
      </w:pPr>
      <w:r>
        <w:rPr>
          <w:rFonts w:ascii="仿宋" w:eastAsia="仿宋" w:hAnsi="仿宋" w:cs="仿宋" w:hint="eastAsia"/>
          <w:szCs w:val="21"/>
        </w:rPr>
        <w:t>①养护环境：试件应在标准环境（温度23℃±2℃，相对湿度50%±5%。）下进行养护；</w:t>
      </w:r>
    </w:p>
    <w:p w14:paraId="14979079" w14:textId="77777777" w:rsidR="00CB1BE3" w:rsidRDefault="00B8751B">
      <w:pPr>
        <w:rPr>
          <w:rFonts w:ascii="仿宋" w:eastAsia="仿宋" w:hAnsi="仿宋" w:cs="仿宋"/>
          <w:szCs w:val="21"/>
        </w:rPr>
      </w:pPr>
      <w:r>
        <w:rPr>
          <w:rFonts w:ascii="仿宋" w:eastAsia="仿宋" w:hAnsi="仿宋" w:cs="仿宋" w:hint="eastAsia"/>
          <w:szCs w:val="21"/>
        </w:rPr>
        <w:t>②内墙腻子测浸水粘结强度浸水时应注意水位高度，确保水位与砂浆块表面控制在5mm左右，加水时不要让水直接接触腻子；外墙腻子浸水高度不小于22mm，即腻子完全浸泡水中；</w:t>
      </w:r>
    </w:p>
    <w:p w14:paraId="158E2031" w14:textId="77777777" w:rsidR="00CB1BE3" w:rsidRDefault="00B8751B">
      <w:pPr>
        <w:rPr>
          <w:rFonts w:ascii="仿宋" w:eastAsia="仿宋" w:hAnsi="仿宋" w:cs="仿宋"/>
          <w:szCs w:val="21"/>
        </w:rPr>
      </w:pPr>
      <w:r>
        <w:rPr>
          <w:rFonts w:ascii="仿宋" w:eastAsia="仿宋" w:hAnsi="仿宋" w:cs="仿宋" w:hint="eastAsia"/>
          <w:szCs w:val="21"/>
        </w:rPr>
        <w:lastRenderedPageBreak/>
        <w:t>③内墙腻子：标准状态粘结强度制样后第6d粘拉拔头，第7d测；浸水后粘结强度第6d粘拉拔头，第7d开始浸水48h，取出试件标态下侧面放置24h后测。外墙腻子：标准状态粘结强度制样后第13d粘拉拔头，第14d测；冻融循环粘结强度第14d开始冻融循环5次（冻融条件：23℃±2 ℃水中浸泡18h，-20℃±2 ℃冷冻3h，50℃±2 ℃热烘3h为1次循环），冻融完成后试件于50℃±2 ℃恒温箱内干燥24h，取出试件，放置标准条件下放置2h，粘拉拔头，再于标态下放至24h后测；</w:t>
      </w:r>
    </w:p>
    <w:p w14:paraId="0875AE0D" w14:textId="77777777" w:rsidR="00CB1BE3" w:rsidRDefault="00B8751B">
      <w:pPr>
        <w:ind w:firstLineChars="50" w:firstLine="105"/>
        <w:rPr>
          <w:rFonts w:ascii="仿宋" w:eastAsia="仿宋" w:hAnsi="仿宋" w:cs="仿宋"/>
          <w:szCs w:val="21"/>
        </w:rPr>
      </w:pPr>
      <w:r>
        <w:rPr>
          <w:rFonts w:ascii="仿宋" w:eastAsia="仿宋" w:hAnsi="仿宋" w:cs="仿宋" w:hint="eastAsia"/>
          <w:szCs w:val="21"/>
        </w:rPr>
        <w:t>（3）粘拉拔头</w:t>
      </w:r>
    </w:p>
    <w:p w14:paraId="25A2EFAF" w14:textId="77777777" w:rsidR="00CB1BE3" w:rsidRDefault="00B8751B">
      <w:pPr>
        <w:rPr>
          <w:rFonts w:ascii="仿宋" w:eastAsia="仿宋" w:hAnsi="仿宋" w:cs="仿宋"/>
          <w:szCs w:val="21"/>
        </w:rPr>
      </w:pPr>
      <w:r>
        <w:rPr>
          <w:rFonts w:ascii="仿宋" w:eastAsia="仿宋" w:hAnsi="仿宋" w:cs="仿宋" w:hint="eastAsia"/>
          <w:szCs w:val="21"/>
        </w:rPr>
        <w:t>粘胶前确保拉拔头粘贴面无生锈（如生锈应进行打磨处理），腻子表面打磨平整，打磨后用毛巾将浮尘处理干净，粘胶时注意环氧树脂或其他高强度粘结剂配比及稠度，仔细操作保证上下粘结面充分浸润及尺寸对齐，并在上面加约1kg砝码，24h后除去砝码，粘胶后应及时除去周围溢出胶，确保不粘</w:t>
      </w:r>
      <w:proofErr w:type="gramStart"/>
      <w:r>
        <w:rPr>
          <w:rFonts w:ascii="仿宋" w:eastAsia="仿宋" w:hAnsi="仿宋" w:cs="仿宋" w:hint="eastAsia"/>
          <w:szCs w:val="21"/>
        </w:rPr>
        <w:t>污</w:t>
      </w:r>
      <w:proofErr w:type="gramEnd"/>
      <w:r>
        <w:rPr>
          <w:rFonts w:ascii="仿宋" w:eastAsia="仿宋" w:hAnsi="仿宋" w:cs="仿宋" w:hint="eastAsia"/>
          <w:szCs w:val="21"/>
        </w:rPr>
        <w:t>水泥砂浆块表面，粘结剂固化后拉拔头与粘贴面应尺寸对齐，若产生滑移，应重新制样测试。养护期满，按标准要求进行粘结强度测试；</w:t>
      </w:r>
    </w:p>
    <w:p w14:paraId="76D1C092" w14:textId="77777777" w:rsidR="00CB1BE3" w:rsidRDefault="00B8751B">
      <w:pPr>
        <w:rPr>
          <w:rFonts w:ascii="仿宋" w:eastAsia="仿宋" w:hAnsi="仿宋" w:cs="仿宋"/>
          <w:szCs w:val="21"/>
        </w:rPr>
      </w:pPr>
      <w:r>
        <w:rPr>
          <w:rFonts w:ascii="仿宋" w:eastAsia="仿宋" w:hAnsi="仿宋" w:cs="仿宋" w:hint="eastAsia"/>
          <w:szCs w:val="21"/>
        </w:rPr>
        <w:t>3、结果判定</w:t>
      </w:r>
    </w:p>
    <w:p w14:paraId="67D5A37D" w14:textId="77777777" w:rsidR="00CB1BE3" w:rsidRDefault="00B8751B">
      <w:pPr>
        <w:rPr>
          <w:rFonts w:ascii="仿宋" w:eastAsia="仿宋" w:hAnsi="仿宋" w:cs="仿宋"/>
          <w:szCs w:val="21"/>
        </w:rPr>
      </w:pPr>
      <w:r>
        <w:rPr>
          <w:rFonts w:ascii="仿宋" w:eastAsia="仿宋" w:hAnsi="仿宋" w:cs="仿宋" w:hint="eastAsia"/>
          <w:szCs w:val="21"/>
        </w:rPr>
        <w:t>（1）判定时观察腻子破坏面，如断裂面出现在拉拔头与环氧胶、环氧胶本体或环氧胶与腻子表面破坏时，应重新制样测试；</w:t>
      </w:r>
    </w:p>
    <w:p w14:paraId="09EDD565" w14:textId="77777777" w:rsidR="00CB1BE3" w:rsidRDefault="00B8751B">
      <w:pPr>
        <w:spacing w:line="400" w:lineRule="exact"/>
        <w:jc w:val="center"/>
        <w:rPr>
          <w:rFonts w:ascii="仿宋" w:eastAsia="仿宋" w:hAnsi="仿宋" w:cs="仿宋"/>
          <w:szCs w:val="21"/>
        </w:rPr>
      </w:pPr>
      <w:r>
        <w:rPr>
          <w:rFonts w:ascii="仿宋" w:eastAsia="仿宋" w:hAnsi="仿宋" w:cs="仿宋" w:hint="eastAsia"/>
          <w:noProof/>
        </w:rPr>
        <w:drawing>
          <wp:anchor distT="0" distB="0" distL="114300" distR="114300" simplePos="0" relativeHeight="251663360" behindDoc="0" locked="0" layoutInCell="1" allowOverlap="1" wp14:anchorId="45F50DBA" wp14:editId="651C8597">
            <wp:simplePos x="0" y="0"/>
            <wp:positionH relativeFrom="column">
              <wp:posOffset>-45085</wp:posOffset>
            </wp:positionH>
            <wp:positionV relativeFrom="paragraph">
              <wp:posOffset>0</wp:posOffset>
            </wp:positionV>
            <wp:extent cx="5274310" cy="1962150"/>
            <wp:effectExtent l="0" t="0" r="2540" b="0"/>
            <wp:wrapTopAndBottom/>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5274310" cy="1962150"/>
                    </a:xfrm>
                    <a:prstGeom prst="rect">
                      <a:avLst/>
                    </a:prstGeom>
                    <a:noFill/>
                    <a:ln>
                      <a:noFill/>
                    </a:ln>
                  </pic:spPr>
                </pic:pic>
              </a:graphicData>
            </a:graphic>
          </wp:anchor>
        </w:drawing>
      </w:r>
      <w:r>
        <w:rPr>
          <w:rFonts w:ascii="仿宋" w:eastAsia="仿宋" w:hAnsi="仿宋" w:cs="仿宋" w:hint="eastAsia"/>
          <w:szCs w:val="21"/>
        </w:rPr>
        <w:t>图1 腻子破坏形态示意图</w:t>
      </w:r>
    </w:p>
    <w:p w14:paraId="04203526" w14:textId="77777777" w:rsidR="00CB1BE3" w:rsidRDefault="00B8751B">
      <w:pPr>
        <w:rPr>
          <w:rFonts w:ascii="仿宋" w:eastAsia="仿宋" w:hAnsi="仿宋" w:cs="仿宋"/>
          <w:szCs w:val="21"/>
        </w:rPr>
      </w:pPr>
      <w:r>
        <w:rPr>
          <w:rFonts w:ascii="仿宋" w:eastAsia="仿宋" w:hAnsi="仿宋" w:cs="仿宋" w:hint="eastAsia"/>
          <w:szCs w:val="21"/>
        </w:rPr>
        <w:t>（2）去掉最大值和最小值，求4个数据算术平均值，各测试数据与平均值最大相对偏差应不大于20%，否则应重新制样测试。</w:t>
      </w:r>
    </w:p>
    <w:p w14:paraId="62A3A1C8" w14:textId="77777777" w:rsidR="00CB1BE3" w:rsidRDefault="00B8751B">
      <w:pPr>
        <w:spacing w:beforeLines="50" w:before="156"/>
        <w:jc w:val="left"/>
        <w:rPr>
          <w:rFonts w:ascii="仿宋" w:eastAsia="仿宋" w:hAnsi="仿宋" w:cs="仿宋"/>
          <w:szCs w:val="21"/>
        </w:rPr>
      </w:pPr>
      <w:r>
        <w:rPr>
          <w:rFonts w:ascii="仿宋" w:eastAsia="仿宋" w:hAnsi="仿宋" w:cs="仿宋" w:hint="eastAsia"/>
          <w:szCs w:val="21"/>
        </w:rPr>
        <w:t>7.2腻子柔韧性测试方法</w:t>
      </w:r>
    </w:p>
    <w:p w14:paraId="3A827197" w14:textId="77777777" w:rsidR="00CB1BE3" w:rsidRDefault="00B8751B">
      <w:pPr>
        <w:rPr>
          <w:rFonts w:ascii="仿宋" w:eastAsia="仿宋" w:hAnsi="仿宋" w:cs="仿宋"/>
          <w:szCs w:val="21"/>
        </w:rPr>
      </w:pPr>
      <w:r>
        <w:rPr>
          <w:rFonts w:ascii="仿宋" w:eastAsia="仿宋" w:hAnsi="仿宋" w:cs="仿宋" w:hint="eastAsia"/>
          <w:szCs w:val="21"/>
        </w:rPr>
        <w:t>1、实验前准备</w:t>
      </w:r>
    </w:p>
    <w:p w14:paraId="394C71F7" w14:textId="77777777" w:rsidR="00CB1BE3" w:rsidRDefault="00B8751B">
      <w:pPr>
        <w:rPr>
          <w:rFonts w:ascii="仿宋" w:eastAsia="仿宋" w:hAnsi="仿宋" w:cs="仿宋"/>
          <w:szCs w:val="21"/>
        </w:rPr>
      </w:pPr>
      <w:r>
        <w:rPr>
          <w:rFonts w:ascii="仿宋" w:eastAsia="仿宋" w:hAnsi="仿宋" w:cs="仿宋" w:hint="eastAsia"/>
          <w:szCs w:val="21"/>
        </w:rPr>
        <w:t>（1）待测腻子样品：确保无受潮、结块现象；</w:t>
      </w:r>
    </w:p>
    <w:p w14:paraId="44BCEED7" w14:textId="77777777" w:rsidR="00CB1BE3" w:rsidRDefault="00B8751B">
      <w:pPr>
        <w:rPr>
          <w:rFonts w:ascii="仿宋" w:eastAsia="仿宋" w:hAnsi="仿宋" w:cs="仿宋"/>
          <w:szCs w:val="21"/>
        </w:rPr>
      </w:pPr>
      <w:r>
        <w:rPr>
          <w:rFonts w:ascii="仿宋" w:eastAsia="仿宋" w:hAnsi="仿宋" w:cs="仿宋" w:hint="eastAsia"/>
          <w:szCs w:val="21"/>
        </w:rPr>
        <w:t>（2）马口铁板：按GB/T9271-2008中4.3的规定进行处理；</w:t>
      </w:r>
    </w:p>
    <w:p w14:paraId="1F238D57" w14:textId="77777777" w:rsidR="00CB1BE3" w:rsidRDefault="00B8751B">
      <w:pPr>
        <w:ind w:left="420" w:hangingChars="200" w:hanging="420"/>
        <w:rPr>
          <w:rFonts w:ascii="仿宋" w:eastAsia="仿宋" w:hAnsi="仿宋" w:cs="仿宋"/>
          <w:szCs w:val="21"/>
        </w:rPr>
      </w:pPr>
      <w:r>
        <w:rPr>
          <w:rFonts w:ascii="仿宋" w:eastAsia="仿宋" w:hAnsi="仿宋" w:cs="仿宋" w:hint="eastAsia"/>
          <w:szCs w:val="21"/>
        </w:rPr>
        <w:t>2、实验步骤</w:t>
      </w:r>
    </w:p>
    <w:p w14:paraId="31F21747" w14:textId="77777777" w:rsidR="00CB1BE3" w:rsidRDefault="00B8751B">
      <w:pPr>
        <w:rPr>
          <w:rFonts w:ascii="仿宋" w:eastAsia="仿宋" w:hAnsi="仿宋" w:cs="仿宋"/>
          <w:szCs w:val="21"/>
        </w:rPr>
      </w:pPr>
      <w:r>
        <w:rPr>
          <w:rFonts w:ascii="仿宋" w:eastAsia="仿宋" w:hAnsi="仿宋" w:cs="仿宋" w:hint="eastAsia"/>
          <w:szCs w:val="21"/>
        </w:rPr>
        <w:t>（1）将内径尺寸为140mm×61mm×1.2mm的硬聚氯乙烯或金属型框置于155mm×85mm×（0.2～0.3）mm马口铁板上，将腻子搅拌至均匀、无颗粒膏状后，用刮刀填满型框，并用力反复压批，确保腻子层密实、表面平整、无残留气泡，除去型框即为试件，在标准试验环境下养护7d；</w:t>
      </w:r>
    </w:p>
    <w:p w14:paraId="2F73BC03" w14:textId="77777777" w:rsidR="00CB1BE3" w:rsidRDefault="00B8751B">
      <w:pPr>
        <w:rPr>
          <w:rFonts w:ascii="仿宋" w:eastAsia="仿宋" w:hAnsi="仿宋" w:cs="仿宋"/>
          <w:szCs w:val="21"/>
        </w:rPr>
      </w:pPr>
      <w:r>
        <w:rPr>
          <w:rFonts w:ascii="仿宋" w:eastAsia="仿宋" w:hAnsi="仿宋" w:cs="仿宋" w:hint="eastAsia"/>
          <w:szCs w:val="21"/>
        </w:rPr>
        <w:t>（2）将试件置于水平实验桌上， 用320号～500号砂纸均匀打磨腻子全部表层（去除表面浮浆层、孔洞及凹凸等异型）如下图2。清理浮灰，打磨后的</w:t>
      </w:r>
      <w:proofErr w:type="gramStart"/>
      <w:r>
        <w:rPr>
          <w:rFonts w:ascii="仿宋" w:eastAsia="仿宋" w:hAnsi="仿宋" w:cs="仿宋" w:hint="eastAsia"/>
          <w:szCs w:val="21"/>
        </w:rPr>
        <w:t>腻子干</w:t>
      </w:r>
      <w:proofErr w:type="gramEnd"/>
      <w:r>
        <w:rPr>
          <w:rFonts w:ascii="仿宋" w:eastAsia="仿宋" w:hAnsi="仿宋" w:cs="仿宋" w:hint="eastAsia"/>
          <w:szCs w:val="21"/>
        </w:rPr>
        <w:t>膜厚度应在0.80mm～1.00mm范围内；将打磨好的样板放入并固定于对应的柔韧性测定仪中的一端，用滚筒将它紧贴于仪器之圆柱物的表面上，观察腻子表面是否有裂痕、开裂；</w:t>
      </w:r>
    </w:p>
    <w:p w14:paraId="060081EE" w14:textId="77777777" w:rsidR="00CB1BE3" w:rsidRDefault="00B8751B">
      <w:pPr>
        <w:rPr>
          <w:rFonts w:ascii="仿宋" w:eastAsia="仿宋" w:hAnsi="仿宋" w:cs="仿宋"/>
          <w:szCs w:val="21"/>
        </w:rPr>
      </w:pPr>
      <w:r>
        <w:rPr>
          <w:rFonts w:ascii="仿宋" w:eastAsia="仿宋" w:hAnsi="仿宋" w:cs="仿宋" w:hint="eastAsia"/>
          <w:szCs w:val="21"/>
        </w:rPr>
        <w:t>3、结果判定</w:t>
      </w:r>
    </w:p>
    <w:p w14:paraId="5C853BD6" w14:textId="77777777" w:rsidR="00CB1BE3" w:rsidRDefault="00B8751B">
      <w:pPr>
        <w:ind w:firstLineChars="200" w:firstLine="420"/>
        <w:rPr>
          <w:rFonts w:ascii="仿宋" w:eastAsia="仿宋" w:hAnsi="仿宋" w:cs="仿宋"/>
          <w:szCs w:val="21"/>
        </w:rPr>
      </w:pPr>
      <w:r>
        <w:rPr>
          <w:rFonts w:ascii="仿宋" w:eastAsia="仿宋" w:hAnsi="仿宋" w:cs="仿宋" w:hint="eastAsia"/>
          <w:szCs w:val="21"/>
        </w:rPr>
        <w:t>判定时</w:t>
      </w:r>
      <w:proofErr w:type="gramStart"/>
      <w:r>
        <w:rPr>
          <w:rFonts w:ascii="仿宋" w:eastAsia="仿宋" w:hAnsi="仿宋" w:cs="仿宋" w:hint="eastAsia"/>
          <w:szCs w:val="21"/>
        </w:rPr>
        <w:t>观察试板中间</w:t>
      </w:r>
      <w:proofErr w:type="gramEnd"/>
      <w:r>
        <w:rPr>
          <w:rFonts w:ascii="仿宋" w:eastAsia="仿宋" w:hAnsi="仿宋" w:cs="仿宋" w:hint="eastAsia"/>
          <w:szCs w:val="21"/>
        </w:rPr>
        <w:t>区域，观察面积为</w:t>
      </w:r>
      <w:proofErr w:type="gramStart"/>
      <w:r>
        <w:rPr>
          <w:rFonts w:ascii="仿宋" w:eastAsia="仿宋" w:hAnsi="仿宋" w:cs="仿宋" w:hint="eastAsia"/>
          <w:szCs w:val="21"/>
        </w:rPr>
        <w:t>以试板的</w:t>
      </w:r>
      <w:proofErr w:type="gramEnd"/>
      <w:r>
        <w:rPr>
          <w:rFonts w:ascii="仿宋" w:eastAsia="仿宋" w:hAnsi="仿宋" w:cs="仿宋" w:hint="eastAsia"/>
          <w:szCs w:val="21"/>
        </w:rPr>
        <w:t>四边各扣除5mm的面积为准，三块试样均没有裂痕、开裂即认定合格；</w:t>
      </w:r>
    </w:p>
    <w:p w14:paraId="7E55594E" w14:textId="77777777" w:rsidR="00CB1BE3" w:rsidRDefault="00B8751B">
      <w:pPr>
        <w:spacing w:beforeLines="50" w:before="156"/>
        <w:jc w:val="center"/>
        <w:rPr>
          <w:rFonts w:ascii="仿宋" w:eastAsia="仿宋" w:hAnsi="仿宋" w:cs="仿宋"/>
          <w:szCs w:val="21"/>
        </w:rPr>
      </w:pPr>
      <w:r>
        <w:rPr>
          <w:rFonts w:ascii="仿宋" w:eastAsia="仿宋" w:hAnsi="仿宋" w:cs="仿宋" w:hint="eastAsia"/>
          <w:noProof/>
        </w:rPr>
        <w:lastRenderedPageBreak/>
        <mc:AlternateContent>
          <mc:Choice Requires="wps">
            <w:drawing>
              <wp:anchor distT="0" distB="0" distL="114300" distR="114300" simplePos="0" relativeHeight="251662336" behindDoc="0" locked="0" layoutInCell="1" allowOverlap="1" wp14:anchorId="123DD6B6" wp14:editId="6962CA53">
                <wp:simplePos x="0" y="0"/>
                <wp:positionH relativeFrom="column">
                  <wp:posOffset>4283075</wp:posOffset>
                </wp:positionH>
                <wp:positionV relativeFrom="paragraph">
                  <wp:posOffset>2513965</wp:posOffset>
                </wp:positionV>
                <wp:extent cx="947420" cy="490855"/>
                <wp:effectExtent l="0" t="0" r="0" b="4445"/>
                <wp:wrapNone/>
                <wp:docPr id="9" name="文本框 9"/>
                <wp:cNvGraphicFramePr/>
                <a:graphic xmlns:a="http://schemas.openxmlformats.org/drawingml/2006/main">
                  <a:graphicData uri="http://schemas.microsoft.com/office/word/2010/wordprocessingShape">
                    <wps:wsp>
                      <wps:cNvSpPr txBox="1"/>
                      <wps:spPr>
                        <a:xfrm>
                          <a:off x="0" y="0"/>
                          <a:ext cx="947420" cy="490855"/>
                        </a:xfrm>
                        <a:prstGeom prst="rect">
                          <a:avLst/>
                        </a:prstGeom>
                        <a:noFill/>
                        <a:ln w="6350">
                          <a:noFill/>
                        </a:ln>
                        <a:effectLst/>
                      </wps:spPr>
                      <wps:txbx>
                        <w:txbxContent>
                          <w:p w14:paraId="32623A54" w14:textId="77777777" w:rsidR="00455C5D" w:rsidRDefault="00455C5D">
                            <w:pPr>
                              <w:rPr>
                                <w:rFonts w:ascii="仿宋" w:eastAsia="仿宋" w:hAnsi="仿宋"/>
                              </w:rPr>
                            </w:pPr>
                            <w:r>
                              <w:rPr>
                                <w:rFonts w:ascii="仿宋" w:eastAsia="仿宋" w:hAnsi="仿宋" w:hint="eastAsia"/>
                              </w:rPr>
                              <w:t>打磨后</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123DD6B6" id="_x0000_t202" coordsize="21600,21600" o:spt="202" path="m,l,21600r21600,l21600,xe">
                <v:stroke joinstyle="miter"/>
                <v:path gradientshapeok="t" o:connecttype="rect"/>
              </v:shapetype>
              <v:shape id="文本框 9" o:spid="_x0000_s1026" type="#_x0000_t202" style="position:absolute;left:0;text-align:left;margin-left:337.25pt;margin-top:197.95pt;width:74.6pt;height:38.6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" filled="f" stroked="f" strokeweight=".5pt">
                <v:textbox>
                  <w:txbxContent>
                    <w:p w14:paraId="32623A54" w14:textId="77777777" w:rsidR="00455C5D" w:rsidRDefault="00455C5D">
                      <w:pPr>
                        <w:rPr>
                          <w:rFonts w:ascii="仿宋" w:eastAsia="仿宋" w:hAnsi="仿宋"/>
                        </w:rPr>
                      </w:pPr>
                      <w:r>
                        <w:rPr>
                          <w:rFonts w:ascii="仿宋" w:eastAsia="仿宋" w:hAnsi="仿宋" w:hint="eastAsia"/>
                        </w:rPr>
                        <w:t>打磨后</w:t>
                      </w:r>
                    </w:p>
                  </w:txbxContent>
                </v:textbox>
              </v:shape>
            </w:pict>
          </mc:Fallback>
        </mc:AlternateContent>
      </w:r>
      <w:r>
        <w:rPr>
          <w:rFonts w:ascii="仿宋" w:eastAsia="仿宋" w:hAnsi="仿宋" w:cs="仿宋" w:hint="eastAsia"/>
          <w:noProof/>
        </w:rPr>
        <mc:AlternateContent>
          <mc:Choice Requires="wps">
            <w:drawing>
              <wp:anchor distT="0" distB="0" distL="114300" distR="114300" simplePos="0" relativeHeight="251661312" behindDoc="0" locked="0" layoutInCell="1" allowOverlap="1" wp14:anchorId="0DF8B390" wp14:editId="190D53E3">
                <wp:simplePos x="0" y="0"/>
                <wp:positionH relativeFrom="column">
                  <wp:posOffset>4284980</wp:posOffset>
                </wp:positionH>
                <wp:positionV relativeFrom="paragraph">
                  <wp:posOffset>796925</wp:posOffset>
                </wp:positionV>
                <wp:extent cx="947420" cy="490855"/>
                <wp:effectExtent l="0" t="0" r="0" b="4445"/>
                <wp:wrapNone/>
                <wp:docPr id="8" name="文本框 8"/>
                <wp:cNvGraphicFramePr/>
                <a:graphic xmlns:a="http://schemas.openxmlformats.org/drawingml/2006/main">
                  <a:graphicData uri="http://schemas.microsoft.com/office/word/2010/wordprocessingShape">
                    <wps:wsp>
                      <wps:cNvSpPr txBox="1"/>
                      <wps:spPr>
                        <a:xfrm>
                          <a:off x="0" y="0"/>
                          <a:ext cx="947420" cy="490855"/>
                        </a:xfrm>
                        <a:prstGeom prst="rect">
                          <a:avLst/>
                        </a:prstGeom>
                        <a:noFill/>
                        <a:ln w="6350">
                          <a:noFill/>
                        </a:ln>
                        <a:effectLst/>
                      </wps:spPr>
                      <wps:txbx>
                        <w:txbxContent>
                          <w:p w14:paraId="1223832B" w14:textId="77777777" w:rsidR="00455C5D" w:rsidRDefault="00455C5D">
                            <w:pPr>
                              <w:rPr>
                                <w:rFonts w:ascii="仿宋" w:eastAsia="仿宋" w:hAnsi="仿宋"/>
                              </w:rPr>
                            </w:pPr>
                            <w:r>
                              <w:rPr>
                                <w:rFonts w:ascii="仿宋" w:eastAsia="仿宋" w:hAnsi="仿宋" w:hint="eastAsia"/>
                              </w:rPr>
                              <w:t>打磨前</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0DF8B390" id="文本框 8" o:spid="_x0000_s1027" type="#_x0000_t202" style="position:absolute;left:0;text-align:left;margin-left:337.4pt;margin-top:62.75pt;width:74.6pt;height:38.6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" filled="f" stroked="f" strokeweight=".5pt">
                <v:textbox>
                  <w:txbxContent>
                    <w:p w14:paraId="1223832B" w14:textId="77777777" w:rsidR="00455C5D" w:rsidRDefault="00455C5D">
                      <w:pPr>
                        <w:rPr>
                          <w:rFonts w:ascii="仿宋" w:eastAsia="仿宋" w:hAnsi="仿宋"/>
                        </w:rPr>
                      </w:pPr>
                      <w:r>
                        <w:rPr>
                          <w:rFonts w:ascii="仿宋" w:eastAsia="仿宋" w:hAnsi="仿宋" w:hint="eastAsia"/>
                        </w:rPr>
                        <w:t>打磨前</w:t>
                      </w:r>
                    </w:p>
                  </w:txbxContent>
                </v:textbox>
              </v:shape>
            </w:pict>
          </mc:Fallback>
        </mc:AlternateContent>
      </w:r>
      <w:r>
        <w:rPr>
          <w:rFonts w:ascii="仿宋" w:eastAsia="仿宋" w:hAnsi="仿宋" w:cs="仿宋" w:hint="eastAsia"/>
          <w:noProof/>
        </w:rPr>
        <mc:AlternateContent>
          <mc:Choice Requires="wps">
            <w:drawing>
              <wp:anchor distT="0" distB="0" distL="114300" distR="114300" simplePos="0" relativeHeight="251660288" behindDoc="0" locked="0" layoutInCell="1" allowOverlap="1" wp14:anchorId="2F57E443" wp14:editId="59DCAC0A">
                <wp:simplePos x="0" y="0"/>
                <wp:positionH relativeFrom="column">
                  <wp:posOffset>2954655</wp:posOffset>
                </wp:positionH>
                <wp:positionV relativeFrom="paragraph">
                  <wp:posOffset>2651125</wp:posOffset>
                </wp:positionV>
                <wp:extent cx="1329055" cy="0"/>
                <wp:effectExtent l="0" t="0" r="0" b="0"/>
                <wp:wrapNone/>
                <wp:docPr id="2" name="直接连接符 2"/>
                <wp:cNvGraphicFramePr/>
                <a:graphic xmlns:a="http://schemas.openxmlformats.org/drawingml/2006/main">
                  <a:graphicData uri="http://schemas.microsoft.com/office/word/2010/wordprocessingShape">
                    <wps:wsp>
                      <wps:cNvCnPr/>
                      <wps:spPr>
                        <a:xfrm>
                          <a:off x="0" y="0"/>
                          <a:ext cx="1329055"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wpsCustomData="http://www.wps.cn/officeDocument/2013/wpsCustomData">
            <w:pict>
              <v:line id="_x0000_s1026" o:spid="_x0000_s1026" o:spt="20" style="position:absolute;left:0pt;margin-left:232.65pt;margin-top:208.75pt;height:0pt;width:104.65pt;z-index:251660288;mso-width-relative:page;mso-height-relative:page;" filled="f" stroked="t" coordsize="21600,21600" o:gfxdata="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jzNF4dcAAAALAQAADwAAAAAAAAABACAAAAAiAAAAZHJzL2Rvd25yZXYueG1sUEsB&#10;AhQAFAAAAAgAh07iQAFJnRL2AQAA0wMAAA4AAAAAAAAAAQAgAAAAJgEAAGRycy9lMm9Eb2MueG1s&#10;UEsFBgAAAAAGAAYAWQEAAI4FAAAAAA==&#10;">
                <v:fill on="f" focussize="0,0"/>
                <v:stroke weight="0.5pt" color="#000000" miterlimit="8" joinstyle="miter"/>
                <v:imagedata o:title=""/>
                <o:lock v:ext="edit" aspectratio="f"/>
              </v:line>
            </w:pict>
          </mc:Fallback>
        </mc:AlternateContent>
      </w:r>
      <w:r>
        <w:rPr>
          <w:rFonts w:ascii="仿宋" w:eastAsia="仿宋" w:hAnsi="仿宋" w:cs="仿宋" w:hint="eastAsia"/>
          <w:noProof/>
        </w:rPr>
        <mc:AlternateContent>
          <mc:Choice Requires="wps">
            <w:drawing>
              <wp:anchor distT="0" distB="0" distL="114300" distR="114300" simplePos="0" relativeHeight="251659264" behindDoc="0" locked="0" layoutInCell="1" allowOverlap="1" wp14:anchorId="01C0E356" wp14:editId="5FDE1CB4">
                <wp:simplePos x="0" y="0"/>
                <wp:positionH relativeFrom="column">
                  <wp:posOffset>2844800</wp:posOffset>
                </wp:positionH>
                <wp:positionV relativeFrom="paragraph">
                  <wp:posOffset>936625</wp:posOffset>
                </wp:positionV>
                <wp:extent cx="1439545" cy="0"/>
                <wp:effectExtent l="0" t="0" r="0" b="0"/>
                <wp:wrapNone/>
                <wp:docPr id="6" name="直接连接符 6"/>
                <wp:cNvGraphicFramePr/>
                <a:graphic xmlns:a="http://schemas.openxmlformats.org/drawingml/2006/main">
                  <a:graphicData uri="http://schemas.microsoft.com/office/word/2010/wordprocessingShape">
                    <wps:wsp>
                      <wps:cNvCnPr/>
                      <wps:spPr>
                        <a:xfrm>
                          <a:off x="0" y="0"/>
                          <a:ext cx="1439545"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wpsCustomData="http://www.wps.cn/officeDocument/2013/wpsCustomData">
            <w:pict>
              <v:line id="_x0000_s1026" o:spid="_x0000_s1026" o:spt="20" style="position:absolute;left:0pt;margin-left:224pt;margin-top:73.75pt;height:0pt;width:113.35pt;z-index:251659264;mso-width-relative:page;mso-height-relative:page;" filled="f" stroked="t" coordsize="21600,21600" o:gfxdata="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tE6859cAAAALAQAADwAAAAAAAAABACAAAAAiAAAAZHJzL2Rvd25yZXYueG1sUEsB&#10;AhQAFAAAAAgAh07iQAkddbz2AQAA0wMAAA4AAAAAAAAAAQAgAAAAJgEAAGRycy9lMm9Eb2MueG1s&#10;UEsFBgAAAAAGAAYAWQEAAI4FAAAAAA==&#10;">
                <v:fill on="f" focussize="0,0"/>
                <v:stroke weight="0.5pt" color="#000000" miterlimit="8" joinstyle="miter"/>
                <v:imagedata o:title=""/>
                <o:lock v:ext="edit" aspectratio="f"/>
              </v:line>
            </w:pict>
          </mc:Fallback>
        </mc:AlternateContent>
      </w:r>
      <w:r>
        <w:rPr>
          <w:rFonts w:ascii="仿宋" w:eastAsia="仿宋" w:hAnsi="仿宋" w:cs="仿宋" w:hint="eastAsia"/>
          <w:noProof/>
          <w:szCs w:val="21"/>
        </w:rPr>
        <w:drawing>
          <wp:inline distT="0" distB="0" distL="0" distR="0" wp14:anchorId="670003A7" wp14:editId="0698FB7B">
            <wp:extent cx="3474720" cy="1900555"/>
            <wp:effectExtent l="6032"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0">
                      <a:extLst>
                        <a:ext uri="{28A0092B-C50C-407E-A947-70E740481C1C}">
                          <a14:useLocalDpi xmlns:a14="http://schemas.microsoft.com/office/drawing/2010/main" val="0"/>
                        </a:ext>
                      </a:extLst>
                    </a:blip>
                    <a:srcRect r="3076" b="6068"/>
                    <a:stretch>
                      <a:fillRect/>
                    </a:stretch>
                  </pic:blipFill>
                  <pic:spPr>
                    <a:xfrm rot="5400000">
                      <a:off x="0" y="0"/>
                      <a:ext cx="3474720" cy="1900555"/>
                    </a:xfrm>
                    <a:prstGeom prst="rect">
                      <a:avLst/>
                    </a:prstGeom>
                    <a:noFill/>
                    <a:ln>
                      <a:noFill/>
                    </a:ln>
                  </pic:spPr>
                </pic:pic>
              </a:graphicData>
            </a:graphic>
          </wp:inline>
        </w:drawing>
      </w:r>
    </w:p>
    <w:p w14:paraId="2B4FFA00" w14:textId="77777777" w:rsidR="00CB1BE3" w:rsidRDefault="00B8751B">
      <w:pPr>
        <w:spacing w:beforeLines="50" w:before="156"/>
        <w:jc w:val="center"/>
        <w:rPr>
          <w:rFonts w:ascii="仿宋" w:eastAsia="仿宋" w:hAnsi="仿宋" w:cs="仿宋"/>
          <w:szCs w:val="21"/>
        </w:rPr>
      </w:pPr>
      <w:r>
        <w:rPr>
          <w:rFonts w:ascii="仿宋" w:eastAsia="仿宋" w:hAnsi="仿宋" w:cs="仿宋" w:hint="eastAsia"/>
          <w:szCs w:val="21"/>
        </w:rPr>
        <w:t>图2腻子打磨效果示意图</w:t>
      </w:r>
    </w:p>
    <w:p w14:paraId="3636A4CC" w14:textId="77777777" w:rsidR="00CB1BE3" w:rsidRDefault="00B8751B">
      <w:pPr>
        <w:tabs>
          <w:tab w:val="left" w:pos="425"/>
        </w:tabs>
        <w:ind w:left="425" w:hanging="425"/>
        <w:outlineLvl w:val="0"/>
        <w:rPr>
          <w:rFonts w:ascii="仿宋" w:eastAsia="仿宋" w:hAnsi="仿宋" w:cs="仿宋"/>
          <w:b/>
          <w:sz w:val="28"/>
          <w:szCs w:val="21"/>
        </w:rPr>
      </w:pPr>
      <w:r>
        <w:rPr>
          <w:rFonts w:ascii="仿宋" w:eastAsia="仿宋" w:hAnsi="仿宋" w:cs="仿宋" w:hint="eastAsia"/>
          <w:b/>
          <w:sz w:val="28"/>
          <w:szCs w:val="21"/>
        </w:rPr>
        <w:t>8、工作配合要求：</w:t>
      </w:r>
      <w:bookmarkEnd w:id="2"/>
    </w:p>
    <w:p w14:paraId="695CF4EF" w14:textId="77777777" w:rsidR="00CB1BE3" w:rsidRDefault="00B8751B">
      <w:pPr>
        <w:numPr>
          <w:ilvl w:val="1"/>
          <w:numId w:val="0"/>
        </w:numPr>
        <w:tabs>
          <w:tab w:val="left" w:pos="567"/>
        </w:tabs>
        <w:ind w:left="567" w:hanging="567"/>
        <w:rPr>
          <w:rFonts w:ascii="仿宋" w:eastAsia="仿宋" w:hAnsi="仿宋" w:cs="仿宋"/>
          <w:szCs w:val="21"/>
        </w:rPr>
      </w:pPr>
      <w:r>
        <w:rPr>
          <w:rFonts w:ascii="仿宋" w:eastAsia="仿宋" w:hAnsi="仿宋" w:cs="仿宋" w:hint="eastAsia"/>
          <w:szCs w:val="21"/>
        </w:rPr>
        <w:t>8.1投标阶段：</w:t>
      </w:r>
    </w:p>
    <w:p w14:paraId="2E2D51F6" w14:textId="77777777" w:rsidR="00CB1BE3" w:rsidRDefault="00B8751B">
      <w:pPr>
        <w:keepNext/>
        <w:keepLines/>
        <w:numPr>
          <w:ilvl w:val="2"/>
          <w:numId w:val="0"/>
        </w:numPr>
        <w:adjustRightInd w:val="0"/>
        <w:snapToGrid w:val="0"/>
        <w:spacing w:before="260" w:after="260"/>
        <w:outlineLvl w:val="2"/>
        <w:rPr>
          <w:rFonts w:ascii="仿宋" w:eastAsia="仿宋" w:hAnsi="仿宋" w:cs="仿宋"/>
          <w:b/>
          <w:bCs/>
          <w:szCs w:val="21"/>
        </w:rPr>
      </w:pPr>
      <w:r>
        <w:rPr>
          <w:rFonts w:ascii="仿宋" w:eastAsia="仿宋" w:hAnsi="仿宋" w:cs="仿宋" w:hint="eastAsia"/>
          <w:b/>
          <w:bCs/>
          <w:szCs w:val="21"/>
        </w:rPr>
        <w:t>提供所有投标所需材料样品和样板，并与发包方共同签认样品。同时提供样品检测报告（含技术指标与环保指标）、对应国家标准、其他技术参数信息与资料。</w:t>
      </w:r>
    </w:p>
    <w:p w14:paraId="1BAE1BBE" w14:textId="77777777" w:rsidR="00CB1BE3" w:rsidRDefault="00B8751B">
      <w:pPr>
        <w:keepNext/>
        <w:keepLines/>
        <w:numPr>
          <w:ilvl w:val="2"/>
          <w:numId w:val="0"/>
        </w:numPr>
        <w:adjustRightInd w:val="0"/>
        <w:snapToGrid w:val="0"/>
        <w:spacing w:before="260" w:after="260"/>
        <w:outlineLvl w:val="2"/>
        <w:rPr>
          <w:rFonts w:ascii="仿宋" w:eastAsia="仿宋" w:hAnsi="仿宋" w:cs="仿宋"/>
          <w:b/>
          <w:bCs/>
          <w:szCs w:val="21"/>
        </w:rPr>
      </w:pPr>
      <w:r>
        <w:rPr>
          <w:rFonts w:ascii="仿宋" w:eastAsia="仿宋" w:hAnsi="仿宋" w:cs="仿宋" w:hint="eastAsia"/>
          <w:b/>
          <w:bCs/>
          <w:szCs w:val="21"/>
        </w:rPr>
        <w:t>投标文件提交满足甲方各地项目服务需求的组织机构图表，包括但不限于：江苏盛和房产联络代表、对应江苏盛和房产各子公司的联络代表、现场技术服务人员、保修服务机构与人员的名单、职务与联系方式等。</w:t>
      </w:r>
    </w:p>
    <w:p w14:paraId="016B058B" w14:textId="77777777" w:rsidR="00CB1BE3" w:rsidRDefault="00B8751B">
      <w:pPr>
        <w:numPr>
          <w:ilvl w:val="1"/>
          <w:numId w:val="0"/>
        </w:numPr>
        <w:tabs>
          <w:tab w:val="left" w:pos="567"/>
        </w:tabs>
        <w:ind w:left="567" w:hanging="567"/>
        <w:rPr>
          <w:rFonts w:ascii="仿宋" w:eastAsia="仿宋" w:hAnsi="仿宋" w:cs="仿宋"/>
          <w:szCs w:val="21"/>
        </w:rPr>
      </w:pPr>
      <w:r>
        <w:rPr>
          <w:rFonts w:ascii="仿宋" w:eastAsia="仿宋" w:hAnsi="仿宋" w:cs="仿宋" w:hint="eastAsia"/>
          <w:szCs w:val="21"/>
        </w:rPr>
        <w:t>8.2施工阶段：</w:t>
      </w:r>
    </w:p>
    <w:p w14:paraId="01C05DD9" w14:textId="77777777" w:rsidR="00CB1BE3" w:rsidRDefault="00B8751B">
      <w:pPr>
        <w:keepNext/>
        <w:keepLines/>
        <w:adjustRightInd w:val="0"/>
        <w:snapToGrid w:val="0"/>
        <w:spacing w:before="260" w:after="260"/>
        <w:outlineLvl w:val="2"/>
        <w:rPr>
          <w:rFonts w:ascii="仿宋" w:eastAsia="仿宋" w:hAnsi="仿宋" w:cs="仿宋"/>
          <w:b/>
          <w:bCs/>
          <w:szCs w:val="21"/>
        </w:rPr>
      </w:pPr>
      <w:r>
        <w:rPr>
          <w:rFonts w:ascii="仿宋" w:eastAsia="仿宋" w:hAnsi="仿宋" w:cs="仿宋" w:hint="eastAsia"/>
          <w:b/>
          <w:bCs/>
          <w:szCs w:val="21"/>
        </w:rPr>
        <w:t>1技术服务：根据发包方项目管理</w:t>
      </w:r>
      <w:proofErr w:type="gramStart"/>
      <w:r>
        <w:rPr>
          <w:rFonts w:ascii="仿宋" w:eastAsia="仿宋" w:hAnsi="仿宋" w:cs="仿宋" w:hint="eastAsia"/>
          <w:b/>
          <w:bCs/>
          <w:szCs w:val="21"/>
        </w:rPr>
        <w:t>部需要</w:t>
      </w:r>
      <w:proofErr w:type="gramEnd"/>
      <w:r>
        <w:rPr>
          <w:rFonts w:ascii="仿宋" w:eastAsia="仿宋" w:hAnsi="仿宋" w:cs="仿宋" w:hint="eastAsia"/>
          <w:b/>
          <w:bCs/>
          <w:szCs w:val="21"/>
        </w:rPr>
        <w:t>无偿提供相关技术服务，包括但不限于：现场技术培训与交底、样板试验与示范、根据项目需要配合设计师打样进行深化设计、解决方案的提案与评审等。</w:t>
      </w:r>
    </w:p>
    <w:p w14:paraId="4BDCF1B9" w14:textId="77777777" w:rsidR="00CB1BE3" w:rsidRDefault="00B8751B">
      <w:pPr>
        <w:keepNext/>
        <w:keepLines/>
        <w:adjustRightInd w:val="0"/>
        <w:snapToGrid w:val="0"/>
        <w:spacing w:before="260" w:after="260"/>
        <w:outlineLvl w:val="2"/>
        <w:rPr>
          <w:rFonts w:ascii="仿宋" w:eastAsia="仿宋" w:hAnsi="仿宋" w:cs="仿宋"/>
          <w:b/>
          <w:bCs/>
          <w:szCs w:val="21"/>
        </w:rPr>
      </w:pPr>
      <w:r>
        <w:rPr>
          <w:rFonts w:ascii="仿宋" w:eastAsia="仿宋" w:hAnsi="仿宋" w:cs="仿宋" w:hint="eastAsia"/>
          <w:b/>
          <w:bCs/>
          <w:szCs w:val="21"/>
        </w:rPr>
        <w:t>2人员配置：中标方须根据项目需要，每城市配置必要的对接人员，少于三个项目的城市公司，管理与技术人员可以兼职于其他公司项目。</w:t>
      </w:r>
    </w:p>
    <w:p w14:paraId="76322BC4" w14:textId="77777777" w:rsidR="00CB1BE3" w:rsidRDefault="00B8751B">
      <w:pPr>
        <w:numPr>
          <w:ilvl w:val="1"/>
          <w:numId w:val="0"/>
        </w:numPr>
        <w:tabs>
          <w:tab w:val="left" w:pos="567"/>
        </w:tabs>
        <w:ind w:left="567" w:hanging="567"/>
        <w:rPr>
          <w:rFonts w:ascii="仿宋" w:eastAsia="仿宋" w:hAnsi="仿宋" w:cs="仿宋"/>
          <w:szCs w:val="21"/>
        </w:rPr>
      </w:pPr>
      <w:r>
        <w:rPr>
          <w:rFonts w:ascii="仿宋" w:eastAsia="仿宋" w:hAnsi="仿宋" w:cs="仿宋" w:hint="eastAsia"/>
          <w:szCs w:val="21"/>
        </w:rPr>
        <w:t>8.3材料进场验收：</w:t>
      </w:r>
    </w:p>
    <w:p w14:paraId="7DC602D3" w14:textId="77777777" w:rsidR="00CB1BE3" w:rsidRDefault="00B8751B">
      <w:pPr>
        <w:rPr>
          <w:rFonts w:ascii="仿宋" w:eastAsia="仿宋" w:hAnsi="仿宋" w:cs="仿宋"/>
          <w:b/>
          <w:bCs/>
          <w:kern w:val="0"/>
          <w:szCs w:val="21"/>
        </w:rPr>
      </w:pPr>
      <w:r>
        <w:rPr>
          <w:rFonts w:ascii="仿宋" w:eastAsia="仿宋" w:hAnsi="仿宋" w:cs="仿宋" w:hint="eastAsia"/>
          <w:b/>
          <w:bCs/>
          <w:kern w:val="0"/>
          <w:szCs w:val="21"/>
        </w:rPr>
        <w:t>进场材料必须同时提供对应同批次产品的检测报告、使用说明书、出厂合格证书等技术证明资料，并同时通知发包</w:t>
      </w:r>
      <w:proofErr w:type="gramStart"/>
      <w:r>
        <w:rPr>
          <w:rFonts w:ascii="仿宋" w:eastAsia="仿宋" w:hAnsi="仿宋" w:cs="仿宋" w:hint="eastAsia"/>
          <w:b/>
          <w:bCs/>
          <w:kern w:val="0"/>
          <w:szCs w:val="21"/>
        </w:rPr>
        <w:t>方项目</w:t>
      </w:r>
      <w:proofErr w:type="gramEnd"/>
      <w:r>
        <w:rPr>
          <w:rFonts w:ascii="仿宋" w:eastAsia="仿宋" w:hAnsi="仿宋" w:cs="仿宋" w:hint="eastAsia"/>
          <w:b/>
          <w:bCs/>
          <w:kern w:val="0"/>
          <w:szCs w:val="21"/>
        </w:rPr>
        <w:t>工程师与监理工程师及材料接收方共同验货与接收。</w:t>
      </w:r>
    </w:p>
    <w:p w14:paraId="306745F9" w14:textId="77777777" w:rsidR="00CB1BE3" w:rsidRDefault="00B8751B">
      <w:pPr>
        <w:keepNext/>
        <w:keepLines/>
        <w:numPr>
          <w:ilvl w:val="2"/>
          <w:numId w:val="0"/>
        </w:numPr>
        <w:adjustRightInd w:val="0"/>
        <w:snapToGrid w:val="0"/>
        <w:spacing w:before="260" w:after="260"/>
        <w:outlineLvl w:val="2"/>
        <w:rPr>
          <w:rFonts w:ascii="仿宋" w:eastAsia="仿宋" w:hAnsi="仿宋" w:cs="仿宋"/>
          <w:b/>
          <w:bCs/>
          <w:szCs w:val="21"/>
        </w:rPr>
      </w:pPr>
      <w:r>
        <w:rPr>
          <w:rFonts w:ascii="仿宋" w:eastAsia="仿宋" w:hAnsi="仿宋" w:cs="仿宋" w:hint="eastAsia"/>
          <w:b/>
          <w:bCs/>
          <w:szCs w:val="21"/>
        </w:rPr>
        <w:t>所有进场材料需要按照下表检验频次进行见证抽样送检（地方行政主管部门有特殊要求的情况，按当地要求检验频次执行，见证人为发包方工程师或授权监理工程师）。</w:t>
      </w:r>
    </w:p>
    <w:p w14:paraId="04F43BE6" w14:textId="77777777" w:rsidR="00CB1BE3" w:rsidRDefault="00B8751B">
      <w:pPr>
        <w:numPr>
          <w:ilvl w:val="1"/>
          <w:numId w:val="0"/>
        </w:numPr>
        <w:tabs>
          <w:tab w:val="left" w:pos="567"/>
        </w:tabs>
        <w:ind w:left="567" w:hanging="567"/>
        <w:rPr>
          <w:rFonts w:ascii="仿宋" w:eastAsia="仿宋" w:hAnsi="仿宋" w:cs="仿宋"/>
          <w:szCs w:val="21"/>
        </w:rPr>
      </w:pPr>
      <w:r>
        <w:rPr>
          <w:rFonts w:ascii="仿宋" w:eastAsia="仿宋" w:hAnsi="仿宋" w:cs="仿宋" w:hint="eastAsia"/>
          <w:szCs w:val="21"/>
        </w:rPr>
        <w:t>8.4日常配合：</w:t>
      </w:r>
    </w:p>
    <w:p w14:paraId="28AAA340" w14:textId="77777777" w:rsidR="00CB1BE3" w:rsidRDefault="00B8751B">
      <w:pPr>
        <w:keepNext/>
        <w:keepLines/>
        <w:adjustRightInd w:val="0"/>
        <w:snapToGrid w:val="0"/>
        <w:spacing w:before="260" w:after="260"/>
        <w:outlineLvl w:val="2"/>
        <w:rPr>
          <w:rFonts w:ascii="仿宋" w:eastAsia="仿宋" w:hAnsi="仿宋" w:cs="仿宋"/>
          <w:b/>
          <w:bCs/>
          <w:szCs w:val="21"/>
        </w:rPr>
      </w:pPr>
      <w:r>
        <w:rPr>
          <w:rFonts w:ascii="仿宋" w:eastAsia="仿宋" w:hAnsi="仿宋" w:cs="仿宋" w:hint="eastAsia"/>
          <w:b/>
          <w:bCs/>
          <w:szCs w:val="21"/>
        </w:rPr>
        <w:lastRenderedPageBreak/>
        <w:t>供方需在每个月月中前向集团采购部提供上个月双方合作项目报告，包含但不限于以下内容：项目基本信息；到货产品的真伪检查；现场施工前施工条件检查，如天气、环境、墙面等；施工过程的交底，如施工工具、施工工艺方法等；完工后汇同监理单位一起对项目涂料具体用量的核定检查，保证采购数量</w:t>
      </w:r>
      <w:proofErr w:type="gramStart"/>
      <w:r>
        <w:rPr>
          <w:rFonts w:ascii="仿宋" w:eastAsia="仿宋" w:hAnsi="仿宋" w:cs="仿宋" w:hint="eastAsia"/>
          <w:b/>
          <w:bCs/>
          <w:szCs w:val="21"/>
        </w:rPr>
        <w:t>同最终</w:t>
      </w:r>
      <w:proofErr w:type="gramEnd"/>
      <w:r>
        <w:rPr>
          <w:rFonts w:ascii="仿宋" w:eastAsia="仿宋" w:hAnsi="仿宋" w:cs="仿宋" w:hint="eastAsia"/>
          <w:b/>
          <w:bCs/>
          <w:szCs w:val="21"/>
        </w:rPr>
        <w:t>涂料用量相符。核定完成后对用完空桶进行破坏，防止空桶再次流通。</w:t>
      </w:r>
    </w:p>
    <w:p w14:paraId="354586AC" w14:textId="77777777" w:rsidR="00CB1BE3" w:rsidRDefault="00B8751B">
      <w:pPr>
        <w:numPr>
          <w:ilvl w:val="1"/>
          <w:numId w:val="0"/>
        </w:numPr>
        <w:tabs>
          <w:tab w:val="left" w:pos="567"/>
        </w:tabs>
        <w:ind w:left="567" w:hanging="567"/>
        <w:outlineLvl w:val="1"/>
        <w:rPr>
          <w:rFonts w:ascii="仿宋" w:eastAsia="仿宋" w:hAnsi="仿宋" w:cs="仿宋"/>
          <w:szCs w:val="21"/>
        </w:rPr>
      </w:pPr>
      <w:r>
        <w:rPr>
          <w:rFonts w:ascii="仿宋" w:eastAsia="仿宋" w:hAnsi="仿宋" w:cs="仿宋" w:hint="eastAsia"/>
          <w:szCs w:val="21"/>
        </w:rPr>
        <w:t>8.5过程验收：</w:t>
      </w:r>
    </w:p>
    <w:p w14:paraId="474C45B5" w14:textId="77777777" w:rsidR="00CB1BE3" w:rsidRDefault="00B8751B">
      <w:pPr>
        <w:keepNext/>
        <w:keepLines/>
        <w:numPr>
          <w:ilvl w:val="2"/>
          <w:numId w:val="0"/>
        </w:numPr>
        <w:tabs>
          <w:tab w:val="left" w:pos="709"/>
        </w:tabs>
        <w:adjustRightInd w:val="0"/>
        <w:snapToGrid w:val="0"/>
        <w:spacing w:before="260" w:after="260"/>
        <w:ind w:left="709" w:hanging="709"/>
        <w:outlineLvl w:val="2"/>
        <w:rPr>
          <w:rFonts w:ascii="仿宋" w:eastAsia="仿宋" w:hAnsi="仿宋" w:cs="仿宋"/>
          <w:b/>
          <w:bCs/>
          <w:szCs w:val="21"/>
        </w:rPr>
      </w:pPr>
      <w:r>
        <w:rPr>
          <w:rFonts w:ascii="仿宋" w:eastAsia="仿宋" w:hAnsi="仿宋" w:cs="仿宋" w:hint="eastAsia"/>
          <w:b/>
          <w:bCs/>
          <w:szCs w:val="21"/>
        </w:rPr>
        <w:t>中标方须根</w:t>
      </w:r>
      <w:proofErr w:type="gramStart"/>
      <w:r>
        <w:rPr>
          <w:rFonts w:ascii="仿宋" w:eastAsia="仿宋" w:hAnsi="仿宋" w:cs="仿宋" w:hint="eastAsia"/>
          <w:b/>
          <w:bCs/>
          <w:szCs w:val="21"/>
        </w:rPr>
        <w:t>据规范</w:t>
      </w:r>
      <w:proofErr w:type="gramEnd"/>
      <w:r>
        <w:rPr>
          <w:rFonts w:ascii="仿宋" w:eastAsia="仿宋" w:hAnsi="仿宋" w:cs="仿宋" w:hint="eastAsia"/>
          <w:b/>
          <w:bCs/>
          <w:szCs w:val="21"/>
        </w:rPr>
        <w:t>要求执行过程自检，并如实填写相关质量表格。</w:t>
      </w:r>
    </w:p>
    <w:p w14:paraId="541B06B2" w14:textId="77777777" w:rsidR="00CB1BE3" w:rsidRDefault="00B8751B">
      <w:pPr>
        <w:keepNext/>
        <w:keepLines/>
        <w:numPr>
          <w:ilvl w:val="2"/>
          <w:numId w:val="0"/>
        </w:numPr>
        <w:adjustRightInd w:val="0"/>
        <w:snapToGrid w:val="0"/>
        <w:spacing w:before="260" w:after="260"/>
        <w:outlineLvl w:val="2"/>
        <w:rPr>
          <w:rFonts w:ascii="仿宋" w:eastAsia="仿宋" w:hAnsi="仿宋" w:cs="仿宋"/>
          <w:b/>
          <w:bCs/>
          <w:szCs w:val="21"/>
        </w:rPr>
      </w:pPr>
      <w:r>
        <w:rPr>
          <w:rFonts w:ascii="仿宋" w:eastAsia="仿宋" w:hAnsi="仿宋" w:cs="仿宋" w:hint="eastAsia"/>
          <w:b/>
          <w:bCs/>
          <w:szCs w:val="21"/>
        </w:rPr>
        <w:t>涂漆前基材面要达到《建筑涂饰工程施工及验收规程 》JGJ/T 29-2015的相关要求，验收基层，并签</w:t>
      </w:r>
      <w:proofErr w:type="gramStart"/>
      <w:r>
        <w:rPr>
          <w:rFonts w:ascii="仿宋" w:eastAsia="仿宋" w:hAnsi="仿宋" w:cs="仿宋" w:hint="eastAsia"/>
          <w:b/>
          <w:bCs/>
          <w:szCs w:val="21"/>
        </w:rPr>
        <w:t>认相关</w:t>
      </w:r>
      <w:proofErr w:type="gramEnd"/>
      <w:r>
        <w:rPr>
          <w:rFonts w:ascii="仿宋" w:eastAsia="仿宋" w:hAnsi="仿宋" w:cs="仿宋" w:hint="eastAsia"/>
          <w:b/>
          <w:bCs/>
          <w:szCs w:val="21"/>
        </w:rPr>
        <w:t>记录。施工前确认施工环境亦能达到施工要求。必要情况保留相关可追溯性质量记录（</w:t>
      </w:r>
      <w:proofErr w:type="gramStart"/>
      <w:r>
        <w:rPr>
          <w:rFonts w:ascii="仿宋" w:eastAsia="仿宋" w:hAnsi="仿宋" w:cs="仿宋" w:hint="eastAsia"/>
          <w:b/>
          <w:bCs/>
          <w:szCs w:val="21"/>
        </w:rPr>
        <w:t>含文字</w:t>
      </w:r>
      <w:proofErr w:type="gramEnd"/>
      <w:r>
        <w:rPr>
          <w:rFonts w:ascii="仿宋" w:eastAsia="仿宋" w:hAnsi="仿宋" w:cs="仿宋" w:hint="eastAsia"/>
          <w:b/>
          <w:bCs/>
          <w:szCs w:val="21"/>
        </w:rPr>
        <w:t>与图片记录）。</w:t>
      </w:r>
    </w:p>
    <w:p w14:paraId="2BDCC19E" w14:textId="77777777" w:rsidR="00CB1BE3" w:rsidRDefault="00B8751B">
      <w:pPr>
        <w:keepNext/>
        <w:keepLines/>
        <w:numPr>
          <w:ilvl w:val="2"/>
          <w:numId w:val="0"/>
        </w:numPr>
        <w:adjustRightInd w:val="0"/>
        <w:snapToGrid w:val="0"/>
        <w:spacing w:before="260" w:after="260"/>
        <w:outlineLvl w:val="2"/>
        <w:rPr>
          <w:rFonts w:ascii="仿宋" w:eastAsia="仿宋" w:hAnsi="仿宋" w:cs="仿宋"/>
          <w:b/>
          <w:bCs/>
          <w:szCs w:val="21"/>
        </w:rPr>
      </w:pPr>
      <w:r>
        <w:rPr>
          <w:rFonts w:ascii="仿宋" w:eastAsia="仿宋" w:hAnsi="仿宋" w:cs="仿宋" w:hint="eastAsia"/>
          <w:b/>
          <w:bCs/>
          <w:szCs w:val="21"/>
        </w:rPr>
        <w:t>按照发包方或监理的要求接受停点验收、隐蔽验收，以及发包</w:t>
      </w:r>
      <w:proofErr w:type="gramStart"/>
      <w:r>
        <w:rPr>
          <w:rFonts w:ascii="仿宋" w:eastAsia="仿宋" w:hAnsi="仿宋" w:cs="仿宋" w:hint="eastAsia"/>
          <w:b/>
          <w:bCs/>
          <w:szCs w:val="21"/>
        </w:rPr>
        <w:t>方各级</w:t>
      </w:r>
      <w:proofErr w:type="gramEnd"/>
      <w:r>
        <w:rPr>
          <w:rFonts w:ascii="仿宋" w:eastAsia="仿宋" w:hAnsi="仿宋" w:cs="仿宋" w:hint="eastAsia"/>
          <w:b/>
          <w:bCs/>
          <w:szCs w:val="21"/>
        </w:rPr>
        <w:t>主管部门随机实测验收，并签</w:t>
      </w:r>
      <w:proofErr w:type="gramStart"/>
      <w:r>
        <w:rPr>
          <w:rFonts w:ascii="仿宋" w:eastAsia="仿宋" w:hAnsi="仿宋" w:cs="仿宋" w:hint="eastAsia"/>
          <w:b/>
          <w:bCs/>
          <w:szCs w:val="21"/>
        </w:rPr>
        <w:t>认相关</w:t>
      </w:r>
      <w:proofErr w:type="gramEnd"/>
      <w:r>
        <w:rPr>
          <w:rFonts w:ascii="仿宋" w:eastAsia="仿宋" w:hAnsi="仿宋" w:cs="仿宋" w:hint="eastAsia"/>
          <w:b/>
          <w:bCs/>
          <w:szCs w:val="21"/>
        </w:rPr>
        <w:t>质量记录。隐蔽工程未经验收不允许自行封闭，否则该部分工程将不参与结算。</w:t>
      </w:r>
    </w:p>
    <w:p w14:paraId="4EFC93E7" w14:textId="77777777" w:rsidR="00CB1BE3" w:rsidRDefault="00B8751B">
      <w:pPr>
        <w:numPr>
          <w:ilvl w:val="1"/>
          <w:numId w:val="0"/>
        </w:numPr>
        <w:tabs>
          <w:tab w:val="left" w:pos="567"/>
        </w:tabs>
        <w:ind w:left="567" w:hanging="567"/>
        <w:rPr>
          <w:rFonts w:ascii="仿宋" w:eastAsia="仿宋" w:hAnsi="仿宋" w:cs="仿宋"/>
          <w:szCs w:val="21"/>
        </w:rPr>
      </w:pPr>
      <w:r>
        <w:rPr>
          <w:rFonts w:ascii="仿宋" w:eastAsia="仿宋" w:hAnsi="仿宋" w:cs="仿宋" w:hint="eastAsia"/>
          <w:szCs w:val="21"/>
        </w:rPr>
        <w:t>8.6竣工验收：</w:t>
      </w:r>
    </w:p>
    <w:p w14:paraId="4AC2E606" w14:textId="77777777" w:rsidR="00CB1BE3" w:rsidRDefault="00B8751B">
      <w:pPr>
        <w:keepNext/>
        <w:keepLines/>
        <w:numPr>
          <w:ilvl w:val="2"/>
          <w:numId w:val="0"/>
        </w:numPr>
        <w:tabs>
          <w:tab w:val="left" w:pos="709"/>
        </w:tabs>
        <w:adjustRightInd w:val="0"/>
        <w:snapToGrid w:val="0"/>
        <w:spacing w:before="260" w:after="260"/>
        <w:ind w:left="709" w:hanging="709"/>
        <w:outlineLvl w:val="2"/>
        <w:rPr>
          <w:rFonts w:ascii="仿宋" w:eastAsia="仿宋" w:hAnsi="仿宋" w:cs="仿宋"/>
          <w:b/>
          <w:bCs/>
          <w:szCs w:val="21"/>
        </w:rPr>
      </w:pPr>
      <w:r>
        <w:rPr>
          <w:rFonts w:ascii="仿宋" w:eastAsia="仿宋" w:hAnsi="仿宋" w:cs="仿宋" w:hint="eastAsia"/>
          <w:b/>
          <w:bCs/>
          <w:szCs w:val="21"/>
        </w:rPr>
        <w:t>工程交付前必须逐户进行细部质量验收及工程移交。</w:t>
      </w:r>
    </w:p>
    <w:p w14:paraId="31FF5D9B" w14:textId="77777777" w:rsidR="00CB1BE3" w:rsidRDefault="00B8751B">
      <w:pPr>
        <w:keepNext/>
        <w:keepLines/>
        <w:numPr>
          <w:ilvl w:val="2"/>
          <w:numId w:val="0"/>
        </w:numPr>
        <w:tabs>
          <w:tab w:val="left" w:pos="709"/>
        </w:tabs>
        <w:adjustRightInd w:val="0"/>
        <w:snapToGrid w:val="0"/>
        <w:spacing w:before="260" w:after="260"/>
        <w:ind w:left="709" w:hanging="709"/>
        <w:outlineLvl w:val="2"/>
        <w:rPr>
          <w:rFonts w:ascii="仿宋" w:eastAsia="仿宋" w:hAnsi="仿宋" w:cs="仿宋"/>
          <w:b/>
          <w:bCs/>
          <w:szCs w:val="21"/>
        </w:rPr>
      </w:pPr>
      <w:r>
        <w:rPr>
          <w:rFonts w:ascii="仿宋" w:eastAsia="仿宋" w:hAnsi="仿宋" w:cs="仿宋" w:hint="eastAsia"/>
          <w:b/>
          <w:bCs/>
          <w:szCs w:val="21"/>
        </w:rPr>
        <w:t>配合分部分项工程竣工验收，配合竣工资料的提交与归档工作。</w:t>
      </w:r>
    </w:p>
    <w:p w14:paraId="2CB6CC97" w14:textId="77777777" w:rsidR="00CB1BE3" w:rsidRDefault="00CB1BE3">
      <w:pPr>
        <w:rPr>
          <w:rFonts w:ascii="仿宋" w:eastAsia="仿宋" w:hAnsi="仿宋" w:cs="仿宋"/>
          <w:szCs w:val="21"/>
        </w:rPr>
      </w:pPr>
    </w:p>
    <w:p w14:paraId="7BD3890E" w14:textId="77777777" w:rsidR="00CB1BE3" w:rsidRDefault="00B8751B">
      <w:pPr>
        <w:tabs>
          <w:tab w:val="left" w:pos="425"/>
        </w:tabs>
        <w:ind w:left="425" w:hanging="425"/>
        <w:outlineLvl w:val="0"/>
        <w:rPr>
          <w:rFonts w:ascii="仿宋" w:eastAsia="仿宋" w:hAnsi="仿宋" w:cs="仿宋"/>
          <w:b/>
          <w:szCs w:val="21"/>
        </w:rPr>
      </w:pPr>
      <w:bookmarkStart w:id="13" w:name="_Toc255498588"/>
      <w:bookmarkStart w:id="14" w:name="_Toc290037394"/>
      <w:r>
        <w:rPr>
          <w:rFonts w:ascii="仿宋" w:eastAsia="仿宋" w:hAnsi="仿宋" w:cs="仿宋" w:hint="eastAsia"/>
          <w:b/>
          <w:szCs w:val="21"/>
        </w:rPr>
        <w:t>工作配合要求：</w:t>
      </w:r>
      <w:bookmarkEnd w:id="13"/>
      <w:bookmarkEnd w:id="14"/>
    </w:p>
    <w:p w14:paraId="7D3DD3DF" w14:textId="77777777" w:rsidR="00CB1BE3" w:rsidRDefault="00B8751B">
      <w:pPr>
        <w:numPr>
          <w:ilvl w:val="1"/>
          <w:numId w:val="0"/>
        </w:numPr>
        <w:tabs>
          <w:tab w:val="left" w:pos="567"/>
        </w:tabs>
        <w:ind w:left="567" w:hanging="567"/>
        <w:rPr>
          <w:rFonts w:ascii="仿宋" w:eastAsia="仿宋" w:hAnsi="仿宋" w:cs="仿宋"/>
          <w:szCs w:val="21"/>
        </w:rPr>
      </w:pPr>
      <w:r>
        <w:rPr>
          <w:rFonts w:ascii="仿宋" w:eastAsia="仿宋" w:hAnsi="仿宋" w:cs="仿宋" w:hint="eastAsia"/>
          <w:szCs w:val="21"/>
        </w:rPr>
        <w:t>8.7样板封样与管理：</w:t>
      </w:r>
    </w:p>
    <w:p w14:paraId="47F60088" w14:textId="77777777" w:rsidR="00CB1BE3" w:rsidRDefault="00B8751B">
      <w:pPr>
        <w:keepNext/>
        <w:keepLines/>
        <w:numPr>
          <w:ilvl w:val="2"/>
          <w:numId w:val="0"/>
        </w:numPr>
        <w:tabs>
          <w:tab w:val="left" w:pos="709"/>
        </w:tabs>
        <w:adjustRightInd w:val="0"/>
        <w:snapToGrid w:val="0"/>
        <w:spacing w:before="260" w:after="260"/>
        <w:outlineLvl w:val="2"/>
        <w:rPr>
          <w:rFonts w:ascii="仿宋" w:eastAsia="仿宋" w:hAnsi="仿宋" w:cs="仿宋"/>
          <w:b/>
          <w:bCs/>
          <w:szCs w:val="21"/>
        </w:rPr>
      </w:pPr>
      <w:r>
        <w:rPr>
          <w:rFonts w:ascii="仿宋" w:eastAsia="仿宋" w:hAnsi="仿宋" w:cs="仿宋" w:hint="eastAsia"/>
          <w:b/>
          <w:bCs/>
          <w:szCs w:val="21"/>
        </w:rPr>
        <w:t>回标前请投标单位根据采购产品清单送样，同时请投标方在厂家封存同样样品，以备后期核对及增加向项目管理部送样。</w:t>
      </w:r>
    </w:p>
    <w:p w14:paraId="437F3840" w14:textId="77777777" w:rsidR="00CB1BE3" w:rsidRDefault="00B8751B">
      <w:pPr>
        <w:keepNext/>
        <w:keepLines/>
        <w:numPr>
          <w:ilvl w:val="2"/>
          <w:numId w:val="0"/>
        </w:numPr>
        <w:tabs>
          <w:tab w:val="left" w:pos="709"/>
        </w:tabs>
        <w:adjustRightInd w:val="0"/>
        <w:snapToGrid w:val="0"/>
        <w:spacing w:before="260" w:after="260"/>
        <w:outlineLvl w:val="2"/>
        <w:rPr>
          <w:rFonts w:ascii="仿宋" w:eastAsia="仿宋" w:hAnsi="仿宋" w:cs="仿宋"/>
          <w:b/>
          <w:bCs/>
          <w:szCs w:val="21"/>
        </w:rPr>
      </w:pPr>
      <w:r>
        <w:rPr>
          <w:rFonts w:ascii="仿宋" w:eastAsia="仿宋" w:hAnsi="仿宋" w:cs="仿宋" w:hint="eastAsia"/>
          <w:b/>
          <w:bCs/>
          <w:szCs w:val="21"/>
        </w:rPr>
        <w:t>定标后，中标单位经招标方确认的样板各地分公司需至少一套，保证施工效果与样板一致。</w:t>
      </w:r>
    </w:p>
    <w:p w14:paraId="029DB6BC" w14:textId="77777777" w:rsidR="00CB1BE3" w:rsidRDefault="00B8751B">
      <w:pPr>
        <w:keepNext/>
        <w:keepLines/>
        <w:adjustRightInd w:val="0"/>
        <w:snapToGrid w:val="0"/>
        <w:spacing w:before="260" w:after="260"/>
        <w:outlineLvl w:val="2"/>
        <w:rPr>
          <w:rFonts w:ascii="仿宋" w:eastAsia="仿宋" w:hAnsi="仿宋" w:cs="仿宋"/>
          <w:b/>
          <w:bCs/>
          <w:szCs w:val="21"/>
        </w:rPr>
      </w:pPr>
      <w:r>
        <w:rPr>
          <w:rFonts w:ascii="仿宋" w:eastAsia="仿宋" w:hAnsi="仿宋" w:cs="仿宋" w:hint="eastAsia"/>
          <w:b/>
          <w:bCs/>
          <w:szCs w:val="21"/>
        </w:rPr>
        <w:t>招标方全国各地项目管理部对中标方所送样品存在异议情况，可以申请与招标方（集团）采购管理部所</w:t>
      </w:r>
      <w:proofErr w:type="gramStart"/>
      <w:r>
        <w:rPr>
          <w:rFonts w:ascii="仿宋" w:eastAsia="仿宋" w:hAnsi="仿宋" w:cs="仿宋" w:hint="eastAsia"/>
          <w:b/>
          <w:bCs/>
          <w:szCs w:val="21"/>
        </w:rPr>
        <w:t>封存母样进行</w:t>
      </w:r>
      <w:proofErr w:type="gramEnd"/>
      <w:r>
        <w:rPr>
          <w:rFonts w:ascii="仿宋" w:eastAsia="仿宋" w:hAnsi="仿宋" w:cs="仿宋" w:hint="eastAsia"/>
          <w:b/>
          <w:bCs/>
          <w:szCs w:val="21"/>
        </w:rPr>
        <w:t>核对。</w:t>
      </w:r>
    </w:p>
    <w:p w14:paraId="777808B6" w14:textId="77777777" w:rsidR="00CB1BE3" w:rsidRDefault="00B8751B">
      <w:pPr>
        <w:numPr>
          <w:ilvl w:val="1"/>
          <w:numId w:val="0"/>
        </w:numPr>
        <w:tabs>
          <w:tab w:val="left" w:pos="567"/>
        </w:tabs>
        <w:ind w:left="567" w:hanging="567"/>
        <w:rPr>
          <w:rFonts w:ascii="仿宋" w:eastAsia="仿宋" w:hAnsi="仿宋" w:cs="仿宋"/>
          <w:szCs w:val="21"/>
        </w:rPr>
      </w:pPr>
      <w:r>
        <w:rPr>
          <w:rFonts w:ascii="仿宋" w:eastAsia="仿宋" w:hAnsi="仿宋" w:cs="仿宋" w:hint="eastAsia"/>
          <w:szCs w:val="21"/>
        </w:rPr>
        <w:t>8.8施工配合：</w:t>
      </w:r>
    </w:p>
    <w:p w14:paraId="52F313B9" w14:textId="77777777" w:rsidR="00CB1BE3" w:rsidRDefault="00B8751B">
      <w:pPr>
        <w:keepLines/>
        <w:numPr>
          <w:ilvl w:val="3"/>
          <w:numId w:val="14"/>
        </w:numPr>
        <w:tabs>
          <w:tab w:val="clear" w:pos="1620"/>
          <w:tab w:val="left" w:pos="851"/>
        </w:tabs>
        <w:adjustRightInd w:val="0"/>
        <w:snapToGrid w:val="0"/>
        <w:spacing w:before="260" w:after="260"/>
        <w:ind w:left="851" w:hanging="851"/>
        <w:outlineLvl w:val="2"/>
        <w:rPr>
          <w:rFonts w:ascii="仿宋" w:eastAsia="仿宋" w:hAnsi="仿宋" w:cs="仿宋"/>
          <w:b/>
          <w:bCs/>
          <w:szCs w:val="21"/>
        </w:rPr>
      </w:pPr>
      <w:r>
        <w:rPr>
          <w:rFonts w:ascii="仿宋" w:eastAsia="仿宋" w:hAnsi="仿宋" w:cs="仿宋" w:hint="eastAsia"/>
          <w:b/>
          <w:bCs/>
          <w:szCs w:val="21"/>
        </w:rPr>
        <w:t>人员配置：供货并施工情况，中标方须根据项目需要，</w:t>
      </w:r>
      <w:proofErr w:type="gramStart"/>
      <w:r>
        <w:rPr>
          <w:rFonts w:ascii="仿宋" w:eastAsia="仿宋" w:hAnsi="仿宋" w:cs="仿宋" w:hint="eastAsia"/>
          <w:b/>
          <w:bCs/>
          <w:szCs w:val="21"/>
        </w:rPr>
        <w:t>每项目</w:t>
      </w:r>
      <w:proofErr w:type="gramEnd"/>
      <w:r>
        <w:rPr>
          <w:rFonts w:ascii="仿宋" w:eastAsia="仿宋" w:hAnsi="仿宋" w:cs="仿宋" w:hint="eastAsia"/>
          <w:b/>
          <w:bCs/>
          <w:szCs w:val="21"/>
        </w:rPr>
        <w:t>至少配置一名专职现场管理人员（样板阶段，第一批供货及安装阶段，赶工情况必须常驻现场，其他阶段现场响应时间不超过2小时），每城市公司配置一名专职技术人员（少于3个项目的城市公司，可以由具备技术资质的管理人员兼职）。主要施工工人/工种必须持证上岗，且施工班组的配置必须满足现场工期要求。</w:t>
      </w:r>
    </w:p>
    <w:p w14:paraId="52487673" w14:textId="77777777" w:rsidR="00CB1BE3" w:rsidRDefault="00B8751B">
      <w:pPr>
        <w:keepLines/>
        <w:numPr>
          <w:ilvl w:val="3"/>
          <w:numId w:val="14"/>
        </w:numPr>
        <w:tabs>
          <w:tab w:val="clear" w:pos="1620"/>
          <w:tab w:val="left" w:pos="851"/>
        </w:tabs>
        <w:adjustRightInd w:val="0"/>
        <w:snapToGrid w:val="0"/>
        <w:spacing w:before="260" w:after="260"/>
        <w:ind w:left="851" w:hanging="851"/>
        <w:outlineLvl w:val="2"/>
        <w:rPr>
          <w:rFonts w:ascii="仿宋" w:eastAsia="仿宋" w:hAnsi="仿宋" w:cs="仿宋"/>
          <w:b/>
          <w:bCs/>
          <w:szCs w:val="21"/>
        </w:rPr>
      </w:pPr>
      <w:r>
        <w:rPr>
          <w:rFonts w:ascii="仿宋" w:eastAsia="仿宋" w:hAnsi="仿宋" w:cs="仿宋" w:hint="eastAsia"/>
          <w:b/>
          <w:bCs/>
          <w:szCs w:val="21"/>
        </w:rPr>
        <w:t>发包方有权要求中标方撤换不称职的人员。任何人员调离后，必须由发包方认可的称职人员接替。</w:t>
      </w:r>
    </w:p>
    <w:p w14:paraId="40F4F63D" w14:textId="77777777" w:rsidR="00CB1BE3" w:rsidRDefault="00B8751B">
      <w:pPr>
        <w:keepLines/>
        <w:numPr>
          <w:ilvl w:val="3"/>
          <w:numId w:val="14"/>
        </w:numPr>
        <w:tabs>
          <w:tab w:val="clear" w:pos="1620"/>
          <w:tab w:val="left" w:pos="851"/>
        </w:tabs>
        <w:adjustRightInd w:val="0"/>
        <w:snapToGrid w:val="0"/>
        <w:spacing w:before="260" w:after="260"/>
        <w:ind w:left="851" w:hanging="851"/>
        <w:outlineLvl w:val="2"/>
        <w:rPr>
          <w:rFonts w:ascii="仿宋" w:eastAsia="仿宋" w:hAnsi="仿宋" w:cs="仿宋"/>
          <w:b/>
          <w:bCs/>
          <w:szCs w:val="21"/>
        </w:rPr>
      </w:pPr>
      <w:r>
        <w:rPr>
          <w:rFonts w:ascii="仿宋" w:eastAsia="仿宋" w:hAnsi="仿宋" w:cs="仿宋" w:hint="eastAsia"/>
          <w:b/>
          <w:bCs/>
          <w:szCs w:val="21"/>
        </w:rPr>
        <w:t>技术服务：根据发包方项目管理</w:t>
      </w:r>
      <w:proofErr w:type="gramStart"/>
      <w:r>
        <w:rPr>
          <w:rFonts w:ascii="仿宋" w:eastAsia="仿宋" w:hAnsi="仿宋" w:cs="仿宋" w:hint="eastAsia"/>
          <w:b/>
          <w:bCs/>
          <w:szCs w:val="21"/>
        </w:rPr>
        <w:t>部需要</w:t>
      </w:r>
      <w:proofErr w:type="gramEnd"/>
      <w:r>
        <w:rPr>
          <w:rFonts w:ascii="仿宋" w:eastAsia="仿宋" w:hAnsi="仿宋" w:cs="仿宋" w:hint="eastAsia"/>
          <w:b/>
          <w:bCs/>
          <w:szCs w:val="21"/>
        </w:rPr>
        <w:t>无偿提供相关技术服务，包括但不限于：现场技术培训与交底、样板试验与示范、配合项目进行二次深化设计、解决方案的提案与评审等。中标人应派遣合格的技术人员对发包方物业管理技术人员进行培训，并承担所派人员的差旅费、食宿费等费用。这些费用应分别列出，并计入投标总价中。中标人不需承担受训人员的费用。</w:t>
      </w:r>
    </w:p>
    <w:p w14:paraId="1097618C" w14:textId="77777777" w:rsidR="00CB1BE3" w:rsidRDefault="00B8751B">
      <w:pPr>
        <w:keepLines/>
        <w:numPr>
          <w:ilvl w:val="3"/>
          <w:numId w:val="14"/>
        </w:numPr>
        <w:tabs>
          <w:tab w:val="clear" w:pos="1620"/>
          <w:tab w:val="left" w:pos="851"/>
        </w:tabs>
        <w:adjustRightInd w:val="0"/>
        <w:snapToGrid w:val="0"/>
        <w:spacing w:before="260" w:after="260"/>
        <w:ind w:left="851" w:hanging="851"/>
        <w:outlineLvl w:val="2"/>
        <w:rPr>
          <w:rFonts w:ascii="仿宋" w:eastAsia="仿宋" w:hAnsi="仿宋" w:cs="仿宋"/>
          <w:b/>
          <w:bCs/>
          <w:szCs w:val="21"/>
        </w:rPr>
      </w:pPr>
      <w:r>
        <w:rPr>
          <w:rFonts w:ascii="仿宋" w:eastAsia="仿宋" w:hAnsi="仿宋" w:cs="仿宋" w:hint="eastAsia"/>
          <w:b/>
          <w:bCs/>
          <w:szCs w:val="21"/>
        </w:rPr>
        <w:lastRenderedPageBreak/>
        <w:t>施工机具：供货并施工情况，须配置满足现场需要之专业施工机具与工具。</w:t>
      </w:r>
    </w:p>
    <w:p w14:paraId="1A85F41B" w14:textId="77777777" w:rsidR="00CB1BE3" w:rsidRDefault="00B8751B">
      <w:pPr>
        <w:keepLines/>
        <w:numPr>
          <w:ilvl w:val="3"/>
          <w:numId w:val="14"/>
        </w:numPr>
        <w:tabs>
          <w:tab w:val="clear" w:pos="1620"/>
          <w:tab w:val="left" w:pos="851"/>
        </w:tabs>
        <w:spacing w:before="260" w:after="260"/>
        <w:ind w:left="851" w:hanging="851"/>
        <w:outlineLvl w:val="2"/>
        <w:rPr>
          <w:rFonts w:ascii="仿宋" w:eastAsia="仿宋" w:hAnsi="仿宋" w:cs="仿宋"/>
          <w:b/>
          <w:bCs/>
          <w:szCs w:val="21"/>
        </w:rPr>
      </w:pPr>
      <w:r>
        <w:rPr>
          <w:rFonts w:ascii="仿宋" w:eastAsia="仿宋" w:hAnsi="仿宋" w:cs="仿宋" w:hint="eastAsia"/>
          <w:b/>
          <w:bCs/>
          <w:szCs w:val="21"/>
        </w:rPr>
        <w:t>中标方须服从（装修）总包的统一管理。包括但不限于：</w:t>
      </w:r>
    </w:p>
    <w:p w14:paraId="1FF264C9" w14:textId="77777777" w:rsidR="00CB1BE3" w:rsidRDefault="00B8751B">
      <w:pPr>
        <w:tabs>
          <w:tab w:val="left" w:pos="425"/>
        </w:tabs>
        <w:outlineLvl w:val="0"/>
        <w:rPr>
          <w:rFonts w:ascii="仿宋" w:eastAsia="仿宋" w:hAnsi="仿宋" w:cs="仿宋"/>
          <w:szCs w:val="21"/>
        </w:rPr>
      </w:pPr>
      <w:r>
        <w:rPr>
          <w:rFonts w:ascii="仿宋" w:eastAsia="仿宋" w:hAnsi="仿宋" w:cs="仿宋" w:hint="eastAsia"/>
          <w:szCs w:val="21"/>
        </w:rPr>
        <w:t>须向（装修）总包及相关方提供施工组织计划与进度计划（过程中，须上报月计划与周计划，特殊情况</w:t>
      </w:r>
      <w:proofErr w:type="gramStart"/>
      <w:r>
        <w:rPr>
          <w:rFonts w:ascii="仿宋" w:eastAsia="仿宋" w:hAnsi="仿宋" w:cs="仿宋" w:hint="eastAsia"/>
          <w:szCs w:val="21"/>
        </w:rPr>
        <w:t>须每天</w:t>
      </w:r>
      <w:proofErr w:type="gramEnd"/>
      <w:r>
        <w:rPr>
          <w:rFonts w:ascii="仿宋" w:eastAsia="仿宋" w:hAnsi="仿宋" w:cs="仿宋" w:hint="eastAsia"/>
          <w:szCs w:val="21"/>
        </w:rPr>
        <w:t>更新计划）。</w:t>
      </w:r>
    </w:p>
    <w:p w14:paraId="3111369B" w14:textId="77777777" w:rsidR="00CB1BE3" w:rsidRDefault="00B8751B">
      <w:pPr>
        <w:tabs>
          <w:tab w:val="left" w:pos="425"/>
        </w:tabs>
        <w:ind w:left="425" w:hanging="425"/>
        <w:outlineLvl w:val="0"/>
        <w:rPr>
          <w:rFonts w:ascii="仿宋" w:eastAsia="仿宋" w:hAnsi="仿宋" w:cs="仿宋"/>
          <w:szCs w:val="21"/>
        </w:rPr>
      </w:pPr>
      <w:r>
        <w:rPr>
          <w:rFonts w:ascii="仿宋" w:eastAsia="仿宋" w:hAnsi="仿宋" w:cs="仿宋" w:hint="eastAsia"/>
          <w:szCs w:val="21"/>
        </w:rPr>
        <w:t>9、须参加工程例会，必要的协调会与专题会议。中标方应提前一周在例会上提出对道路运输、场地使用、楼面占用、大型机械吊运等要求。</w:t>
      </w:r>
    </w:p>
    <w:p w14:paraId="7C68AC00" w14:textId="77777777" w:rsidR="00CB1BE3" w:rsidRDefault="00B8751B">
      <w:pPr>
        <w:keepLines/>
        <w:tabs>
          <w:tab w:val="left" w:pos="992"/>
          <w:tab w:val="left" w:pos="2400"/>
        </w:tabs>
        <w:adjustRightInd w:val="0"/>
        <w:snapToGrid w:val="0"/>
        <w:spacing w:before="260" w:after="260"/>
        <w:outlineLvl w:val="2"/>
        <w:rPr>
          <w:rFonts w:ascii="仿宋" w:eastAsia="仿宋" w:hAnsi="仿宋" w:cs="仿宋"/>
          <w:b/>
          <w:bCs/>
          <w:szCs w:val="21"/>
        </w:rPr>
      </w:pPr>
      <w:r>
        <w:rPr>
          <w:rFonts w:ascii="仿宋" w:eastAsia="仿宋" w:hAnsi="仿宋" w:cs="仿宋" w:hint="eastAsia"/>
          <w:b/>
          <w:bCs/>
          <w:szCs w:val="21"/>
        </w:rPr>
        <w:t>10、中标方在进场前应对已完成的工程及场地进行检查、接收，每道工序施工前须检查与确认上道工序（作业面）的质量。</w:t>
      </w:r>
    </w:p>
    <w:p w14:paraId="569B7815" w14:textId="77777777" w:rsidR="00CB1BE3" w:rsidRDefault="00B8751B">
      <w:pPr>
        <w:keepLines/>
        <w:tabs>
          <w:tab w:val="left" w:pos="992"/>
          <w:tab w:val="left" w:pos="2400"/>
        </w:tabs>
        <w:adjustRightInd w:val="0"/>
        <w:snapToGrid w:val="0"/>
        <w:spacing w:before="260" w:after="260"/>
        <w:outlineLvl w:val="2"/>
        <w:rPr>
          <w:rFonts w:ascii="仿宋" w:eastAsia="仿宋" w:hAnsi="仿宋" w:cs="仿宋"/>
          <w:b/>
          <w:bCs/>
          <w:szCs w:val="21"/>
        </w:rPr>
      </w:pPr>
      <w:r>
        <w:rPr>
          <w:rFonts w:ascii="仿宋" w:eastAsia="仿宋" w:hAnsi="仿宋" w:cs="仿宋" w:hint="eastAsia"/>
          <w:b/>
          <w:bCs/>
          <w:szCs w:val="21"/>
        </w:rPr>
        <w:t>11、中标方在各分项施工前须与总包与监理方联系，与总包及相关方核对相关的工程图纸，提供或了解其在分项工程上的特殊要求，如开槽、预留孔洞、预埋件等，并在每次隐蔽工程之前，</w:t>
      </w:r>
      <w:proofErr w:type="gramStart"/>
      <w:r>
        <w:rPr>
          <w:rFonts w:ascii="仿宋" w:eastAsia="仿宋" w:hAnsi="仿宋" w:cs="仿宋" w:hint="eastAsia"/>
          <w:b/>
          <w:bCs/>
          <w:szCs w:val="21"/>
        </w:rPr>
        <w:t>配合总</w:t>
      </w:r>
      <w:proofErr w:type="gramEnd"/>
      <w:r>
        <w:rPr>
          <w:rFonts w:ascii="仿宋" w:eastAsia="仿宋" w:hAnsi="仿宋" w:cs="仿宋" w:hint="eastAsia"/>
          <w:b/>
          <w:bCs/>
          <w:szCs w:val="21"/>
        </w:rPr>
        <w:t>包单位确认。否则，因此而导致的额外施工费用由乙方承担。</w:t>
      </w:r>
    </w:p>
    <w:p w14:paraId="255A8FAD" w14:textId="77777777" w:rsidR="00CB1BE3" w:rsidRDefault="00B8751B">
      <w:pPr>
        <w:keepLines/>
        <w:tabs>
          <w:tab w:val="left" w:pos="992"/>
          <w:tab w:val="left" w:pos="2400"/>
        </w:tabs>
        <w:adjustRightInd w:val="0"/>
        <w:snapToGrid w:val="0"/>
        <w:spacing w:before="260" w:after="260"/>
        <w:outlineLvl w:val="2"/>
        <w:rPr>
          <w:rFonts w:ascii="仿宋" w:eastAsia="仿宋" w:hAnsi="仿宋" w:cs="仿宋"/>
          <w:b/>
          <w:bCs/>
          <w:szCs w:val="21"/>
        </w:rPr>
      </w:pPr>
      <w:r>
        <w:rPr>
          <w:rFonts w:ascii="仿宋" w:eastAsia="仿宋" w:hAnsi="仿宋" w:cs="仿宋" w:hint="eastAsia"/>
          <w:b/>
          <w:bCs/>
          <w:szCs w:val="21"/>
        </w:rPr>
        <w:t>12、中标方对陆续完成的工程负有实施产品保护的责任，如对其它单位的工程或设施造成损坏的，经监理核实后照价赔偿。</w:t>
      </w:r>
    </w:p>
    <w:p w14:paraId="1E46B5B8" w14:textId="77777777" w:rsidR="00CB1BE3" w:rsidRDefault="00B8751B">
      <w:pPr>
        <w:keepLines/>
        <w:tabs>
          <w:tab w:val="left" w:pos="992"/>
          <w:tab w:val="left" w:pos="2400"/>
        </w:tabs>
        <w:adjustRightInd w:val="0"/>
        <w:snapToGrid w:val="0"/>
        <w:spacing w:before="260" w:after="260"/>
        <w:outlineLvl w:val="2"/>
        <w:rPr>
          <w:rFonts w:ascii="仿宋" w:eastAsia="仿宋" w:hAnsi="仿宋" w:cs="仿宋"/>
          <w:b/>
          <w:bCs/>
          <w:szCs w:val="21"/>
        </w:rPr>
      </w:pPr>
      <w:r>
        <w:rPr>
          <w:rFonts w:ascii="仿宋" w:eastAsia="仿宋" w:hAnsi="仿宋" w:cs="仿宋" w:hint="eastAsia"/>
          <w:b/>
          <w:bCs/>
          <w:szCs w:val="21"/>
        </w:rPr>
        <w:t>13、负责将自己的施工垃圾运到总包方在现场指定的垃圾堆放点，总包方负责清运指定堆放点的垃圾，总包方设立专业作业队进行每天完工后的清场工作，如发现中标方的建筑垃圾乱放，作业面清理不到位，则总包方作业队将作业面清理后，所发生的人工费、机械费将在中标方工程款中扣除。情节严重的在例会中通报批评，甚至进行违约索赔。</w:t>
      </w:r>
    </w:p>
    <w:p w14:paraId="19B60D77" w14:textId="77777777" w:rsidR="00CB1BE3" w:rsidRDefault="00B8751B">
      <w:pPr>
        <w:keepLines/>
        <w:tabs>
          <w:tab w:val="left" w:pos="992"/>
          <w:tab w:val="left" w:pos="2400"/>
        </w:tabs>
        <w:adjustRightInd w:val="0"/>
        <w:snapToGrid w:val="0"/>
        <w:spacing w:before="260" w:after="260"/>
        <w:outlineLvl w:val="2"/>
        <w:rPr>
          <w:rFonts w:ascii="仿宋" w:eastAsia="仿宋" w:hAnsi="仿宋" w:cs="仿宋"/>
          <w:b/>
          <w:bCs/>
          <w:szCs w:val="21"/>
        </w:rPr>
      </w:pPr>
      <w:r>
        <w:rPr>
          <w:rFonts w:ascii="仿宋" w:eastAsia="仿宋" w:hAnsi="仿宋" w:cs="仿宋" w:hint="eastAsia"/>
          <w:b/>
          <w:bCs/>
          <w:szCs w:val="21"/>
        </w:rPr>
        <w:t>14、中标方应服从（装修）总包方对现场安全和文明施工的统一管理。</w:t>
      </w:r>
    </w:p>
    <w:p w14:paraId="782F5BDA" w14:textId="77777777" w:rsidR="00CB1BE3" w:rsidRDefault="00B8751B">
      <w:pPr>
        <w:keepLines/>
        <w:tabs>
          <w:tab w:val="left" w:pos="851"/>
        </w:tabs>
        <w:spacing w:before="260" w:after="260"/>
        <w:outlineLvl w:val="2"/>
        <w:rPr>
          <w:rFonts w:ascii="仿宋" w:eastAsia="仿宋" w:hAnsi="仿宋" w:cs="仿宋"/>
          <w:b/>
          <w:bCs/>
          <w:szCs w:val="21"/>
        </w:rPr>
      </w:pPr>
      <w:r>
        <w:rPr>
          <w:rFonts w:ascii="仿宋" w:eastAsia="仿宋" w:hAnsi="仿宋" w:cs="仿宋" w:hint="eastAsia"/>
          <w:b/>
          <w:bCs/>
          <w:szCs w:val="21"/>
        </w:rPr>
        <w:t>1）总包对中标方提供相关服务包括：</w:t>
      </w:r>
    </w:p>
    <w:p w14:paraId="4BE3C14A" w14:textId="77777777" w:rsidR="00CB1BE3" w:rsidRDefault="00B8751B">
      <w:pPr>
        <w:keepLines/>
        <w:tabs>
          <w:tab w:val="left" w:pos="992"/>
          <w:tab w:val="left" w:pos="2400"/>
        </w:tabs>
        <w:adjustRightInd w:val="0"/>
        <w:snapToGrid w:val="0"/>
        <w:spacing w:before="260" w:after="260"/>
        <w:outlineLvl w:val="2"/>
        <w:rPr>
          <w:rFonts w:ascii="仿宋" w:eastAsia="仿宋" w:hAnsi="仿宋" w:cs="仿宋"/>
          <w:b/>
          <w:bCs/>
          <w:szCs w:val="21"/>
        </w:rPr>
      </w:pPr>
      <w:r>
        <w:rPr>
          <w:rFonts w:ascii="仿宋" w:eastAsia="仿宋" w:hAnsi="仿宋" w:cs="仿宋" w:hint="eastAsia"/>
          <w:b/>
          <w:bCs/>
          <w:szCs w:val="21"/>
        </w:rPr>
        <w:t>2）提供标高、定位点线等。</w:t>
      </w:r>
    </w:p>
    <w:p w14:paraId="7B7B20E6" w14:textId="77777777" w:rsidR="00CB1BE3" w:rsidRDefault="00B8751B">
      <w:pPr>
        <w:keepLines/>
        <w:tabs>
          <w:tab w:val="left" w:pos="851"/>
        </w:tabs>
        <w:spacing w:before="260" w:after="260"/>
        <w:outlineLvl w:val="2"/>
        <w:rPr>
          <w:rFonts w:ascii="仿宋" w:eastAsia="仿宋" w:hAnsi="仿宋" w:cs="仿宋"/>
          <w:b/>
          <w:bCs/>
          <w:szCs w:val="21"/>
        </w:rPr>
      </w:pPr>
      <w:r>
        <w:rPr>
          <w:rFonts w:ascii="仿宋" w:eastAsia="仿宋" w:hAnsi="仿宋" w:cs="仿宋" w:hint="eastAsia"/>
          <w:b/>
          <w:bCs/>
          <w:szCs w:val="21"/>
        </w:rPr>
        <w:t>3）提供工地内垂直运输设备（如塔吊、施工电梯/正式电梯、井架等），提供脚手架的使用。</w:t>
      </w:r>
    </w:p>
    <w:p w14:paraId="3DAA22C6" w14:textId="77777777" w:rsidR="00CB1BE3" w:rsidRDefault="00B8751B">
      <w:pPr>
        <w:keepLines/>
        <w:tabs>
          <w:tab w:val="left" w:pos="851"/>
        </w:tabs>
        <w:spacing w:before="260" w:after="260"/>
        <w:outlineLvl w:val="2"/>
        <w:rPr>
          <w:rFonts w:ascii="仿宋" w:eastAsia="仿宋" w:hAnsi="仿宋" w:cs="仿宋"/>
          <w:b/>
          <w:bCs/>
          <w:szCs w:val="21"/>
        </w:rPr>
      </w:pPr>
      <w:r>
        <w:rPr>
          <w:rFonts w:ascii="仿宋" w:eastAsia="仿宋" w:hAnsi="仿宋" w:cs="仿宋" w:hint="eastAsia"/>
          <w:b/>
          <w:bCs/>
          <w:szCs w:val="21"/>
        </w:rPr>
        <w:t>4）提供施工用照明用电、施工用水及用电接驳点，</w:t>
      </w:r>
      <w:proofErr w:type="gramStart"/>
      <w:r>
        <w:rPr>
          <w:rFonts w:ascii="仿宋" w:eastAsia="仿宋" w:hAnsi="仿宋" w:cs="仿宋" w:hint="eastAsia"/>
          <w:b/>
          <w:bCs/>
          <w:szCs w:val="21"/>
        </w:rPr>
        <w:t>并供应</w:t>
      </w:r>
      <w:proofErr w:type="gramEnd"/>
      <w:r>
        <w:rPr>
          <w:rFonts w:ascii="仿宋" w:eastAsia="仿宋" w:hAnsi="仿宋" w:cs="仿宋" w:hint="eastAsia"/>
          <w:b/>
          <w:bCs/>
          <w:szCs w:val="21"/>
        </w:rPr>
        <w:t>其调试所需负荷。中标方应按总包方要求提供用水用电计划，配置必要的计量装置。从配电箱引出的</w:t>
      </w:r>
      <w:proofErr w:type="gramStart"/>
      <w:r>
        <w:rPr>
          <w:rFonts w:ascii="仿宋" w:eastAsia="仿宋" w:hAnsi="仿宋" w:cs="仿宋" w:hint="eastAsia"/>
          <w:b/>
          <w:bCs/>
          <w:szCs w:val="21"/>
        </w:rPr>
        <w:t>分电箱由中标</w:t>
      </w:r>
      <w:proofErr w:type="gramEnd"/>
      <w:r>
        <w:rPr>
          <w:rFonts w:ascii="仿宋" w:eastAsia="仿宋" w:hAnsi="仿宋" w:cs="仿宋" w:hint="eastAsia"/>
          <w:b/>
          <w:bCs/>
          <w:szCs w:val="21"/>
        </w:rPr>
        <w:t>方自行解决。生产/生活用水、用电费用由中标方自行承担。施工人员食宿由中标方自行解决。</w:t>
      </w:r>
    </w:p>
    <w:p w14:paraId="4304CC4A" w14:textId="77777777" w:rsidR="00CB1BE3" w:rsidRDefault="00B8751B">
      <w:pPr>
        <w:keepLines/>
        <w:tabs>
          <w:tab w:val="left" w:pos="851"/>
        </w:tabs>
        <w:spacing w:before="260" w:after="260"/>
        <w:outlineLvl w:val="2"/>
        <w:rPr>
          <w:rFonts w:ascii="仿宋" w:eastAsia="仿宋" w:hAnsi="仿宋" w:cs="仿宋"/>
          <w:b/>
          <w:bCs/>
          <w:szCs w:val="21"/>
        </w:rPr>
      </w:pPr>
      <w:r>
        <w:rPr>
          <w:rFonts w:ascii="仿宋" w:eastAsia="仿宋" w:hAnsi="仿宋" w:cs="仿宋" w:hint="eastAsia"/>
          <w:b/>
          <w:bCs/>
          <w:szCs w:val="21"/>
        </w:rPr>
        <w:t>5）提供通道与场地，负责安排作业面及作业时间，负责分配中标方的施工、办公、仓储等用途的场地。</w:t>
      </w:r>
    </w:p>
    <w:p w14:paraId="2A1DFBDD" w14:textId="77777777" w:rsidR="00CB1BE3" w:rsidRDefault="00B8751B">
      <w:pPr>
        <w:keepLines/>
        <w:tabs>
          <w:tab w:val="left" w:pos="851"/>
        </w:tabs>
        <w:spacing w:before="260" w:after="260"/>
        <w:outlineLvl w:val="2"/>
        <w:rPr>
          <w:rFonts w:ascii="仿宋" w:eastAsia="仿宋" w:hAnsi="仿宋" w:cs="仿宋"/>
          <w:b/>
          <w:bCs/>
          <w:szCs w:val="21"/>
        </w:rPr>
      </w:pPr>
      <w:r>
        <w:rPr>
          <w:rFonts w:ascii="仿宋" w:eastAsia="仿宋" w:hAnsi="仿宋" w:cs="仿宋" w:hint="eastAsia"/>
          <w:b/>
          <w:bCs/>
          <w:szCs w:val="21"/>
        </w:rPr>
        <w:t>15、物料看管</w:t>
      </w:r>
    </w:p>
    <w:p w14:paraId="5B5423FA" w14:textId="77777777" w:rsidR="00CB1BE3" w:rsidRDefault="00B8751B">
      <w:pPr>
        <w:widowControl/>
        <w:jc w:val="left"/>
        <w:rPr>
          <w:rFonts w:ascii="仿宋" w:eastAsia="仿宋" w:hAnsi="仿宋" w:cs="仿宋"/>
          <w:b/>
          <w:color w:val="000000" w:themeColor="text1"/>
          <w:sz w:val="28"/>
          <w:szCs w:val="28"/>
        </w:rPr>
      </w:pPr>
      <w:r>
        <w:rPr>
          <w:rFonts w:ascii="仿宋" w:eastAsia="仿宋" w:hAnsi="仿宋" w:cs="仿宋" w:hint="eastAsia"/>
          <w:szCs w:val="21"/>
        </w:rPr>
        <w:t>在发包方竣工验收合格之前，中标方须保管好已运抵工地的材料、机具，使其免遭损坏或失窃，否则，由此造成的一切后果均由卖方承担。</w:t>
      </w:r>
    </w:p>
    <w:sectPr w:rsidR="00CB1BE3">
      <w:footerReference w:type="default" r:id="rId11"/>
      <w:pgSz w:w="11906" w:h="16838"/>
      <w:pgMar w:top="1418" w:right="1134" w:bottom="1134" w:left="1418" w:header="851" w:footer="73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B13FF" w14:textId="77777777" w:rsidR="00B82107" w:rsidRDefault="00B82107">
      <w:r>
        <w:separator/>
      </w:r>
    </w:p>
  </w:endnote>
  <w:endnote w:type="continuationSeparator" w:id="0">
    <w:p w14:paraId="2E03BA21" w14:textId="77777777" w:rsidR="00B82107" w:rsidRDefault="00B82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Univers">
    <w:altName w:val="AMGDT"/>
    <w:charset w:val="00"/>
    <w:family w:val="swiss"/>
    <w:pitch w:val="default"/>
    <w:sig w:usb0="00000000" w:usb1="00000000" w:usb2="00000000" w:usb3="00000000" w:csb0="0000000F" w:csb1="00000000"/>
  </w:font>
  <w:font w:name="PMingLiU">
    <w:altName w:val="新細明體"/>
    <w:panose1 w:val="02010601000101010101"/>
    <w:charset w:val="88"/>
    <w:family w:val="roman"/>
    <w:pitch w:val="default"/>
    <w:sig w:usb0="00000000" w:usb1="0000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MingLiU">
    <w:altName w:val="細明體"/>
    <w:panose1 w:val="02010609000101010101"/>
    <w:charset w:val="88"/>
    <w:family w:val="modern"/>
    <w:pitch w:val="default"/>
    <w:sig w:usb0="00000000" w:usb1="00000000" w:usb2="00000016" w:usb3="00000000" w:csb0="00100001" w:csb1="00000000"/>
  </w:font>
  <w:font w:name="全真中明體">
    <w:altName w:val="MingLiU-ExtB"/>
    <w:charset w:val="88"/>
    <w:family w:val="modern"/>
    <w:pitch w:val="default"/>
    <w:sig w:usb0="00000000" w:usb1="00000000" w:usb2="00000010" w:usb3="00000000" w:csb0="00100000" w:csb1="00000000"/>
  </w:font>
  <w:font w:name="Arial Unicode MS">
    <w:panose1 w:val="020B0604020202020204"/>
    <w:charset w:val="86"/>
    <w:family w:val="swiss"/>
    <w:pitch w:val="default"/>
    <w:sig w:usb0="00000000" w:usb1="00000000" w:usb2="0000003F" w:usb3="00000000" w:csb0="003F01FF" w:csb1="00000000"/>
  </w:font>
  <w:font w:name="Microsoft YaHei UI">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B0691" w14:textId="5D581A31" w:rsidR="00455C5D" w:rsidRDefault="00455C5D">
    <w:pPr>
      <w:pStyle w:val="afd"/>
      <w:jc w:val="right"/>
    </w:pPr>
    <w:r>
      <w:rPr>
        <w:lang w:val="zh-CN"/>
      </w:rPr>
      <w:t xml:space="preserve"> </w:t>
    </w:r>
    <w:r>
      <w:rPr>
        <w:b/>
      </w:rPr>
      <w:fldChar w:fldCharType="begin"/>
    </w:r>
    <w:r>
      <w:rPr>
        <w:b/>
      </w:rPr>
      <w:instrText>PAGE</w:instrText>
    </w:r>
    <w:r>
      <w:rPr>
        <w:b/>
      </w:rPr>
      <w:fldChar w:fldCharType="separate"/>
    </w:r>
    <w:r w:rsidR="003B6282">
      <w:rPr>
        <w:b/>
        <w:noProof/>
      </w:rPr>
      <w:t>6</w:t>
    </w:r>
    <w:r>
      <w:rPr>
        <w:b/>
      </w:rPr>
      <w:fldChar w:fldCharType="end"/>
    </w:r>
    <w:r>
      <w:rPr>
        <w:lang w:val="zh-CN"/>
      </w:rPr>
      <w:t xml:space="preserve"> / </w:t>
    </w:r>
    <w:r>
      <w:rPr>
        <w:b/>
      </w:rPr>
      <w:fldChar w:fldCharType="begin"/>
    </w:r>
    <w:r>
      <w:rPr>
        <w:b/>
      </w:rPr>
      <w:instrText>NUMPAGES</w:instrText>
    </w:r>
    <w:r>
      <w:rPr>
        <w:b/>
      </w:rPr>
      <w:fldChar w:fldCharType="separate"/>
    </w:r>
    <w:r w:rsidR="003B6282">
      <w:rPr>
        <w:b/>
        <w:noProof/>
      </w:rPr>
      <w:t>16</w:t>
    </w:r>
    <w:r>
      <w:rPr>
        <w:b/>
      </w:rPr>
      <w:fldChar w:fldCharType="end"/>
    </w:r>
  </w:p>
  <w:p w14:paraId="1DD7E762" w14:textId="77777777" w:rsidR="00455C5D" w:rsidRDefault="00455C5D">
    <w:pPr>
      <w:pStyle w:val="afd"/>
    </w:pPr>
  </w:p>
  <w:p w14:paraId="7ED45411" w14:textId="77777777" w:rsidR="00455C5D" w:rsidRDefault="00455C5D"/>
  <w:p w14:paraId="32AA1C98" w14:textId="77777777" w:rsidR="00455C5D" w:rsidRDefault="00455C5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319F8" w14:textId="77777777" w:rsidR="00B82107" w:rsidRDefault="00B82107">
      <w:r>
        <w:separator/>
      </w:r>
    </w:p>
  </w:footnote>
  <w:footnote w:type="continuationSeparator" w:id="0">
    <w:p w14:paraId="6ED5182A" w14:textId="77777777" w:rsidR="00B82107" w:rsidRDefault="00B821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C0534"/>
    <w:multiLevelType w:val="multilevel"/>
    <w:tmpl w:val="03FC0534"/>
    <w:lvl w:ilvl="0">
      <w:start w:val="1"/>
      <w:numFmt w:val="decimal"/>
      <w:pStyle w:val="a"/>
      <w:lvlText w:val="(%1)"/>
      <w:lvlJc w:val="left"/>
      <w:pPr>
        <w:ind w:left="1316" w:hanging="420"/>
      </w:pPr>
      <w:rPr>
        <w:rFonts w:ascii="Arial" w:hAnsi="Arial" w:cs="Arial" w:hint="default"/>
        <w:sz w:val="24"/>
        <w:szCs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B422465"/>
    <w:multiLevelType w:val="multilevel"/>
    <w:tmpl w:val="0B422465"/>
    <w:lvl w:ilvl="0">
      <w:start w:val="1"/>
      <w:numFmt w:val="decimal"/>
      <w:lvlText w:val="(%1)"/>
      <w:lvlJc w:val="left"/>
      <w:pPr>
        <w:ind w:left="1316" w:hanging="420"/>
      </w:pPr>
      <w:rPr>
        <w:rFonts w:ascii="Arial" w:hAnsi="Arial" w:cs="Arial" w:hint="default"/>
        <w:sz w:val="24"/>
        <w:szCs w:val="24"/>
      </w:rPr>
    </w:lvl>
    <w:lvl w:ilvl="1">
      <w:start w:val="1"/>
      <w:numFmt w:val="lowerLetter"/>
      <w:pStyle w:val="1"/>
      <w:lvlText w:val="%2)"/>
      <w:lvlJc w:val="left"/>
      <w:pPr>
        <w:ind w:left="840" w:hanging="420"/>
      </w:pPr>
    </w:lvl>
    <w:lvl w:ilvl="2">
      <w:start w:val="1"/>
      <w:numFmt w:val="lowerRoman"/>
      <w:pStyle w:val="2"/>
      <w:lvlText w:val="%3."/>
      <w:lvlJc w:val="right"/>
      <w:pPr>
        <w:ind w:left="1260" w:hanging="420"/>
      </w:pPr>
    </w:lvl>
    <w:lvl w:ilvl="3">
      <w:start w:val="1"/>
      <w:numFmt w:val="decimal"/>
      <w:pStyle w:val="3"/>
      <w:lvlText w:val="%4."/>
      <w:lvlJc w:val="left"/>
      <w:pPr>
        <w:ind w:left="1680" w:hanging="420"/>
      </w:pPr>
    </w:lvl>
    <w:lvl w:ilvl="4">
      <w:start w:val="1"/>
      <w:numFmt w:val="lowerLetter"/>
      <w:pStyle w:val="4"/>
      <w:lvlText w:val="%5)"/>
      <w:lvlJc w:val="left"/>
      <w:pPr>
        <w:ind w:left="2100" w:hanging="420"/>
      </w:pPr>
    </w:lvl>
    <w:lvl w:ilvl="5">
      <w:start w:val="1"/>
      <w:numFmt w:val="lowerRoman"/>
      <w:pStyle w:val="5"/>
      <w:lvlText w:val="%6."/>
      <w:lvlJc w:val="right"/>
      <w:pPr>
        <w:ind w:left="2520" w:hanging="420"/>
      </w:pPr>
    </w:lvl>
    <w:lvl w:ilvl="6">
      <w:start w:val="1"/>
      <w:numFmt w:val="decimal"/>
      <w:pStyle w:val="a0"/>
      <w:lvlText w:val="%7."/>
      <w:lvlJc w:val="left"/>
      <w:pPr>
        <w:ind w:left="2940" w:hanging="420"/>
      </w:pPr>
    </w:lvl>
    <w:lvl w:ilvl="7">
      <w:start w:val="1"/>
      <w:numFmt w:val="lowerLetter"/>
      <w:pStyle w:val="a1"/>
      <w:lvlText w:val="%8)"/>
      <w:lvlJc w:val="left"/>
      <w:pPr>
        <w:ind w:left="3360" w:hanging="420"/>
      </w:pPr>
    </w:lvl>
    <w:lvl w:ilvl="8">
      <w:start w:val="1"/>
      <w:numFmt w:val="lowerRoman"/>
      <w:lvlText w:val="%9."/>
      <w:lvlJc w:val="right"/>
      <w:pPr>
        <w:ind w:left="3780" w:hanging="420"/>
      </w:pPr>
    </w:lvl>
  </w:abstractNum>
  <w:abstractNum w:abstractNumId="2" w15:restartNumberingAfterBreak="0">
    <w:nsid w:val="11261F55"/>
    <w:multiLevelType w:val="multilevel"/>
    <w:tmpl w:val="11261F55"/>
    <w:lvl w:ilvl="0">
      <w:start w:val="1"/>
      <w:numFmt w:val="decimal"/>
      <w:pStyle w:val="a2"/>
      <w:lvlText w:val="(%1)"/>
      <w:lvlJc w:val="left"/>
      <w:pPr>
        <w:ind w:left="1316" w:hanging="420"/>
      </w:pPr>
      <w:rPr>
        <w:rFonts w:ascii="Arial" w:hAnsi="Arial" w:cs="Arial" w:hint="default"/>
        <w:sz w:val="24"/>
        <w:szCs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16434815"/>
    <w:multiLevelType w:val="multilevel"/>
    <w:tmpl w:val="16434815"/>
    <w:lvl w:ilvl="0">
      <w:start w:val="1"/>
      <w:numFmt w:val="decimal"/>
      <w:suff w:val="nothing"/>
      <w:lvlText w:val="0.%1　"/>
      <w:lvlJc w:val="left"/>
      <w:pPr>
        <w:ind w:left="0" w:firstLine="0"/>
      </w:pPr>
      <w:rPr>
        <w:rFonts w:ascii="黑体" w:eastAsia="黑体" w:hint="eastAsia"/>
      </w:rPr>
    </w:lvl>
    <w:lvl w:ilvl="1">
      <w:start w:val="1"/>
      <w:numFmt w:val="decimal"/>
      <w:pStyle w:val="xl71"/>
      <w:suff w:val="nothing"/>
      <w:lvlText w:val="0.%1.%2　"/>
      <w:lvlJc w:val="left"/>
      <w:pPr>
        <w:ind w:left="0" w:firstLine="0"/>
      </w:pPr>
      <w:rPr>
        <w:rFonts w:ascii="黑体" w:eastAsia="黑体" w:hint="eastAsia"/>
      </w:rPr>
    </w:lvl>
    <w:lvl w:ilvl="2">
      <w:start w:val="1"/>
      <w:numFmt w:val="decimal"/>
      <w:suff w:val="nothing"/>
      <w:lvlText w:val="0.%1.%2.%3　"/>
      <w:lvlJc w:val="left"/>
      <w:pPr>
        <w:ind w:left="0" w:firstLine="0"/>
      </w:pPr>
      <w:rPr>
        <w:rFonts w:ascii="黑体" w:eastAsia="黑体" w:hint="eastAsia"/>
      </w:rPr>
    </w:lvl>
    <w:lvl w:ilvl="3">
      <w:start w:val="1"/>
      <w:numFmt w:val="decimal"/>
      <w:pStyle w:val="xl49"/>
      <w:suff w:val="nothing"/>
      <w:lvlText w:val="0.%1.%2.%3.%4　"/>
      <w:lvlJc w:val="left"/>
      <w:pPr>
        <w:ind w:left="0" w:firstLine="0"/>
      </w:pPr>
      <w:rPr>
        <w:rFonts w:ascii="黑体" w:eastAsia="黑体" w:hint="eastAsia"/>
      </w:rPr>
    </w:lvl>
    <w:lvl w:ilvl="4">
      <w:start w:val="1"/>
      <w:numFmt w:val="decimal"/>
      <w:pStyle w:val="nota"/>
      <w:suff w:val="nothing"/>
      <w:lvlText w:val="0.%1.%2.%3.%4.%5　"/>
      <w:lvlJc w:val="left"/>
      <w:pPr>
        <w:ind w:left="0" w:firstLine="0"/>
      </w:pPr>
      <w:rPr>
        <w:rFonts w:ascii="黑体" w:eastAsia="黑体" w:hint="eastAsia"/>
      </w:rPr>
    </w:lvl>
    <w:lvl w:ilvl="5">
      <w:start w:val="1"/>
      <w:numFmt w:val="decimal"/>
      <w:pStyle w:val="xl61"/>
      <w:suff w:val="nothing"/>
      <w:lvlText w:val="0.%1.%2.%3.%4.%5.%6　"/>
      <w:lvlJc w:val="left"/>
      <w:pPr>
        <w:ind w:left="0" w:firstLine="0"/>
      </w:pPr>
      <w:rPr>
        <w:rFonts w:ascii="黑体" w:eastAsia="黑体" w:hint="eastAsia"/>
      </w:rPr>
    </w:lvl>
    <w:lvl w:ilvl="6">
      <w:start w:val="1"/>
      <w:numFmt w:val="decimal"/>
      <w:lvlRestart w:val="1"/>
      <w:pStyle w:val="DefaultText"/>
      <w:suff w:val="nothing"/>
      <w:lvlText w:val="表0.%7　"/>
      <w:lvlJc w:val="left"/>
      <w:pPr>
        <w:ind w:left="0" w:firstLine="0"/>
      </w:pPr>
      <w:rPr>
        <w:rFonts w:ascii="黑体" w:eastAsia="黑体" w:hint="eastAsia"/>
      </w:rPr>
    </w:lvl>
    <w:lvl w:ilvl="7">
      <w:start w:val="1"/>
      <w:numFmt w:val="decimal"/>
      <w:lvlRestart w:val="1"/>
      <w:pStyle w:val="0"/>
      <w:suff w:val="nothing"/>
      <w:lvlText w:val="图0.%8　"/>
      <w:lvlJc w:val="left"/>
      <w:pPr>
        <w:ind w:left="0" w:firstLine="0"/>
      </w:pPr>
      <w:rPr>
        <w:rFonts w:ascii="黑体" w:eastAsia="黑体" w:hint="eastAsia"/>
      </w:rPr>
    </w:lvl>
    <w:lvl w:ilvl="8">
      <w:start w:val="1"/>
      <w:numFmt w:val="decimal"/>
      <w:suff w:val="nothing"/>
      <w:lvlText w:val="%1.%2.%3.%4.%5.%6.%7.%8.%9"/>
      <w:lvlJc w:val="left"/>
      <w:pPr>
        <w:ind w:left="5102" w:hanging="1700"/>
      </w:pPr>
      <w:rPr>
        <w:rFonts w:hint="eastAsia"/>
      </w:rPr>
    </w:lvl>
  </w:abstractNum>
  <w:abstractNum w:abstractNumId="4" w15:restartNumberingAfterBreak="0">
    <w:nsid w:val="27CB42CA"/>
    <w:multiLevelType w:val="multilevel"/>
    <w:tmpl w:val="27CB42CA"/>
    <w:lvl w:ilvl="0">
      <w:start w:val="1"/>
      <w:numFmt w:val="decimal"/>
      <w:pStyle w:val="a3"/>
      <w:lvlText w:val="(%1)"/>
      <w:lvlJc w:val="left"/>
      <w:pPr>
        <w:ind w:left="1316" w:hanging="420"/>
      </w:pPr>
      <w:rPr>
        <w:rFonts w:ascii="Arial" w:hAnsi="Arial" w:cs="Arial" w:hint="default"/>
        <w:sz w:val="24"/>
        <w:szCs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3868261B"/>
    <w:multiLevelType w:val="multilevel"/>
    <w:tmpl w:val="3868261B"/>
    <w:lvl w:ilvl="0">
      <w:start w:val="1"/>
      <w:numFmt w:val="decimal"/>
      <w:lvlText w:val="(%1)"/>
      <w:lvlJc w:val="left"/>
      <w:pPr>
        <w:ind w:left="1316" w:hanging="420"/>
      </w:pPr>
      <w:rPr>
        <w:rFonts w:ascii="Arial" w:hAnsi="Arial" w:cs="Arial" w:hint="default"/>
        <w:sz w:val="24"/>
        <w:szCs w:val="24"/>
      </w:rPr>
    </w:lvl>
    <w:lvl w:ilvl="1">
      <w:start w:val="1"/>
      <w:numFmt w:val="lowerLetter"/>
      <w:pStyle w:val="10"/>
      <w:lvlText w:val="%2)"/>
      <w:lvlJc w:val="left"/>
      <w:pPr>
        <w:ind w:left="840" w:hanging="420"/>
      </w:pPr>
    </w:lvl>
    <w:lvl w:ilvl="2">
      <w:start w:val="1"/>
      <w:numFmt w:val="lowerRoman"/>
      <w:pStyle w:val="20"/>
      <w:lvlText w:val="%3."/>
      <w:lvlJc w:val="right"/>
      <w:pPr>
        <w:ind w:left="1260" w:hanging="420"/>
      </w:pPr>
    </w:lvl>
    <w:lvl w:ilvl="3">
      <w:start w:val="1"/>
      <w:numFmt w:val="decimal"/>
      <w:pStyle w:val="30"/>
      <w:lvlText w:val="%4."/>
      <w:lvlJc w:val="left"/>
      <w:pPr>
        <w:ind w:left="1680" w:hanging="420"/>
      </w:pPr>
    </w:lvl>
    <w:lvl w:ilvl="4">
      <w:start w:val="1"/>
      <w:numFmt w:val="lowerLetter"/>
      <w:pStyle w:val="40"/>
      <w:lvlText w:val="%5)"/>
      <w:lvlJc w:val="left"/>
      <w:pPr>
        <w:ind w:left="2100" w:hanging="420"/>
      </w:pPr>
    </w:lvl>
    <w:lvl w:ilvl="5">
      <w:start w:val="1"/>
      <w:numFmt w:val="lowerRoman"/>
      <w:pStyle w:val="50"/>
      <w:lvlText w:val="%6."/>
      <w:lvlJc w:val="right"/>
      <w:pPr>
        <w:ind w:left="2520" w:hanging="420"/>
      </w:pPr>
    </w:lvl>
    <w:lvl w:ilvl="6">
      <w:start w:val="1"/>
      <w:numFmt w:val="decimal"/>
      <w:pStyle w:val="a4"/>
      <w:lvlText w:val="%7."/>
      <w:lvlJc w:val="left"/>
      <w:pPr>
        <w:ind w:left="2940" w:hanging="420"/>
      </w:pPr>
    </w:lvl>
    <w:lvl w:ilvl="7">
      <w:start w:val="1"/>
      <w:numFmt w:val="lowerLetter"/>
      <w:pStyle w:val="a5"/>
      <w:lvlText w:val="%8)"/>
      <w:lvlJc w:val="left"/>
      <w:pPr>
        <w:ind w:left="3360" w:hanging="420"/>
      </w:pPr>
    </w:lvl>
    <w:lvl w:ilvl="8">
      <w:start w:val="1"/>
      <w:numFmt w:val="lowerRoman"/>
      <w:lvlText w:val="%9."/>
      <w:lvlJc w:val="right"/>
      <w:pPr>
        <w:ind w:left="3780" w:hanging="420"/>
      </w:pPr>
    </w:lvl>
  </w:abstractNum>
  <w:abstractNum w:abstractNumId="6" w15:restartNumberingAfterBreak="0">
    <w:nsid w:val="38C757BE"/>
    <w:multiLevelType w:val="multilevel"/>
    <w:tmpl w:val="38C757BE"/>
    <w:lvl w:ilvl="0">
      <w:start w:val="1"/>
      <w:numFmt w:val="japaneseCounting"/>
      <w:lvlText w:val="%1、"/>
      <w:lvlJc w:val="left"/>
      <w:pPr>
        <w:tabs>
          <w:tab w:val="left" w:pos="420"/>
        </w:tabs>
        <w:ind w:left="420" w:hanging="420"/>
      </w:pPr>
      <w:rPr>
        <w:rFonts w:hint="eastAsia"/>
      </w:rPr>
    </w:lvl>
    <w:lvl w:ilvl="1">
      <w:start w:val="1"/>
      <w:numFmt w:val="decimal"/>
      <w:lvlText w:val="%2."/>
      <w:lvlJc w:val="left"/>
      <w:pPr>
        <w:tabs>
          <w:tab w:val="left" w:pos="780"/>
        </w:tabs>
        <w:ind w:left="780" w:hanging="360"/>
      </w:pPr>
      <w:rPr>
        <w:rFonts w:hint="eastAsia"/>
      </w:rPr>
    </w:lvl>
    <w:lvl w:ilvl="2">
      <w:start w:val="1"/>
      <w:numFmt w:val="decimal"/>
      <w:lvlText w:val="%3、"/>
      <w:lvlJc w:val="left"/>
      <w:pPr>
        <w:tabs>
          <w:tab w:val="left" w:pos="1200"/>
        </w:tabs>
        <w:ind w:left="1200" w:hanging="360"/>
      </w:pPr>
      <w:rPr>
        <w:rFonts w:hint="eastAsia"/>
      </w:rPr>
    </w:lvl>
    <w:lvl w:ilvl="3">
      <w:start w:val="1"/>
      <w:numFmt w:val="decimal"/>
      <w:lvlText w:val="%4）"/>
      <w:lvlJc w:val="left"/>
      <w:pPr>
        <w:tabs>
          <w:tab w:val="left" w:pos="1620"/>
        </w:tabs>
        <w:ind w:left="1620" w:hanging="360"/>
      </w:pPr>
      <w:rPr>
        <w:rFonts w:hint="eastAsia"/>
      </w:rPr>
    </w:lvl>
    <w:lvl w:ilvl="4">
      <w:start w:val="9"/>
      <w:numFmt w:val="japaneseCounting"/>
      <w:lvlText w:val="第%5条"/>
      <w:lvlJc w:val="left"/>
      <w:pPr>
        <w:tabs>
          <w:tab w:val="left" w:pos="2400"/>
        </w:tabs>
        <w:ind w:left="2400" w:hanging="720"/>
      </w:pPr>
      <w:rPr>
        <w:rFonts w:hint="eastAsia"/>
      </w:r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3DCB6278"/>
    <w:multiLevelType w:val="multilevel"/>
    <w:tmpl w:val="3DCB6278"/>
    <w:lvl w:ilvl="0">
      <w:start w:val="1"/>
      <w:numFmt w:val="decimal"/>
      <w:lvlText w:val="%1、"/>
      <w:lvlJc w:val="left"/>
      <w:pPr>
        <w:ind w:left="1524" w:hanging="390"/>
      </w:pPr>
      <w:rPr>
        <w:rFonts w:hint="default"/>
      </w:rPr>
    </w:lvl>
    <w:lvl w:ilvl="1">
      <w:start w:val="1"/>
      <w:numFmt w:val="lowerLetter"/>
      <w:pStyle w:val="xl58"/>
      <w:lvlText w:val="%2)"/>
      <w:lvlJc w:val="left"/>
      <w:pPr>
        <w:ind w:left="2115" w:hanging="420"/>
      </w:pPr>
    </w:lvl>
    <w:lvl w:ilvl="2">
      <w:start w:val="1"/>
      <w:numFmt w:val="lowerRoman"/>
      <w:pStyle w:val="xl62"/>
      <w:lvlText w:val="%3."/>
      <w:lvlJc w:val="right"/>
      <w:pPr>
        <w:ind w:left="2535" w:hanging="420"/>
      </w:pPr>
    </w:lvl>
    <w:lvl w:ilvl="3">
      <w:start w:val="1"/>
      <w:numFmt w:val="decimal"/>
      <w:pStyle w:val="a6"/>
      <w:lvlText w:val="%4."/>
      <w:lvlJc w:val="left"/>
      <w:pPr>
        <w:ind w:left="2955" w:hanging="420"/>
      </w:pPr>
    </w:lvl>
    <w:lvl w:ilvl="4">
      <w:start w:val="1"/>
      <w:numFmt w:val="lowerLetter"/>
      <w:pStyle w:val="xl54"/>
      <w:lvlText w:val="%5)"/>
      <w:lvlJc w:val="left"/>
      <w:pPr>
        <w:ind w:left="3375" w:hanging="420"/>
      </w:pPr>
    </w:lvl>
    <w:lvl w:ilvl="5">
      <w:start w:val="1"/>
      <w:numFmt w:val="lowerRoman"/>
      <w:pStyle w:val="xl46"/>
      <w:lvlText w:val="%6."/>
      <w:lvlJc w:val="right"/>
      <w:pPr>
        <w:ind w:left="3795" w:hanging="420"/>
      </w:pPr>
    </w:lvl>
    <w:lvl w:ilvl="6">
      <w:start w:val="1"/>
      <w:numFmt w:val="decimal"/>
      <w:lvlText w:val="%7."/>
      <w:lvlJc w:val="left"/>
      <w:pPr>
        <w:ind w:left="4215" w:hanging="420"/>
      </w:pPr>
    </w:lvl>
    <w:lvl w:ilvl="7">
      <w:start w:val="1"/>
      <w:numFmt w:val="lowerLetter"/>
      <w:pStyle w:val="51"/>
      <w:lvlText w:val="%8)"/>
      <w:lvlJc w:val="left"/>
      <w:pPr>
        <w:ind w:left="4635" w:hanging="420"/>
      </w:pPr>
    </w:lvl>
    <w:lvl w:ilvl="8">
      <w:start w:val="1"/>
      <w:numFmt w:val="lowerRoman"/>
      <w:lvlText w:val="%9."/>
      <w:lvlJc w:val="right"/>
      <w:pPr>
        <w:ind w:left="5055" w:hanging="420"/>
      </w:pPr>
    </w:lvl>
  </w:abstractNum>
  <w:abstractNum w:abstractNumId="8" w15:restartNumberingAfterBreak="0">
    <w:nsid w:val="452274C7"/>
    <w:multiLevelType w:val="multilevel"/>
    <w:tmpl w:val="452274C7"/>
    <w:lvl w:ilvl="0">
      <w:start w:val="1"/>
      <w:numFmt w:val="decimal"/>
      <w:pStyle w:val="xl88"/>
      <w:suff w:val="nothing"/>
      <w:lvlText w:val="%1　"/>
      <w:lvlJc w:val="left"/>
      <w:pPr>
        <w:ind w:left="0" w:firstLine="0"/>
      </w:pPr>
      <w:rPr>
        <w:rFonts w:ascii="黑体" w:eastAsia="黑体" w:hint="eastAsia"/>
      </w:rPr>
    </w:lvl>
    <w:lvl w:ilvl="1">
      <w:start w:val="1"/>
      <w:numFmt w:val="decimal"/>
      <w:suff w:val="nothing"/>
      <w:lvlText w:val="%1.%2　"/>
      <w:lvlJc w:val="left"/>
      <w:pPr>
        <w:ind w:left="0" w:firstLine="0"/>
      </w:pPr>
      <w:rPr>
        <w:rFonts w:ascii="黑体" w:eastAsia="黑体" w:hint="eastAsia"/>
      </w:rPr>
    </w:lvl>
    <w:lvl w:ilvl="2">
      <w:start w:val="1"/>
      <w:numFmt w:val="decimal"/>
      <w:suff w:val="nothing"/>
      <w:lvlText w:val="%1.%2.%3　"/>
      <w:lvlJc w:val="left"/>
      <w:pPr>
        <w:ind w:left="0" w:firstLine="0"/>
      </w:pPr>
      <w:rPr>
        <w:rFonts w:ascii="黑体" w:eastAsia="黑体" w:hint="eastAsia"/>
      </w:rPr>
    </w:lvl>
    <w:lvl w:ilvl="3">
      <w:start w:val="1"/>
      <w:numFmt w:val="decimal"/>
      <w:suff w:val="nothing"/>
      <w:lvlText w:val="%1.%2.%3.%4　"/>
      <w:lvlJc w:val="left"/>
      <w:pPr>
        <w:ind w:left="0" w:firstLine="0"/>
      </w:pPr>
      <w:rPr>
        <w:rFonts w:ascii="黑体" w:eastAsia="黑体" w:hint="eastAsia"/>
      </w:rPr>
    </w:lvl>
    <w:lvl w:ilvl="4">
      <w:start w:val="1"/>
      <w:numFmt w:val="decimal"/>
      <w:suff w:val="nothing"/>
      <w:lvlText w:val="%1.%2.%3.%4.%5　"/>
      <w:lvlJc w:val="left"/>
      <w:pPr>
        <w:ind w:left="0" w:firstLine="0"/>
      </w:pPr>
      <w:rPr>
        <w:rFonts w:ascii="黑体" w:eastAsia="黑体" w:hint="eastAsia"/>
      </w:rPr>
    </w:lvl>
    <w:lvl w:ilvl="5">
      <w:start w:val="1"/>
      <w:numFmt w:val="decimal"/>
      <w:suff w:val="nothing"/>
      <w:lvlText w:val="%1.%2.%3.%4.%5.%6　"/>
      <w:lvlJc w:val="left"/>
      <w:pPr>
        <w:ind w:left="0" w:firstLine="0"/>
      </w:pPr>
      <w:rPr>
        <w:rFonts w:ascii="黑体" w:eastAsia="黑体" w:hint="eastAsia"/>
      </w:rPr>
    </w:lvl>
    <w:lvl w:ilvl="6">
      <w:start w:val="1"/>
      <w:numFmt w:val="decimal"/>
      <w:lvlRestart w:val="0"/>
      <w:suff w:val="nothing"/>
      <w:lvlText w:val="表%7　"/>
      <w:lvlJc w:val="left"/>
      <w:pPr>
        <w:ind w:left="0" w:firstLine="0"/>
      </w:pPr>
      <w:rPr>
        <w:rFonts w:ascii="黑体" w:eastAsia="黑体" w:hint="eastAsia"/>
      </w:rPr>
    </w:lvl>
    <w:lvl w:ilvl="7">
      <w:start w:val="1"/>
      <w:numFmt w:val="decimal"/>
      <w:lvlRestart w:val="0"/>
      <w:suff w:val="nothing"/>
      <w:lvlText w:val="图%8　"/>
      <w:lvlJc w:val="left"/>
      <w:pPr>
        <w:ind w:left="0" w:firstLine="0"/>
      </w:pPr>
      <w:rPr>
        <w:rFonts w:ascii="黑体" w:eastAsia="黑体" w:hint="eastAsia"/>
      </w:rPr>
    </w:lvl>
    <w:lvl w:ilvl="8">
      <w:start w:val="1"/>
      <w:numFmt w:val="decimal"/>
      <w:lvlText w:val="%1.%2.%3.%4.%5.%6.%7.%8.%9"/>
      <w:lvlJc w:val="left"/>
      <w:pPr>
        <w:tabs>
          <w:tab w:val="left" w:pos="1584"/>
        </w:tabs>
        <w:ind w:left="1584" w:hanging="1584"/>
      </w:pPr>
      <w:rPr>
        <w:rFonts w:hint="eastAsia"/>
      </w:rPr>
    </w:lvl>
  </w:abstractNum>
  <w:abstractNum w:abstractNumId="9" w15:restartNumberingAfterBreak="0">
    <w:nsid w:val="496E4D7B"/>
    <w:multiLevelType w:val="multilevel"/>
    <w:tmpl w:val="496E4D7B"/>
    <w:lvl w:ilvl="0">
      <w:start w:val="1"/>
      <w:numFmt w:val="none"/>
      <w:pStyle w:val="xl75"/>
      <w:lvlText w:val="%1注"/>
      <w:lvlJc w:val="left"/>
      <w:pPr>
        <w:tabs>
          <w:tab w:val="left" w:pos="900"/>
        </w:tabs>
        <w:ind w:left="900" w:hanging="50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15:restartNumberingAfterBreak="0">
    <w:nsid w:val="58E46376"/>
    <w:multiLevelType w:val="multilevel"/>
    <w:tmpl w:val="58E46376"/>
    <w:lvl w:ilvl="0">
      <w:start w:val="1"/>
      <w:numFmt w:val="decimal"/>
      <w:lvlText w:val="%1."/>
      <w:lvlJc w:val="left"/>
      <w:pPr>
        <w:tabs>
          <w:tab w:val="left" w:pos="425"/>
        </w:tabs>
        <w:ind w:left="425" w:hanging="425"/>
      </w:pPr>
      <w:rPr>
        <w:rFonts w:hint="eastAsia"/>
      </w:rPr>
    </w:lvl>
    <w:lvl w:ilvl="1">
      <w:start w:val="1"/>
      <w:numFmt w:val="decimal"/>
      <w:lvlText w:val="%1.%2."/>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color w:val="000000"/>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11" w15:restartNumberingAfterBreak="0">
    <w:nsid w:val="5B663415"/>
    <w:multiLevelType w:val="multilevel"/>
    <w:tmpl w:val="5B663415"/>
    <w:lvl w:ilvl="0">
      <w:start w:val="1"/>
      <w:numFmt w:val="decimal"/>
      <w:pStyle w:val="a7"/>
      <w:lvlText w:val="(%1)"/>
      <w:lvlJc w:val="left"/>
      <w:pPr>
        <w:ind w:left="1316" w:hanging="420"/>
      </w:pPr>
      <w:rPr>
        <w:rFonts w:ascii="Arial" w:hAnsi="Arial" w:cs="Arial" w:hint="default"/>
        <w:sz w:val="24"/>
        <w:szCs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6CEA2025"/>
    <w:multiLevelType w:val="multilevel"/>
    <w:tmpl w:val="6CEA2025"/>
    <w:lvl w:ilvl="0">
      <w:start w:val="1"/>
      <w:numFmt w:val="none"/>
      <w:pStyle w:val="xl83"/>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3" w15:restartNumberingAfterBreak="0">
    <w:nsid w:val="76933334"/>
    <w:multiLevelType w:val="multilevel"/>
    <w:tmpl w:val="76933334"/>
    <w:lvl w:ilvl="0">
      <w:start w:val="1"/>
      <w:numFmt w:val="none"/>
      <w:pStyle w:val="xl92"/>
      <w:lvlText w:val="%1——"/>
      <w:lvlJc w:val="left"/>
      <w:pPr>
        <w:tabs>
          <w:tab w:val="left" w:pos="964"/>
        </w:tabs>
        <w:ind w:left="964" w:hanging="544"/>
      </w:pPr>
      <w:rPr>
        <w:rFonts w:ascii="Times New Roman" w:eastAsia="宋体" w:hAnsi="Times New Roman"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7"/>
  </w:num>
  <w:num w:numId="2">
    <w:abstractNumId w:val="5"/>
  </w:num>
  <w:num w:numId="3">
    <w:abstractNumId w:val="1"/>
  </w:num>
  <w:num w:numId="4">
    <w:abstractNumId w:val="3"/>
  </w:num>
  <w:num w:numId="5">
    <w:abstractNumId w:val="0"/>
  </w:num>
  <w:num w:numId="6">
    <w:abstractNumId w:val="8"/>
  </w:num>
  <w:num w:numId="7">
    <w:abstractNumId w:val="2"/>
  </w:num>
  <w:num w:numId="8">
    <w:abstractNumId w:val="13"/>
  </w:num>
  <w:num w:numId="9">
    <w:abstractNumId w:val="9"/>
  </w:num>
  <w:num w:numId="10">
    <w:abstractNumId w:val="4"/>
  </w:num>
  <w:num w:numId="11">
    <w:abstractNumId w:val="12"/>
  </w:num>
  <w:num w:numId="12">
    <w:abstractNumId w:val="11"/>
  </w:num>
  <w:num w:numId="13">
    <w:abstractNumId w:val="1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EwNzg5M2RiM2RlOGViMmRjYjY1MjllMzc1M2ZkMDIifQ=="/>
  </w:docVars>
  <w:rsids>
    <w:rsidRoot w:val="00310B94"/>
    <w:rsid w:val="00006060"/>
    <w:rsid w:val="00010F7D"/>
    <w:rsid w:val="00011DA2"/>
    <w:rsid w:val="00011DF1"/>
    <w:rsid w:val="00012B39"/>
    <w:rsid w:val="00013BF7"/>
    <w:rsid w:val="00015057"/>
    <w:rsid w:val="00015996"/>
    <w:rsid w:val="00016D96"/>
    <w:rsid w:val="000205F9"/>
    <w:rsid w:val="0002190F"/>
    <w:rsid w:val="00023513"/>
    <w:rsid w:val="00023CC5"/>
    <w:rsid w:val="00027AB7"/>
    <w:rsid w:val="00032A25"/>
    <w:rsid w:val="00037970"/>
    <w:rsid w:val="00042251"/>
    <w:rsid w:val="00050783"/>
    <w:rsid w:val="000514C3"/>
    <w:rsid w:val="00052923"/>
    <w:rsid w:val="000531DA"/>
    <w:rsid w:val="0005525E"/>
    <w:rsid w:val="000603C2"/>
    <w:rsid w:val="00073C38"/>
    <w:rsid w:val="00080D08"/>
    <w:rsid w:val="0008614A"/>
    <w:rsid w:val="00086E4B"/>
    <w:rsid w:val="00090619"/>
    <w:rsid w:val="00093920"/>
    <w:rsid w:val="00093D05"/>
    <w:rsid w:val="000959F2"/>
    <w:rsid w:val="000970B3"/>
    <w:rsid w:val="000975DF"/>
    <w:rsid w:val="0009791F"/>
    <w:rsid w:val="000A2B98"/>
    <w:rsid w:val="000B0577"/>
    <w:rsid w:val="000B1372"/>
    <w:rsid w:val="000B3284"/>
    <w:rsid w:val="000B37CF"/>
    <w:rsid w:val="000B3825"/>
    <w:rsid w:val="000B4CFA"/>
    <w:rsid w:val="000C136F"/>
    <w:rsid w:val="000C1702"/>
    <w:rsid w:val="000C574F"/>
    <w:rsid w:val="000C7BC5"/>
    <w:rsid w:val="000D0BB3"/>
    <w:rsid w:val="000D2E57"/>
    <w:rsid w:val="000D36C1"/>
    <w:rsid w:val="000D5617"/>
    <w:rsid w:val="000D775E"/>
    <w:rsid w:val="000F29F2"/>
    <w:rsid w:val="000F74F8"/>
    <w:rsid w:val="000F7578"/>
    <w:rsid w:val="00101A83"/>
    <w:rsid w:val="00107C41"/>
    <w:rsid w:val="00110C29"/>
    <w:rsid w:val="00111A44"/>
    <w:rsid w:val="001155DA"/>
    <w:rsid w:val="001160AC"/>
    <w:rsid w:val="0012092D"/>
    <w:rsid w:val="00123B5B"/>
    <w:rsid w:val="00124F4B"/>
    <w:rsid w:val="00134CE4"/>
    <w:rsid w:val="00135DB4"/>
    <w:rsid w:val="00136253"/>
    <w:rsid w:val="00140D66"/>
    <w:rsid w:val="001439F9"/>
    <w:rsid w:val="001448A3"/>
    <w:rsid w:val="0014630E"/>
    <w:rsid w:val="0015668C"/>
    <w:rsid w:val="00160654"/>
    <w:rsid w:val="00163CC9"/>
    <w:rsid w:val="001653DA"/>
    <w:rsid w:val="00166022"/>
    <w:rsid w:val="0017273D"/>
    <w:rsid w:val="00172E61"/>
    <w:rsid w:val="00174179"/>
    <w:rsid w:val="00176AA5"/>
    <w:rsid w:val="00180061"/>
    <w:rsid w:val="00182F23"/>
    <w:rsid w:val="00185BEC"/>
    <w:rsid w:val="00194A21"/>
    <w:rsid w:val="001963EF"/>
    <w:rsid w:val="001A6598"/>
    <w:rsid w:val="001B19B7"/>
    <w:rsid w:val="001B2437"/>
    <w:rsid w:val="001B7B2F"/>
    <w:rsid w:val="001D1219"/>
    <w:rsid w:val="001D532C"/>
    <w:rsid w:val="001E120B"/>
    <w:rsid w:val="001E2249"/>
    <w:rsid w:val="001E389F"/>
    <w:rsid w:val="001E46A4"/>
    <w:rsid w:val="001E5655"/>
    <w:rsid w:val="001E5BE4"/>
    <w:rsid w:val="001F0246"/>
    <w:rsid w:val="001F1B85"/>
    <w:rsid w:val="001F379B"/>
    <w:rsid w:val="00204DA4"/>
    <w:rsid w:val="0020672E"/>
    <w:rsid w:val="00215693"/>
    <w:rsid w:val="00215FD8"/>
    <w:rsid w:val="00230207"/>
    <w:rsid w:val="002340BE"/>
    <w:rsid w:val="00236BDF"/>
    <w:rsid w:val="00236D53"/>
    <w:rsid w:val="00237471"/>
    <w:rsid w:val="00243783"/>
    <w:rsid w:val="0025397D"/>
    <w:rsid w:val="00253CF8"/>
    <w:rsid w:val="00265E26"/>
    <w:rsid w:val="00266D8D"/>
    <w:rsid w:val="00270EEC"/>
    <w:rsid w:val="002717BC"/>
    <w:rsid w:val="0027279B"/>
    <w:rsid w:val="00272ED2"/>
    <w:rsid w:val="00274A97"/>
    <w:rsid w:val="0027671E"/>
    <w:rsid w:val="00282904"/>
    <w:rsid w:val="002871D5"/>
    <w:rsid w:val="00287573"/>
    <w:rsid w:val="00287703"/>
    <w:rsid w:val="00287C73"/>
    <w:rsid w:val="0029159E"/>
    <w:rsid w:val="0029422A"/>
    <w:rsid w:val="0029477B"/>
    <w:rsid w:val="00296DFF"/>
    <w:rsid w:val="002B34F4"/>
    <w:rsid w:val="002C5464"/>
    <w:rsid w:val="002C5EB0"/>
    <w:rsid w:val="002C7CA4"/>
    <w:rsid w:val="002D13F9"/>
    <w:rsid w:val="002D4C7B"/>
    <w:rsid w:val="002D59FA"/>
    <w:rsid w:val="002D686E"/>
    <w:rsid w:val="002E1389"/>
    <w:rsid w:val="002E3368"/>
    <w:rsid w:val="002E4679"/>
    <w:rsid w:val="002E473E"/>
    <w:rsid w:val="002E56A1"/>
    <w:rsid w:val="002F7C38"/>
    <w:rsid w:val="003025CD"/>
    <w:rsid w:val="003063E9"/>
    <w:rsid w:val="00306533"/>
    <w:rsid w:val="00310B94"/>
    <w:rsid w:val="00310CC2"/>
    <w:rsid w:val="00311F03"/>
    <w:rsid w:val="00313A1C"/>
    <w:rsid w:val="00314765"/>
    <w:rsid w:val="00326D22"/>
    <w:rsid w:val="003334C9"/>
    <w:rsid w:val="00345D9F"/>
    <w:rsid w:val="003515B9"/>
    <w:rsid w:val="0035621D"/>
    <w:rsid w:val="00361FA8"/>
    <w:rsid w:val="0036433C"/>
    <w:rsid w:val="00364A0A"/>
    <w:rsid w:val="003668D5"/>
    <w:rsid w:val="00370AE8"/>
    <w:rsid w:val="0037128C"/>
    <w:rsid w:val="00373751"/>
    <w:rsid w:val="00382289"/>
    <w:rsid w:val="00384716"/>
    <w:rsid w:val="003863BE"/>
    <w:rsid w:val="003A127D"/>
    <w:rsid w:val="003A160D"/>
    <w:rsid w:val="003A1697"/>
    <w:rsid w:val="003A4DFA"/>
    <w:rsid w:val="003B3635"/>
    <w:rsid w:val="003B414D"/>
    <w:rsid w:val="003B6282"/>
    <w:rsid w:val="003C00E3"/>
    <w:rsid w:val="003C4D67"/>
    <w:rsid w:val="003C4FA8"/>
    <w:rsid w:val="003D48D1"/>
    <w:rsid w:val="003E1991"/>
    <w:rsid w:val="003E6289"/>
    <w:rsid w:val="003F3273"/>
    <w:rsid w:val="0040382E"/>
    <w:rsid w:val="00405708"/>
    <w:rsid w:val="00407202"/>
    <w:rsid w:val="0041291F"/>
    <w:rsid w:val="00414914"/>
    <w:rsid w:val="0041496E"/>
    <w:rsid w:val="00416EED"/>
    <w:rsid w:val="004177A8"/>
    <w:rsid w:val="00421099"/>
    <w:rsid w:val="00422243"/>
    <w:rsid w:val="00422E05"/>
    <w:rsid w:val="004243CC"/>
    <w:rsid w:val="00433FBE"/>
    <w:rsid w:val="00437F25"/>
    <w:rsid w:val="00444CC6"/>
    <w:rsid w:val="0044507F"/>
    <w:rsid w:val="004456E7"/>
    <w:rsid w:val="00445992"/>
    <w:rsid w:val="004467AC"/>
    <w:rsid w:val="00447866"/>
    <w:rsid w:val="004478D3"/>
    <w:rsid w:val="00455B16"/>
    <w:rsid w:val="00455C5D"/>
    <w:rsid w:val="004564AC"/>
    <w:rsid w:val="00462D29"/>
    <w:rsid w:val="00464B88"/>
    <w:rsid w:val="004656BF"/>
    <w:rsid w:val="004657DD"/>
    <w:rsid w:val="00466F0D"/>
    <w:rsid w:val="00467535"/>
    <w:rsid w:val="00470C7A"/>
    <w:rsid w:val="00475CD2"/>
    <w:rsid w:val="00483CAF"/>
    <w:rsid w:val="00485E32"/>
    <w:rsid w:val="004905F4"/>
    <w:rsid w:val="004A30F2"/>
    <w:rsid w:val="004A40D2"/>
    <w:rsid w:val="004B3A16"/>
    <w:rsid w:val="004B65AE"/>
    <w:rsid w:val="004C14B4"/>
    <w:rsid w:val="004C2CB9"/>
    <w:rsid w:val="004C3FB7"/>
    <w:rsid w:val="004C4110"/>
    <w:rsid w:val="004C470F"/>
    <w:rsid w:val="004C6EAD"/>
    <w:rsid w:val="004D0644"/>
    <w:rsid w:val="004D4275"/>
    <w:rsid w:val="004E34CA"/>
    <w:rsid w:val="004E51D6"/>
    <w:rsid w:val="004E7B9A"/>
    <w:rsid w:val="004E7E5F"/>
    <w:rsid w:val="004F2FBF"/>
    <w:rsid w:val="0050473D"/>
    <w:rsid w:val="00505503"/>
    <w:rsid w:val="00507E6C"/>
    <w:rsid w:val="00514B3A"/>
    <w:rsid w:val="005172F3"/>
    <w:rsid w:val="00522AA9"/>
    <w:rsid w:val="00524E6E"/>
    <w:rsid w:val="00525070"/>
    <w:rsid w:val="00530EBD"/>
    <w:rsid w:val="00536522"/>
    <w:rsid w:val="0053713B"/>
    <w:rsid w:val="00540023"/>
    <w:rsid w:val="0054645B"/>
    <w:rsid w:val="00546FB9"/>
    <w:rsid w:val="00564AB6"/>
    <w:rsid w:val="00565A17"/>
    <w:rsid w:val="00572947"/>
    <w:rsid w:val="0057318A"/>
    <w:rsid w:val="00575025"/>
    <w:rsid w:val="0058104A"/>
    <w:rsid w:val="0058156B"/>
    <w:rsid w:val="00586303"/>
    <w:rsid w:val="0058641C"/>
    <w:rsid w:val="0059289F"/>
    <w:rsid w:val="00593772"/>
    <w:rsid w:val="005A0289"/>
    <w:rsid w:val="005A163D"/>
    <w:rsid w:val="005A61ED"/>
    <w:rsid w:val="005B00D2"/>
    <w:rsid w:val="005B2F99"/>
    <w:rsid w:val="005C5B82"/>
    <w:rsid w:val="005C5DD3"/>
    <w:rsid w:val="005D04E4"/>
    <w:rsid w:val="005D3112"/>
    <w:rsid w:val="005E150D"/>
    <w:rsid w:val="005E1E7B"/>
    <w:rsid w:val="005E3F92"/>
    <w:rsid w:val="005F24AC"/>
    <w:rsid w:val="006034F8"/>
    <w:rsid w:val="00603DBC"/>
    <w:rsid w:val="0060490C"/>
    <w:rsid w:val="0061181B"/>
    <w:rsid w:val="00614259"/>
    <w:rsid w:val="00614AB6"/>
    <w:rsid w:val="00614B48"/>
    <w:rsid w:val="00617F62"/>
    <w:rsid w:val="00621B79"/>
    <w:rsid w:val="00624122"/>
    <w:rsid w:val="0062490E"/>
    <w:rsid w:val="00626682"/>
    <w:rsid w:val="00632E83"/>
    <w:rsid w:val="006335A4"/>
    <w:rsid w:val="00646BD5"/>
    <w:rsid w:val="00647CE5"/>
    <w:rsid w:val="00650C99"/>
    <w:rsid w:val="0065253F"/>
    <w:rsid w:val="00652B2D"/>
    <w:rsid w:val="006542A7"/>
    <w:rsid w:val="0065702A"/>
    <w:rsid w:val="00657B8B"/>
    <w:rsid w:val="006606D1"/>
    <w:rsid w:val="0066193C"/>
    <w:rsid w:val="00662338"/>
    <w:rsid w:val="00665A72"/>
    <w:rsid w:val="00674094"/>
    <w:rsid w:val="00677B89"/>
    <w:rsid w:val="00683222"/>
    <w:rsid w:val="00683A31"/>
    <w:rsid w:val="00692795"/>
    <w:rsid w:val="00693B94"/>
    <w:rsid w:val="006A198B"/>
    <w:rsid w:val="006A2312"/>
    <w:rsid w:val="006A2807"/>
    <w:rsid w:val="006A5230"/>
    <w:rsid w:val="006A70D4"/>
    <w:rsid w:val="006A7343"/>
    <w:rsid w:val="006B1990"/>
    <w:rsid w:val="006B33DE"/>
    <w:rsid w:val="006B656C"/>
    <w:rsid w:val="006C0CDB"/>
    <w:rsid w:val="006C3C07"/>
    <w:rsid w:val="006C49F8"/>
    <w:rsid w:val="006C6D8F"/>
    <w:rsid w:val="006C6FA1"/>
    <w:rsid w:val="006E0122"/>
    <w:rsid w:val="006E215B"/>
    <w:rsid w:val="006E36CF"/>
    <w:rsid w:val="006E776A"/>
    <w:rsid w:val="006F0F6B"/>
    <w:rsid w:val="006F3283"/>
    <w:rsid w:val="006F3E6B"/>
    <w:rsid w:val="006F5BFD"/>
    <w:rsid w:val="006F66A0"/>
    <w:rsid w:val="00700099"/>
    <w:rsid w:val="00704DC2"/>
    <w:rsid w:val="00707DFC"/>
    <w:rsid w:val="0071112F"/>
    <w:rsid w:val="0071392D"/>
    <w:rsid w:val="0072174A"/>
    <w:rsid w:val="0072289E"/>
    <w:rsid w:val="00722F3F"/>
    <w:rsid w:val="0073012D"/>
    <w:rsid w:val="0073106D"/>
    <w:rsid w:val="00731351"/>
    <w:rsid w:val="00733C96"/>
    <w:rsid w:val="007366DC"/>
    <w:rsid w:val="00737172"/>
    <w:rsid w:val="00740927"/>
    <w:rsid w:val="00744330"/>
    <w:rsid w:val="00745CF8"/>
    <w:rsid w:val="00756E52"/>
    <w:rsid w:val="00760E52"/>
    <w:rsid w:val="00761EBE"/>
    <w:rsid w:val="0076288C"/>
    <w:rsid w:val="00765598"/>
    <w:rsid w:val="00766A09"/>
    <w:rsid w:val="00780698"/>
    <w:rsid w:val="00785B9F"/>
    <w:rsid w:val="00785F67"/>
    <w:rsid w:val="00791E46"/>
    <w:rsid w:val="00792387"/>
    <w:rsid w:val="00793AC9"/>
    <w:rsid w:val="00793FF8"/>
    <w:rsid w:val="00796D46"/>
    <w:rsid w:val="007A00D8"/>
    <w:rsid w:val="007A2860"/>
    <w:rsid w:val="007A2939"/>
    <w:rsid w:val="007A2A42"/>
    <w:rsid w:val="007A5848"/>
    <w:rsid w:val="007C18C6"/>
    <w:rsid w:val="007C6C8D"/>
    <w:rsid w:val="007D6DDE"/>
    <w:rsid w:val="007E35A5"/>
    <w:rsid w:val="007E7A47"/>
    <w:rsid w:val="007F30DA"/>
    <w:rsid w:val="007F6A29"/>
    <w:rsid w:val="0080246A"/>
    <w:rsid w:val="00802A14"/>
    <w:rsid w:val="008044F0"/>
    <w:rsid w:val="0080592C"/>
    <w:rsid w:val="00806130"/>
    <w:rsid w:val="00810774"/>
    <w:rsid w:val="00812DC9"/>
    <w:rsid w:val="00815E95"/>
    <w:rsid w:val="00820016"/>
    <w:rsid w:val="008212E8"/>
    <w:rsid w:val="008218F3"/>
    <w:rsid w:val="008233A4"/>
    <w:rsid w:val="00827209"/>
    <w:rsid w:val="00833D0E"/>
    <w:rsid w:val="00835B63"/>
    <w:rsid w:val="00837B81"/>
    <w:rsid w:val="00840262"/>
    <w:rsid w:val="00842B8D"/>
    <w:rsid w:val="00847599"/>
    <w:rsid w:val="008479C2"/>
    <w:rsid w:val="008506DF"/>
    <w:rsid w:val="00854BC9"/>
    <w:rsid w:val="008560A6"/>
    <w:rsid w:val="008565C2"/>
    <w:rsid w:val="00857943"/>
    <w:rsid w:val="00857CD6"/>
    <w:rsid w:val="00860E8A"/>
    <w:rsid w:val="00862C92"/>
    <w:rsid w:val="0086656F"/>
    <w:rsid w:val="0087687C"/>
    <w:rsid w:val="00880F07"/>
    <w:rsid w:val="00881D5A"/>
    <w:rsid w:val="00884978"/>
    <w:rsid w:val="00884C84"/>
    <w:rsid w:val="00896AD1"/>
    <w:rsid w:val="008A0301"/>
    <w:rsid w:val="008A297D"/>
    <w:rsid w:val="008A3904"/>
    <w:rsid w:val="008A4622"/>
    <w:rsid w:val="008A46FA"/>
    <w:rsid w:val="008B016C"/>
    <w:rsid w:val="008B03F5"/>
    <w:rsid w:val="008B2EB6"/>
    <w:rsid w:val="008B440A"/>
    <w:rsid w:val="008B4FFB"/>
    <w:rsid w:val="008B55E7"/>
    <w:rsid w:val="008C789E"/>
    <w:rsid w:val="008D09D7"/>
    <w:rsid w:val="008D0C3D"/>
    <w:rsid w:val="008E2432"/>
    <w:rsid w:val="008E433C"/>
    <w:rsid w:val="008E5B56"/>
    <w:rsid w:val="008E5E81"/>
    <w:rsid w:val="008E7AA4"/>
    <w:rsid w:val="008E7F47"/>
    <w:rsid w:val="008F6E70"/>
    <w:rsid w:val="008F7451"/>
    <w:rsid w:val="008F7B87"/>
    <w:rsid w:val="009027C3"/>
    <w:rsid w:val="009041A9"/>
    <w:rsid w:val="0090491B"/>
    <w:rsid w:val="00910B3D"/>
    <w:rsid w:val="00910F07"/>
    <w:rsid w:val="0091790D"/>
    <w:rsid w:val="00921AAC"/>
    <w:rsid w:val="009229FB"/>
    <w:rsid w:val="00923158"/>
    <w:rsid w:val="0092327A"/>
    <w:rsid w:val="00924830"/>
    <w:rsid w:val="00927EFA"/>
    <w:rsid w:val="00935062"/>
    <w:rsid w:val="00941499"/>
    <w:rsid w:val="00945506"/>
    <w:rsid w:val="00945801"/>
    <w:rsid w:val="00952B61"/>
    <w:rsid w:val="00952B73"/>
    <w:rsid w:val="009671DA"/>
    <w:rsid w:val="00970DCA"/>
    <w:rsid w:val="0097122D"/>
    <w:rsid w:val="00971D68"/>
    <w:rsid w:val="00972AB1"/>
    <w:rsid w:val="00976DEF"/>
    <w:rsid w:val="0097740D"/>
    <w:rsid w:val="009779C7"/>
    <w:rsid w:val="00977A27"/>
    <w:rsid w:val="00980D54"/>
    <w:rsid w:val="00981E35"/>
    <w:rsid w:val="009822E1"/>
    <w:rsid w:val="00990893"/>
    <w:rsid w:val="0099509F"/>
    <w:rsid w:val="009A18FF"/>
    <w:rsid w:val="009A31DB"/>
    <w:rsid w:val="009A548C"/>
    <w:rsid w:val="009A7523"/>
    <w:rsid w:val="009A7526"/>
    <w:rsid w:val="009B1256"/>
    <w:rsid w:val="009B22B7"/>
    <w:rsid w:val="009B4B7E"/>
    <w:rsid w:val="009C6609"/>
    <w:rsid w:val="009D22DB"/>
    <w:rsid w:val="009D39BF"/>
    <w:rsid w:val="009E74C5"/>
    <w:rsid w:val="009F26D5"/>
    <w:rsid w:val="009F797E"/>
    <w:rsid w:val="00A0021E"/>
    <w:rsid w:val="00A01CE9"/>
    <w:rsid w:val="00A03151"/>
    <w:rsid w:val="00A0411A"/>
    <w:rsid w:val="00A045C1"/>
    <w:rsid w:val="00A06EBA"/>
    <w:rsid w:val="00A07AC4"/>
    <w:rsid w:val="00A20331"/>
    <w:rsid w:val="00A20419"/>
    <w:rsid w:val="00A21A7C"/>
    <w:rsid w:val="00A24451"/>
    <w:rsid w:val="00A2471E"/>
    <w:rsid w:val="00A2583D"/>
    <w:rsid w:val="00A3010B"/>
    <w:rsid w:val="00A312FE"/>
    <w:rsid w:val="00A3230E"/>
    <w:rsid w:val="00A34C33"/>
    <w:rsid w:val="00A36A94"/>
    <w:rsid w:val="00A42B52"/>
    <w:rsid w:val="00A46448"/>
    <w:rsid w:val="00A46CCC"/>
    <w:rsid w:val="00A4789F"/>
    <w:rsid w:val="00A47D86"/>
    <w:rsid w:val="00A602E1"/>
    <w:rsid w:val="00A6274F"/>
    <w:rsid w:val="00A7420F"/>
    <w:rsid w:val="00A7660A"/>
    <w:rsid w:val="00A82132"/>
    <w:rsid w:val="00A829A4"/>
    <w:rsid w:val="00A82E0A"/>
    <w:rsid w:val="00A843F8"/>
    <w:rsid w:val="00A84595"/>
    <w:rsid w:val="00AA0DAE"/>
    <w:rsid w:val="00AA648F"/>
    <w:rsid w:val="00AB6CB7"/>
    <w:rsid w:val="00AC2988"/>
    <w:rsid w:val="00AC3D62"/>
    <w:rsid w:val="00AC4E80"/>
    <w:rsid w:val="00AC7C1C"/>
    <w:rsid w:val="00AD2775"/>
    <w:rsid w:val="00AD442D"/>
    <w:rsid w:val="00AD568A"/>
    <w:rsid w:val="00AD582F"/>
    <w:rsid w:val="00AD5B62"/>
    <w:rsid w:val="00AD6643"/>
    <w:rsid w:val="00AE7960"/>
    <w:rsid w:val="00AF09AB"/>
    <w:rsid w:val="00AF0CF1"/>
    <w:rsid w:val="00AF56D6"/>
    <w:rsid w:val="00AF5DF1"/>
    <w:rsid w:val="00B07F73"/>
    <w:rsid w:val="00B14313"/>
    <w:rsid w:val="00B17F6C"/>
    <w:rsid w:val="00B25A53"/>
    <w:rsid w:val="00B2781C"/>
    <w:rsid w:val="00B3052F"/>
    <w:rsid w:val="00B305CE"/>
    <w:rsid w:val="00B375CB"/>
    <w:rsid w:val="00B37E02"/>
    <w:rsid w:val="00B4337C"/>
    <w:rsid w:val="00B44697"/>
    <w:rsid w:val="00B451A5"/>
    <w:rsid w:val="00B460EE"/>
    <w:rsid w:val="00B475E1"/>
    <w:rsid w:val="00B50D50"/>
    <w:rsid w:val="00B52FCC"/>
    <w:rsid w:val="00B57AAF"/>
    <w:rsid w:val="00B6173C"/>
    <w:rsid w:val="00B61E0A"/>
    <w:rsid w:val="00B65235"/>
    <w:rsid w:val="00B67165"/>
    <w:rsid w:val="00B70660"/>
    <w:rsid w:val="00B76112"/>
    <w:rsid w:val="00B82107"/>
    <w:rsid w:val="00B86B7A"/>
    <w:rsid w:val="00B86CD1"/>
    <w:rsid w:val="00B8751B"/>
    <w:rsid w:val="00B94893"/>
    <w:rsid w:val="00B95A1A"/>
    <w:rsid w:val="00BA28EF"/>
    <w:rsid w:val="00BA3C32"/>
    <w:rsid w:val="00BA4A7B"/>
    <w:rsid w:val="00BA4F2B"/>
    <w:rsid w:val="00BA5F70"/>
    <w:rsid w:val="00BA68C6"/>
    <w:rsid w:val="00BB6FCD"/>
    <w:rsid w:val="00BB7BAC"/>
    <w:rsid w:val="00BC0147"/>
    <w:rsid w:val="00BC05D4"/>
    <w:rsid w:val="00BC2BC7"/>
    <w:rsid w:val="00BC676A"/>
    <w:rsid w:val="00BD1E44"/>
    <w:rsid w:val="00BD2805"/>
    <w:rsid w:val="00BD570E"/>
    <w:rsid w:val="00BD6A3C"/>
    <w:rsid w:val="00BE1C0C"/>
    <w:rsid w:val="00BE3098"/>
    <w:rsid w:val="00BE566A"/>
    <w:rsid w:val="00BE61D8"/>
    <w:rsid w:val="00BF1053"/>
    <w:rsid w:val="00BF42D8"/>
    <w:rsid w:val="00BF7676"/>
    <w:rsid w:val="00C00C53"/>
    <w:rsid w:val="00C029B5"/>
    <w:rsid w:val="00C06AD7"/>
    <w:rsid w:val="00C101C8"/>
    <w:rsid w:val="00C1165C"/>
    <w:rsid w:val="00C129EC"/>
    <w:rsid w:val="00C14AA9"/>
    <w:rsid w:val="00C158D3"/>
    <w:rsid w:val="00C17511"/>
    <w:rsid w:val="00C21856"/>
    <w:rsid w:val="00C22F2C"/>
    <w:rsid w:val="00C24814"/>
    <w:rsid w:val="00C24B7C"/>
    <w:rsid w:val="00C27394"/>
    <w:rsid w:val="00C27935"/>
    <w:rsid w:val="00C312CC"/>
    <w:rsid w:val="00C318F4"/>
    <w:rsid w:val="00C32B2C"/>
    <w:rsid w:val="00C33600"/>
    <w:rsid w:val="00C34CE7"/>
    <w:rsid w:val="00C376E4"/>
    <w:rsid w:val="00C4260B"/>
    <w:rsid w:val="00C45CDE"/>
    <w:rsid w:val="00C501D6"/>
    <w:rsid w:val="00C50965"/>
    <w:rsid w:val="00C55513"/>
    <w:rsid w:val="00C5761B"/>
    <w:rsid w:val="00C600FB"/>
    <w:rsid w:val="00C610AA"/>
    <w:rsid w:val="00C628A8"/>
    <w:rsid w:val="00C65FBC"/>
    <w:rsid w:val="00C6748C"/>
    <w:rsid w:val="00C729F5"/>
    <w:rsid w:val="00C7626F"/>
    <w:rsid w:val="00C83741"/>
    <w:rsid w:val="00C87238"/>
    <w:rsid w:val="00C87BA4"/>
    <w:rsid w:val="00C9229D"/>
    <w:rsid w:val="00C944F6"/>
    <w:rsid w:val="00CB0F14"/>
    <w:rsid w:val="00CB1925"/>
    <w:rsid w:val="00CB1BE3"/>
    <w:rsid w:val="00CB5643"/>
    <w:rsid w:val="00CC0259"/>
    <w:rsid w:val="00CC21AB"/>
    <w:rsid w:val="00CC236C"/>
    <w:rsid w:val="00CC3B80"/>
    <w:rsid w:val="00CC3DA5"/>
    <w:rsid w:val="00CC504B"/>
    <w:rsid w:val="00CC7DC7"/>
    <w:rsid w:val="00CD423C"/>
    <w:rsid w:val="00CD45EC"/>
    <w:rsid w:val="00CD697E"/>
    <w:rsid w:val="00CE428D"/>
    <w:rsid w:val="00CF4887"/>
    <w:rsid w:val="00CF4F25"/>
    <w:rsid w:val="00D00A25"/>
    <w:rsid w:val="00D01DE8"/>
    <w:rsid w:val="00D026DA"/>
    <w:rsid w:val="00D0322B"/>
    <w:rsid w:val="00D03444"/>
    <w:rsid w:val="00D10A8E"/>
    <w:rsid w:val="00D10A94"/>
    <w:rsid w:val="00D20329"/>
    <w:rsid w:val="00D22D37"/>
    <w:rsid w:val="00D364A3"/>
    <w:rsid w:val="00D40E57"/>
    <w:rsid w:val="00D42A0D"/>
    <w:rsid w:val="00D44F5B"/>
    <w:rsid w:val="00D47E61"/>
    <w:rsid w:val="00D600A1"/>
    <w:rsid w:val="00D60DEA"/>
    <w:rsid w:val="00D65A7D"/>
    <w:rsid w:val="00D74719"/>
    <w:rsid w:val="00D74985"/>
    <w:rsid w:val="00D7647E"/>
    <w:rsid w:val="00D76A3F"/>
    <w:rsid w:val="00D83DEE"/>
    <w:rsid w:val="00D977F7"/>
    <w:rsid w:val="00DA074D"/>
    <w:rsid w:val="00DA27FA"/>
    <w:rsid w:val="00DA46AA"/>
    <w:rsid w:val="00DA4DC8"/>
    <w:rsid w:val="00DA4F7A"/>
    <w:rsid w:val="00DA6756"/>
    <w:rsid w:val="00DA6B3E"/>
    <w:rsid w:val="00DB6F68"/>
    <w:rsid w:val="00DC13EC"/>
    <w:rsid w:val="00DC1527"/>
    <w:rsid w:val="00DD16EE"/>
    <w:rsid w:val="00DD2322"/>
    <w:rsid w:val="00DD655B"/>
    <w:rsid w:val="00DE135B"/>
    <w:rsid w:val="00DE3C19"/>
    <w:rsid w:val="00DE569E"/>
    <w:rsid w:val="00DE7948"/>
    <w:rsid w:val="00DF0672"/>
    <w:rsid w:val="00DF1EDF"/>
    <w:rsid w:val="00DF2C41"/>
    <w:rsid w:val="00DF50CE"/>
    <w:rsid w:val="00E014C6"/>
    <w:rsid w:val="00E0207E"/>
    <w:rsid w:val="00E030CC"/>
    <w:rsid w:val="00E041CD"/>
    <w:rsid w:val="00E11648"/>
    <w:rsid w:val="00E1403F"/>
    <w:rsid w:val="00E14555"/>
    <w:rsid w:val="00E156CB"/>
    <w:rsid w:val="00E17D07"/>
    <w:rsid w:val="00E20B69"/>
    <w:rsid w:val="00E2170A"/>
    <w:rsid w:val="00E34FDF"/>
    <w:rsid w:val="00E40A99"/>
    <w:rsid w:val="00E47B57"/>
    <w:rsid w:val="00E51A23"/>
    <w:rsid w:val="00E51CFC"/>
    <w:rsid w:val="00E71F0D"/>
    <w:rsid w:val="00E7611F"/>
    <w:rsid w:val="00E81BBC"/>
    <w:rsid w:val="00E83230"/>
    <w:rsid w:val="00E83B87"/>
    <w:rsid w:val="00E83DC2"/>
    <w:rsid w:val="00E85101"/>
    <w:rsid w:val="00E86117"/>
    <w:rsid w:val="00E87214"/>
    <w:rsid w:val="00E950C6"/>
    <w:rsid w:val="00E950EB"/>
    <w:rsid w:val="00E959BB"/>
    <w:rsid w:val="00EA233B"/>
    <w:rsid w:val="00EA2FC5"/>
    <w:rsid w:val="00EA3080"/>
    <w:rsid w:val="00EA53F2"/>
    <w:rsid w:val="00EA68FE"/>
    <w:rsid w:val="00EB075D"/>
    <w:rsid w:val="00EB2B27"/>
    <w:rsid w:val="00EB49D6"/>
    <w:rsid w:val="00EC3FAB"/>
    <w:rsid w:val="00ED4F4F"/>
    <w:rsid w:val="00ED5368"/>
    <w:rsid w:val="00ED54A9"/>
    <w:rsid w:val="00ED5F03"/>
    <w:rsid w:val="00ED7CAB"/>
    <w:rsid w:val="00ED7F95"/>
    <w:rsid w:val="00EE3C5D"/>
    <w:rsid w:val="00EE6AB5"/>
    <w:rsid w:val="00EE72E1"/>
    <w:rsid w:val="00EE742C"/>
    <w:rsid w:val="00EF0A1A"/>
    <w:rsid w:val="00EF34EF"/>
    <w:rsid w:val="00EF3635"/>
    <w:rsid w:val="00EF5389"/>
    <w:rsid w:val="00F0135A"/>
    <w:rsid w:val="00F01472"/>
    <w:rsid w:val="00F02E2E"/>
    <w:rsid w:val="00F11741"/>
    <w:rsid w:val="00F1581B"/>
    <w:rsid w:val="00F2219D"/>
    <w:rsid w:val="00F22895"/>
    <w:rsid w:val="00F23624"/>
    <w:rsid w:val="00F23E1F"/>
    <w:rsid w:val="00F258C1"/>
    <w:rsid w:val="00F52267"/>
    <w:rsid w:val="00F53CA2"/>
    <w:rsid w:val="00F55F77"/>
    <w:rsid w:val="00F57C4E"/>
    <w:rsid w:val="00F6707B"/>
    <w:rsid w:val="00F72734"/>
    <w:rsid w:val="00F87CB1"/>
    <w:rsid w:val="00F87D7F"/>
    <w:rsid w:val="00F92F6C"/>
    <w:rsid w:val="00F9714A"/>
    <w:rsid w:val="00FA0333"/>
    <w:rsid w:val="00FA1E35"/>
    <w:rsid w:val="00FA2E25"/>
    <w:rsid w:val="00FA55D4"/>
    <w:rsid w:val="00FA7AFE"/>
    <w:rsid w:val="00FB65C0"/>
    <w:rsid w:val="00FC619E"/>
    <w:rsid w:val="00FD09D4"/>
    <w:rsid w:val="00FD0E47"/>
    <w:rsid w:val="00FD1AB6"/>
    <w:rsid w:val="00FD251E"/>
    <w:rsid w:val="00FD27E5"/>
    <w:rsid w:val="00FD2AD7"/>
    <w:rsid w:val="00FD3F38"/>
    <w:rsid w:val="00FD55F6"/>
    <w:rsid w:val="00FE0D1B"/>
    <w:rsid w:val="00FF0856"/>
    <w:rsid w:val="00FF13D1"/>
    <w:rsid w:val="00FF3F6C"/>
    <w:rsid w:val="163D3ECD"/>
    <w:rsid w:val="4D7B513D"/>
    <w:rsid w:val="742625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shapelayout>
  </w:shapeDefaults>
  <w:decimalSymbol w:val="."/>
  <w:listSeparator w:val=","/>
  <w14:docId w14:val="3F9C11C1"/>
  <w15:docId w15:val="{5690523A-9D1D-4A4E-92FF-596BC2C1D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9"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qFormat="1"/>
    <w:lsdException w:name="toc 2" w:locked="1" w:uiPriority="39" w:unhideWhenUsed="1" w:qFormat="1"/>
    <w:lsdException w:name="toc 3" w:locked="1" w:uiPriority="39" w:qFormat="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uiPriority="0" w:qFormat="1"/>
    <w:lsdException w:name="footnote text" w:unhideWhenUsed="1" w:qFormat="1"/>
    <w:lsdException w:name="annotation text" w:uiPriority="0" w:unhideWhenUsed="1" w:qFormat="1"/>
    <w:lsdException w:name="header" w:qFormat="1"/>
    <w:lsdException w:name="footer" w:qFormat="1"/>
    <w:lsdException w:name="index heading" w:semiHidden="1" w:unhideWhenUsed="1"/>
    <w:lsdException w:name="caption" w:locked="1" w:uiPriority="0"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uiPriority="0" w:qFormat="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unhideWhenUsed="1" w:qFormat="1"/>
    <w:lsdException w:name="FollowedHyperlink" w:qFormat="1"/>
    <w:lsdException w:name="Strong" w:locked="1" w:uiPriority="0" w:qFormat="1"/>
    <w:lsdException w:name="Emphasis" w:locked="1" w:uiPriority="20" w:qFormat="1"/>
    <w:lsdException w:name="Document Map" w:uiPriority="0" w:qFormat="1"/>
    <w:lsdException w:name="Plain Text" w:qFormat="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iPriority="0" w:unhideWhenUsed="1" w:qFormat="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8">
    <w:name w:val="Normal"/>
    <w:qFormat/>
    <w:pPr>
      <w:widowControl w:val="0"/>
      <w:jc w:val="both"/>
    </w:pPr>
    <w:rPr>
      <w:kern w:val="2"/>
      <w:sz w:val="21"/>
      <w:szCs w:val="22"/>
    </w:rPr>
  </w:style>
  <w:style w:type="paragraph" w:styleId="11">
    <w:name w:val="heading 1"/>
    <w:basedOn w:val="a8"/>
    <w:next w:val="a8"/>
    <w:link w:val="12"/>
    <w:uiPriority w:val="9"/>
    <w:qFormat/>
    <w:locked/>
    <w:pPr>
      <w:keepNext/>
      <w:keepLines/>
      <w:spacing w:before="340" w:after="330" w:line="578" w:lineRule="auto"/>
      <w:outlineLvl w:val="0"/>
    </w:pPr>
    <w:rPr>
      <w:rFonts w:asciiTheme="minorHAnsi" w:eastAsiaTheme="minorEastAsia" w:hAnsiTheme="minorHAnsi" w:cstheme="minorBidi"/>
      <w:b/>
      <w:bCs/>
      <w:kern w:val="44"/>
      <w:sz w:val="44"/>
      <w:szCs w:val="44"/>
    </w:rPr>
  </w:style>
  <w:style w:type="paragraph" w:styleId="21">
    <w:name w:val="heading 2"/>
    <w:basedOn w:val="a8"/>
    <w:next w:val="a8"/>
    <w:link w:val="22"/>
    <w:qFormat/>
    <w:locked/>
    <w:pPr>
      <w:keepNext/>
      <w:keepLines/>
      <w:spacing w:before="260" w:after="260" w:line="416" w:lineRule="auto"/>
      <w:outlineLvl w:val="1"/>
    </w:pPr>
    <w:rPr>
      <w:rFonts w:ascii="Arial" w:eastAsia="黑体" w:hAnsi="Arial"/>
      <w:b/>
      <w:bCs/>
      <w:sz w:val="32"/>
      <w:szCs w:val="32"/>
    </w:rPr>
  </w:style>
  <w:style w:type="paragraph" w:styleId="31">
    <w:name w:val="heading 3"/>
    <w:basedOn w:val="a8"/>
    <w:next w:val="a8"/>
    <w:link w:val="32"/>
    <w:qFormat/>
    <w:locked/>
    <w:pPr>
      <w:keepNext/>
      <w:keepLines/>
      <w:spacing w:before="260" w:after="260" w:line="416" w:lineRule="auto"/>
      <w:outlineLvl w:val="2"/>
    </w:pPr>
    <w:rPr>
      <w:rFonts w:cs="黑体"/>
      <w:b/>
      <w:bCs/>
      <w:sz w:val="32"/>
      <w:szCs w:val="32"/>
    </w:rPr>
  </w:style>
  <w:style w:type="paragraph" w:styleId="41">
    <w:name w:val="heading 4"/>
    <w:basedOn w:val="a8"/>
    <w:next w:val="a8"/>
    <w:link w:val="42"/>
    <w:qFormat/>
    <w:locked/>
    <w:pPr>
      <w:keepNext/>
      <w:tabs>
        <w:tab w:val="left" w:pos="1134"/>
      </w:tabs>
      <w:ind w:left="1134" w:hanging="1134"/>
      <w:outlineLvl w:val="3"/>
    </w:pPr>
    <w:rPr>
      <w:rFonts w:ascii="Univers" w:eastAsia="PMingLiU" w:hAnsi="Univers"/>
      <w:sz w:val="24"/>
      <w:szCs w:val="20"/>
      <w:lang w:eastAsia="zh-TW"/>
    </w:rPr>
  </w:style>
  <w:style w:type="paragraph" w:styleId="52">
    <w:name w:val="heading 5"/>
    <w:basedOn w:val="a8"/>
    <w:next w:val="a8"/>
    <w:link w:val="53"/>
    <w:qFormat/>
    <w:locked/>
    <w:pPr>
      <w:keepNext/>
      <w:tabs>
        <w:tab w:val="left" w:pos="1134"/>
      </w:tabs>
      <w:ind w:left="1134" w:hanging="1134"/>
      <w:outlineLvl w:val="4"/>
    </w:pPr>
    <w:rPr>
      <w:rFonts w:ascii="Univers" w:eastAsia="PMingLiU" w:hAnsi="Univers"/>
      <w:sz w:val="24"/>
      <w:szCs w:val="20"/>
      <w:lang w:eastAsia="zh-TW"/>
    </w:rPr>
  </w:style>
  <w:style w:type="paragraph" w:styleId="6">
    <w:name w:val="heading 6"/>
    <w:basedOn w:val="a8"/>
    <w:next w:val="a8"/>
    <w:link w:val="60"/>
    <w:qFormat/>
    <w:locked/>
    <w:pPr>
      <w:keepNext/>
      <w:tabs>
        <w:tab w:val="left" w:pos="1440"/>
      </w:tabs>
      <w:ind w:left="1134" w:hanging="1134"/>
      <w:outlineLvl w:val="5"/>
    </w:pPr>
    <w:rPr>
      <w:rFonts w:ascii="Univers" w:eastAsia="PMingLiU" w:hAnsi="Univers"/>
      <w:sz w:val="24"/>
      <w:szCs w:val="20"/>
      <w:lang w:eastAsia="zh-TW"/>
    </w:rPr>
  </w:style>
  <w:style w:type="paragraph" w:styleId="7">
    <w:name w:val="heading 7"/>
    <w:basedOn w:val="a8"/>
    <w:next w:val="a8"/>
    <w:link w:val="70"/>
    <w:qFormat/>
    <w:locked/>
    <w:pPr>
      <w:keepNext/>
      <w:tabs>
        <w:tab w:val="left" w:pos="1800"/>
      </w:tabs>
      <w:ind w:left="1134" w:hanging="1134"/>
      <w:outlineLvl w:val="6"/>
    </w:pPr>
    <w:rPr>
      <w:rFonts w:ascii="Univers" w:eastAsia="PMingLiU" w:hAnsi="Univers"/>
      <w:sz w:val="24"/>
      <w:szCs w:val="20"/>
      <w:lang w:eastAsia="zh-TW"/>
    </w:rPr>
  </w:style>
  <w:style w:type="paragraph" w:styleId="8">
    <w:name w:val="heading 8"/>
    <w:basedOn w:val="a8"/>
    <w:next w:val="a8"/>
    <w:link w:val="80"/>
    <w:qFormat/>
    <w:locked/>
    <w:pPr>
      <w:keepNext/>
      <w:tabs>
        <w:tab w:val="left" w:pos="1800"/>
      </w:tabs>
      <w:ind w:left="1134" w:hanging="1134"/>
      <w:outlineLvl w:val="7"/>
    </w:pPr>
    <w:rPr>
      <w:rFonts w:ascii="Univers" w:eastAsia="PMingLiU" w:hAnsi="Univers"/>
      <w:sz w:val="24"/>
      <w:szCs w:val="20"/>
      <w:lang w:eastAsia="zh-TW"/>
    </w:rPr>
  </w:style>
  <w:style w:type="paragraph" w:styleId="9">
    <w:name w:val="heading 9"/>
    <w:basedOn w:val="a8"/>
    <w:next w:val="a8"/>
    <w:link w:val="90"/>
    <w:qFormat/>
    <w:locked/>
    <w:pPr>
      <w:keepNext/>
      <w:tabs>
        <w:tab w:val="left" w:pos="2160"/>
      </w:tabs>
      <w:ind w:left="1134" w:hanging="1134"/>
      <w:outlineLvl w:val="8"/>
    </w:pPr>
    <w:rPr>
      <w:rFonts w:ascii="Univers" w:eastAsia="PMingLiU" w:hAnsi="Univers"/>
      <w:sz w:val="24"/>
      <w:szCs w:val="20"/>
      <w:lang w:eastAsia="zh-TW"/>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Normal Indent"/>
    <w:basedOn w:val="a8"/>
    <w:qFormat/>
    <w:pPr>
      <w:ind w:left="480"/>
    </w:pPr>
    <w:rPr>
      <w:rFonts w:ascii="Univers" w:eastAsia="PMingLiU" w:hAnsi="Univers"/>
      <w:sz w:val="24"/>
      <w:szCs w:val="20"/>
      <w:lang w:eastAsia="zh-TW"/>
    </w:rPr>
  </w:style>
  <w:style w:type="paragraph" w:styleId="ad">
    <w:name w:val="caption"/>
    <w:basedOn w:val="a8"/>
    <w:next w:val="a8"/>
    <w:unhideWhenUsed/>
    <w:qFormat/>
    <w:locked/>
    <w:rPr>
      <w:rFonts w:asciiTheme="majorHAnsi" w:eastAsia="黑体" w:hAnsiTheme="majorHAnsi" w:cstheme="majorBidi"/>
      <w:sz w:val="20"/>
      <w:szCs w:val="20"/>
    </w:rPr>
  </w:style>
  <w:style w:type="paragraph" w:styleId="ae">
    <w:name w:val="Document Map"/>
    <w:basedOn w:val="a8"/>
    <w:link w:val="af"/>
    <w:qFormat/>
    <w:pPr>
      <w:shd w:val="clear" w:color="auto" w:fill="000080"/>
      <w:ind w:left="1134"/>
    </w:pPr>
    <w:rPr>
      <w:rFonts w:ascii="Arial" w:eastAsia="PMingLiU" w:hAnsi="Arial"/>
      <w:sz w:val="24"/>
      <w:szCs w:val="20"/>
      <w:lang w:eastAsia="zh-TW"/>
    </w:rPr>
  </w:style>
  <w:style w:type="paragraph" w:styleId="af0">
    <w:name w:val="annotation text"/>
    <w:basedOn w:val="a8"/>
    <w:link w:val="af1"/>
    <w:unhideWhenUsed/>
    <w:qFormat/>
    <w:pPr>
      <w:jc w:val="left"/>
    </w:pPr>
  </w:style>
  <w:style w:type="paragraph" w:styleId="33">
    <w:name w:val="Body Text 3"/>
    <w:basedOn w:val="a8"/>
    <w:link w:val="34"/>
    <w:qFormat/>
    <w:pPr>
      <w:spacing w:after="120"/>
    </w:pPr>
    <w:rPr>
      <w:rFonts w:ascii="Times New Roman" w:hAnsi="Times New Roman"/>
      <w:sz w:val="16"/>
      <w:szCs w:val="16"/>
    </w:rPr>
  </w:style>
  <w:style w:type="paragraph" w:styleId="af2">
    <w:name w:val="Body Text"/>
    <w:basedOn w:val="a8"/>
    <w:link w:val="af3"/>
    <w:qFormat/>
    <w:pPr>
      <w:widowControl/>
      <w:jc w:val="left"/>
    </w:pPr>
    <w:rPr>
      <w:rFonts w:ascii="Times New Roman" w:hAnsi="Times New Roman"/>
      <w:kern w:val="0"/>
      <w:sz w:val="24"/>
      <w:szCs w:val="20"/>
    </w:rPr>
  </w:style>
  <w:style w:type="paragraph" w:styleId="af4">
    <w:name w:val="Body Text Indent"/>
    <w:basedOn w:val="a8"/>
    <w:link w:val="af5"/>
    <w:qFormat/>
    <w:pPr>
      <w:spacing w:line="360" w:lineRule="auto"/>
      <w:ind w:left="564"/>
    </w:pPr>
    <w:rPr>
      <w:rFonts w:ascii="Times New Roman" w:hAnsi="Times New Roman"/>
      <w:szCs w:val="20"/>
    </w:rPr>
  </w:style>
  <w:style w:type="paragraph" w:styleId="af6">
    <w:name w:val="Block Text"/>
    <w:basedOn w:val="a8"/>
    <w:qFormat/>
    <w:pPr>
      <w:spacing w:line="360" w:lineRule="auto"/>
      <w:ind w:left="564" w:right="26"/>
    </w:pPr>
    <w:rPr>
      <w:rFonts w:ascii="宋体" w:hAnsi="Times New Roman"/>
      <w:color w:val="000000"/>
      <w:szCs w:val="20"/>
    </w:rPr>
  </w:style>
  <w:style w:type="paragraph" w:styleId="TOC3">
    <w:name w:val="toc 3"/>
    <w:basedOn w:val="a8"/>
    <w:next w:val="a8"/>
    <w:uiPriority w:val="39"/>
    <w:qFormat/>
    <w:locked/>
    <w:pPr>
      <w:jc w:val="left"/>
    </w:pPr>
    <w:rPr>
      <w:rFonts w:ascii="Times New Roman" w:hAnsi="Times New Roman"/>
      <w:smallCaps/>
      <w:sz w:val="22"/>
      <w:szCs w:val="24"/>
    </w:rPr>
  </w:style>
  <w:style w:type="paragraph" w:styleId="af7">
    <w:name w:val="Plain Text"/>
    <w:basedOn w:val="a8"/>
    <w:link w:val="af8"/>
    <w:uiPriority w:val="99"/>
    <w:qFormat/>
    <w:pPr>
      <w:widowControl/>
      <w:jc w:val="left"/>
    </w:pPr>
    <w:rPr>
      <w:rFonts w:ascii="Courier New" w:hAnsi="Courier New"/>
      <w:kern w:val="0"/>
      <w:sz w:val="20"/>
      <w:szCs w:val="20"/>
    </w:rPr>
  </w:style>
  <w:style w:type="paragraph" w:styleId="af9">
    <w:name w:val="Date"/>
    <w:basedOn w:val="a8"/>
    <w:next w:val="a8"/>
    <w:link w:val="afa"/>
    <w:unhideWhenUsed/>
    <w:qFormat/>
    <w:pPr>
      <w:ind w:leftChars="2500" w:left="100"/>
    </w:pPr>
  </w:style>
  <w:style w:type="paragraph" w:styleId="23">
    <w:name w:val="Body Text Indent 2"/>
    <w:basedOn w:val="a8"/>
    <w:link w:val="24"/>
    <w:qFormat/>
    <w:pPr>
      <w:ind w:leftChars="223" w:left="468"/>
    </w:pPr>
    <w:rPr>
      <w:rFonts w:ascii="Times New Roman" w:hAnsi="Times New Roman"/>
      <w:szCs w:val="20"/>
    </w:rPr>
  </w:style>
  <w:style w:type="paragraph" w:styleId="afb">
    <w:name w:val="Balloon Text"/>
    <w:basedOn w:val="a8"/>
    <w:link w:val="afc"/>
    <w:uiPriority w:val="99"/>
    <w:qFormat/>
    <w:rPr>
      <w:sz w:val="18"/>
      <w:szCs w:val="18"/>
    </w:rPr>
  </w:style>
  <w:style w:type="paragraph" w:styleId="afd">
    <w:name w:val="footer"/>
    <w:basedOn w:val="a8"/>
    <w:link w:val="afe"/>
    <w:uiPriority w:val="99"/>
    <w:qFormat/>
    <w:pPr>
      <w:tabs>
        <w:tab w:val="center" w:pos="4153"/>
        <w:tab w:val="right" w:pos="8306"/>
      </w:tabs>
      <w:snapToGrid w:val="0"/>
      <w:jc w:val="left"/>
    </w:pPr>
    <w:rPr>
      <w:sz w:val="18"/>
      <w:szCs w:val="18"/>
    </w:rPr>
  </w:style>
  <w:style w:type="paragraph" w:styleId="aff">
    <w:name w:val="header"/>
    <w:basedOn w:val="a8"/>
    <w:link w:val="aff0"/>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8"/>
    <w:next w:val="a8"/>
    <w:uiPriority w:val="39"/>
    <w:unhideWhenUsed/>
    <w:qFormat/>
    <w:locked/>
    <w:rPr>
      <w:rFonts w:asciiTheme="minorHAnsi" w:eastAsiaTheme="minorEastAsia" w:hAnsiTheme="minorHAnsi" w:cstheme="minorBidi"/>
    </w:rPr>
  </w:style>
  <w:style w:type="paragraph" w:styleId="aff1">
    <w:name w:val="Subtitle"/>
    <w:basedOn w:val="a8"/>
    <w:next w:val="a8"/>
    <w:link w:val="aff2"/>
    <w:qFormat/>
    <w:locked/>
    <w:pPr>
      <w:spacing w:before="240" w:after="60" w:line="312" w:lineRule="auto"/>
      <w:jc w:val="center"/>
      <w:outlineLvl w:val="1"/>
    </w:pPr>
    <w:rPr>
      <w:rFonts w:ascii="Cambria" w:hAnsi="Cambria"/>
      <w:b/>
      <w:bCs/>
      <w:kern w:val="28"/>
      <w:sz w:val="32"/>
      <w:szCs w:val="32"/>
    </w:rPr>
  </w:style>
  <w:style w:type="paragraph" w:styleId="aff3">
    <w:name w:val="footnote text"/>
    <w:basedOn w:val="a8"/>
    <w:link w:val="aff4"/>
    <w:uiPriority w:val="99"/>
    <w:unhideWhenUsed/>
    <w:qFormat/>
    <w:pPr>
      <w:snapToGrid w:val="0"/>
      <w:jc w:val="left"/>
    </w:pPr>
    <w:rPr>
      <w:sz w:val="18"/>
      <w:szCs w:val="18"/>
    </w:rPr>
  </w:style>
  <w:style w:type="paragraph" w:styleId="51">
    <w:name w:val="List 5"/>
    <w:basedOn w:val="a8"/>
    <w:qFormat/>
    <w:pPr>
      <w:numPr>
        <w:ilvl w:val="7"/>
        <w:numId w:val="1"/>
      </w:numPr>
      <w:ind w:left="2100"/>
    </w:pPr>
    <w:rPr>
      <w:rFonts w:ascii="Times New Roman" w:hAnsi="Times New Roman"/>
      <w:szCs w:val="20"/>
    </w:rPr>
  </w:style>
  <w:style w:type="paragraph" w:styleId="35">
    <w:name w:val="Body Text Indent 3"/>
    <w:basedOn w:val="a8"/>
    <w:link w:val="36"/>
    <w:qFormat/>
    <w:pPr>
      <w:ind w:firstLineChars="179" w:firstLine="376"/>
    </w:pPr>
    <w:rPr>
      <w:rFonts w:ascii="宋体" w:hAnsi="宋体"/>
      <w:szCs w:val="20"/>
    </w:rPr>
  </w:style>
  <w:style w:type="paragraph" w:styleId="TOC2">
    <w:name w:val="toc 2"/>
    <w:basedOn w:val="a8"/>
    <w:next w:val="a8"/>
    <w:uiPriority w:val="39"/>
    <w:unhideWhenUsed/>
    <w:qFormat/>
    <w:locked/>
    <w:pPr>
      <w:ind w:leftChars="200" w:left="420"/>
    </w:pPr>
    <w:rPr>
      <w:rFonts w:asciiTheme="minorHAnsi" w:eastAsiaTheme="minorEastAsia" w:hAnsiTheme="minorHAnsi" w:cstheme="minorBidi"/>
    </w:rPr>
  </w:style>
  <w:style w:type="paragraph" w:styleId="25">
    <w:name w:val="Body Text 2"/>
    <w:basedOn w:val="a8"/>
    <w:link w:val="26"/>
    <w:qFormat/>
    <w:pPr>
      <w:spacing w:line="360" w:lineRule="auto"/>
    </w:pPr>
    <w:rPr>
      <w:rFonts w:ascii="Times New Roman" w:hAnsi="Times New Roman"/>
      <w:sz w:val="24"/>
      <w:szCs w:val="20"/>
    </w:rPr>
  </w:style>
  <w:style w:type="paragraph" w:styleId="HTML">
    <w:name w:val="HTML Preformatted"/>
    <w:basedOn w:val="a8"/>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szCs w:val="21"/>
    </w:rPr>
  </w:style>
  <w:style w:type="paragraph" w:styleId="aff5">
    <w:name w:val="Normal (Web)"/>
    <w:basedOn w:val="a8"/>
    <w:unhideWhenUsed/>
    <w:qFormat/>
    <w:pPr>
      <w:widowControl/>
      <w:spacing w:before="100" w:beforeAutospacing="1" w:after="100" w:afterAutospacing="1"/>
      <w:jc w:val="left"/>
    </w:pPr>
    <w:rPr>
      <w:rFonts w:ascii="宋体" w:hAnsi="宋体" w:cs="宋体"/>
      <w:kern w:val="0"/>
      <w:sz w:val="24"/>
      <w:szCs w:val="24"/>
    </w:rPr>
  </w:style>
  <w:style w:type="paragraph" w:styleId="aff6">
    <w:name w:val="Title"/>
    <w:basedOn w:val="a8"/>
    <w:next w:val="a8"/>
    <w:link w:val="aff7"/>
    <w:qFormat/>
    <w:locked/>
    <w:pPr>
      <w:keepNext/>
      <w:keepLines/>
      <w:tabs>
        <w:tab w:val="left" w:pos="1134"/>
      </w:tabs>
      <w:autoSpaceDE w:val="0"/>
      <w:autoSpaceDN w:val="0"/>
      <w:adjustRightInd w:val="0"/>
      <w:spacing w:before="144" w:after="72"/>
      <w:ind w:left="1134" w:hanging="1134"/>
    </w:pPr>
    <w:rPr>
      <w:rFonts w:ascii="MingLiU" w:eastAsia="MingLiU" w:hAnsi="Univers"/>
      <w:b/>
      <w:color w:val="000000"/>
      <w:kern w:val="0"/>
      <w:sz w:val="36"/>
      <w:szCs w:val="20"/>
      <w:lang w:eastAsia="zh-TW"/>
    </w:rPr>
  </w:style>
  <w:style w:type="paragraph" w:styleId="aff8">
    <w:name w:val="annotation subject"/>
    <w:basedOn w:val="af0"/>
    <w:next w:val="af0"/>
    <w:link w:val="aff9"/>
    <w:uiPriority w:val="99"/>
    <w:unhideWhenUsed/>
    <w:qFormat/>
    <w:rPr>
      <w:b/>
      <w:bCs/>
    </w:rPr>
  </w:style>
  <w:style w:type="table" w:styleId="affa">
    <w:name w:val="Table Grid"/>
    <w:basedOn w:val="aa"/>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b">
    <w:name w:val="Table Theme"/>
    <w:basedOn w:val="aa"/>
    <w:unhideWhenUsed/>
    <w:qFormat/>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c">
    <w:name w:val="Strong"/>
    <w:qFormat/>
    <w:locked/>
    <w:rPr>
      <w:b/>
      <w:bCs/>
    </w:rPr>
  </w:style>
  <w:style w:type="character" w:styleId="affd">
    <w:name w:val="page number"/>
    <w:basedOn w:val="a9"/>
    <w:qFormat/>
    <w:rPr>
      <w:rFonts w:cs="Times New Roman"/>
    </w:rPr>
  </w:style>
  <w:style w:type="character" w:styleId="affe">
    <w:name w:val="FollowedHyperlink"/>
    <w:uiPriority w:val="99"/>
    <w:qFormat/>
    <w:rPr>
      <w:color w:val="800080"/>
      <w:u w:val="single"/>
    </w:rPr>
  </w:style>
  <w:style w:type="character" w:styleId="afff">
    <w:name w:val="Emphasis"/>
    <w:basedOn w:val="a9"/>
    <w:uiPriority w:val="20"/>
    <w:qFormat/>
    <w:locked/>
    <w:rPr>
      <w:i/>
      <w:iCs/>
    </w:rPr>
  </w:style>
  <w:style w:type="character" w:styleId="afff0">
    <w:name w:val="Hyperlink"/>
    <w:basedOn w:val="a9"/>
    <w:uiPriority w:val="99"/>
    <w:unhideWhenUsed/>
    <w:qFormat/>
    <w:rPr>
      <w:color w:val="0000FF" w:themeColor="hyperlink"/>
      <w:u w:val="single"/>
    </w:rPr>
  </w:style>
  <w:style w:type="character" w:styleId="afff1">
    <w:name w:val="annotation reference"/>
    <w:basedOn w:val="a9"/>
    <w:uiPriority w:val="99"/>
    <w:unhideWhenUsed/>
    <w:qFormat/>
    <w:rPr>
      <w:sz w:val="21"/>
      <w:szCs w:val="21"/>
    </w:rPr>
  </w:style>
  <w:style w:type="character" w:styleId="afff2">
    <w:name w:val="footnote reference"/>
    <w:uiPriority w:val="99"/>
    <w:unhideWhenUsed/>
    <w:qFormat/>
    <w:rPr>
      <w:vertAlign w:val="superscript"/>
    </w:rPr>
  </w:style>
  <w:style w:type="paragraph" w:styleId="afff3">
    <w:name w:val="List Paragraph"/>
    <w:basedOn w:val="a8"/>
    <w:uiPriority w:val="34"/>
    <w:qFormat/>
    <w:pPr>
      <w:ind w:firstLineChars="200" w:firstLine="420"/>
    </w:pPr>
  </w:style>
  <w:style w:type="character" w:customStyle="1" w:styleId="aff0">
    <w:name w:val="页眉 字符"/>
    <w:basedOn w:val="a9"/>
    <w:link w:val="aff"/>
    <w:uiPriority w:val="99"/>
    <w:qFormat/>
    <w:locked/>
    <w:rPr>
      <w:rFonts w:cs="Times New Roman"/>
      <w:sz w:val="18"/>
      <w:szCs w:val="18"/>
    </w:rPr>
  </w:style>
  <w:style w:type="character" w:customStyle="1" w:styleId="afe">
    <w:name w:val="页脚 字符"/>
    <w:basedOn w:val="a9"/>
    <w:link w:val="afd"/>
    <w:uiPriority w:val="99"/>
    <w:qFormat/>
    <w:locked/>
    <w:rPr>
      <w:rFonts w:cs="Times New Roman"/>
      <w:sz w:val="18"/>
      <w:szCs w:val="18"/>
    </w:rPr>
  </w:style>
  <w:style w:type="character" w:customStyle="1" w:styleId="afc">
    <w:name w:val="批注框文本 字符"/>
    <w:basedOn w:val="a9"/>
    <w:link w:val="afb"/>
    <w:uiPriority w:val="99"/>
    <w:qFormat/>
    <w:locked/>
    <w:rPr>
      <w:rFonts w:cs="Times New Roman"/>
      <w:sz w:val="18"/>
      <w:szCs w:val="18"/>
    </w:rPr>
  </w:style>
  <w:style w:type="character" w:customStyle="1" w:styleId="af1">
    <w:name w:val="批注文字 字符"/>
    <w:basedOn w:val="a9"/>
    <w:link w:val="af0"/>
    <w:qFormat/>
  </w:style>
  <w:style w:type="character" w:customStyle="1" w:styleId="aff9">
    <w:name w:val="批注主题 字符"/>
    <w:basedOn w:val="af1"/>
    <w:link w:val="aff8"/>
    <w:uiPriority w:val="99"/>
    <w:qFormat/>
    <w:rPr>
      <w:b/>
      <w:bCs/>
    </w:rPr>
  </w:style>
  <w:style w:type="character" w:customStyle="1" w:styleId="12">
    <w:name w:val="标题 1 字符"/>
    <w:basedOn w:val="a9"/>
    <w:link w:val="11"/>
    <w:uiPriority w:val="9"/>
    <w:qFormat/>
    <w:rPr>
      <w:rFonts w:asciiTheme="minorHAnsi" w:eastAsiaTheme="minorEastAsia" w:hAnsiTheme="minorHAnsi" w:cstheme="minorBidi"/>
      <w:b/>
      <w:bCs/>
      <w:kern w:val="44"/>
      <w:sz w:val="44"/>
      <w:szCs w:val="44"/>
    </w:rPr>
  </w:style>
  <w:style w:type="paragraph" w:styleId="afff4">
    <w:name w:val="No Spacing"/>
    <w:link w:val="afff5"/>
    <w:uiPriority w:val="1"/>
    <w:qFormat/>
    <w:pPr>
      <w:widowControl w:val="0"/>
      <w:spacing w:line="360" w:lineRule="auto"/>
      <w:jc w:val="center"/>
    </w:pPr>
    <w:rPr>
      <w:rFonts w:ascii="宋体" w:hAnsi="宋体" w:cstheme="minorBidi"/>
      <w:kern w:val="2"/>
      <w:sz w:val="21"/>
      <w:szCs w:val="22"/>
    </w:rPr>
  </w:style>
  <w:style w:type="character" w:customStyle="1" w:styleId="afa">
    <w:name w:val="日期 字符"/>
    <w:basedOn w:val="a9"/>
    <w:link w:val="af9"/>
    <w:qFormat/>
  </w:style>
  <w:style w:type="character" w:customStyle="1" w:styleId="22">
    <w:name w:val="标题 2 字符"/>
    <w:basedOn w:val="a9"/>
    <w:link w:val="21"/>
    <w:qFormat/>
    <w:rPr>
      <w:rFonts w:ascii="Arial" w:eastAsia="黑体" w:hAnsi="Arial"/>
      <w:b/>
      <w:bCs/>
      <w:sz w:val="32"/>
      <w:szCs w:val="32"/>
    </w:rPr>
  </w:style>
  <w:style w:type="character" w:customStyle="1" w:styleId="32">
    <w:name w:val="标题 3 字符"/>
    <w:basedOn w:val="a9"/>
    <w:link w:val="31"/>
    <w:qFormat/>
    <w:rPr>
      <w:rFonts w:cs="黑体"/>
      <w:b/>
      <w:bCs/>
      <w:sz w:val="32"/>
      <w:szCs w:val="32"/>
    </w:rPr>
  </w:style>
  <w:style w:type="character" w:customStyle="1" w:styleId="42">
    <w:name w:val="标题 4 字符"/>
    <w:basedOn w:val="a9"/>
    <w:link w:val="41"/>
    <w:qFormat/>
    <w:rPr>
      <w:rFonts w:ascii="Univers" w:eastAsia="PMingLiU" w:hAnsi="Univers"/>
      <w:sz w:val="24"/>
      <w:szCs w:val="20"/>
      <w:lang w:eastAsia="zh-TW"/>
    </w:rPr>
  </w:style>
  <w:style w:type="character" w:customStyle="1" w:styleId="53">
    <w:name w:val="标题 5 字符"/>
    <w:basedOn w:val="a9"/>
    <w:link w:val="52"/>
    <w:qFormat/>
    <w:rPr>
      <w:rFonts w:ascii="Univers" w:eastAsia="PMingLiU" w:hAnsi="Univers"/>
      <w:sz w:val="24"/>
      <w:szCs w:val="20"/>
      <w:lang w:eastAsia="zh-TW"/>
    </w:rPr>
  </w:style>
  <w:style w:type="character" w:customStyle="1" w:styleId="60">
    <w:name w:val="标题 6 字符"/>
    <w:basedOn w:val="a9"/>
    <w:link w:val="6"/>
    <w:qFormat/>
    <w:rPr>
      <w:rFonts w:ascii="Univers" w:eastAsia="PMingLiU" w:hAnsi="Univers"/>
      <w:sz w:val="24"/>
      <w:szCs w:val="20"/>
      <w:lang w:eastAsia="zh-TW"/>
    </w:rPr>
  </w:style>
  <w:style w:type="character" w:customStyle="1" w:styleId="70">
    <w:name w:val="标题 7 字符"/>
    <w:basedOn w:val="a9"/>
    <w:link w:val="7"/>
    <w:qFormat/>
    <w:rPr>
      <w:rFonts w:ascii="Univers" w:eastAsia="PMingLiU" w:hAnsi="Univers"/>
      <w:sz w:val="24"/>
      <w:szCs w:val="20"/>
      <w:lang w:eastAsia="zh-TW"/>
    </w:rPr>
  </w:style>
  <w:style w:type="character" w:customStyle="1" w:styleId="80">
    <w:name w:val="标题 8 字符"/>
    <w:basedOn w:val="a9"/>
    <w:link w:val="8"/>
    <w:qFormat/>
    <w:rPr>
      <w:rFonts w:ascii="Univers" w:eastAsia="PMingLiU" w:hAnsi="Univers"/>
      <w:sz w:val="24"/>
      <w:szCs w:val="20"/>
      <w:lang w:eastAsia="zh-TW"/>
    </w:rPr>
  </w:style>
  <w:style w:type="character" w:customStyle="1" w:styleId="90">
    <w:name w:val="标题 9 字符"/>
    <w:basedOn w:val="a9"/>
    <w:link w:val="9"/>
    <w:qFormat/>
    <w:rPr>
      <w:rFonts w:ascii="Univers" w:eastAsia="PMingLiU" w:hAnsi="Univers"/>
      <w:sz w:val="24"/>
      <w:szCs w:val="20"/>
      <w:lang w:eastAsia="zh-TW"/>
    </w:rPr>
  </w:style>
  <w:style w:type="paragraph" w:customStyle="1" w:styleId="13">
    <w:name w:val="列出段落1"/>
    <w:basedOn w:val="a8"/>
    <w:uiPriority w:val="34"/>
    <w:qFormat/>
    <w:pPr>
      <w:ind w:firstLineChars="200" w:firstLine="420"/>
    </w:pPr>
    <w:rPr>
      <w:rFonts w:cs="黑体"/>
    </w:rPr>
  </w:style>
  <w:style w:type="paragraph" w:customStyle="1" w:styleId="H2">
    <w:name w:val="H2"/>
    <w:qFormat/>
    <w:pPr>
      <w:widowControl w:val="0"/>
      <w:adjustRightInd w:val="0"/>
      <w:spacing w:after="240"/>
    </w:pPr>
    <w:rPr>
      <w:rFonts w:ascii="Times New Roman" w:eastAsia="全真中明體" w:hAnsi="Times New Roman"/>
      <w:b/>
      <w:spacing w:val="30"/>
      <w:sz w:val="24"/>
      <w:lang w:val="en-GB" w:eastAsia="zh-TW"/>
    </w:rPr>
  </w:style>
  <w:style w:type="paragraph" w:customStyle="1" w:styleId="H1">
    <w:name w:val="H1"/>
    <w:qFormat/>
    <w:pPr>
      <w:widowControl w:val="0"/>
      <w:adjustRightInd w:val="0"/>
      <w:spacing w:after="240" w:line="0" w:lineRule="atLeast"/>
    </w:pPr>
    <w:rPr>
      <w:rFonts w:ascii="Times New Roman" w:eastAsia="全真中明體" w:hAnsi="Times New Roman"/>
      <w:b/>
      <w:caps/>
      <w:spacing w:val="30"/>
      <w:sz w:val="24"/>
      <w:lang w:val="en-GB" w:eastAsia="zh-TW"/>
    </w:rPr>
  </w:style>
  <w:style w:type="paragraph" w:customStyle="1" w:styleId="P1">
    <w:name w:val="P1"/>
    <w:qFormat/>
    <w:pPr>
      <w:widowControl w:val="0"/>
      <w:adjustRightInd w:val="0"/>
      <w:spacing w:after="240"/>
      <w:ind w:left="2304" w:hanging="576"/>
      <w:jc w:val="both"/>
    </w:pPr>
    <w:rPr>
      <w:rFonts w:ascii="Times New Roman" w:eastAsia="全真中明體" w:hAnsi="Times New Roman"/>
      <w:spacing w:val="30"/>
      <w:sz w:val="24"/>
      <w:lang w:val="en-GB" w:eastAsia="zh-TW"/>
    </w:rPr>
  </w:style>
  <w:style w:type="paragraph" w:customStyle="1" w:styleId="P3">
    <w:name w:val="P3"/>
    <w:qFormat/>
    <w:pPr>
      <w:widowControl w:val="0"/>
      <w:adjustRightInd w:val="0"/>
      <w:spacing w:after="240"/>
      <w:ind w:left="2880" w:hanging="576"/>
      <w:jc w:val="both"/>
    </w:pPr>
    <w:rPr>
      <w:rFonts w:ascii="Times New Roman" w:eastAsia="全真中明體" w:hAnsi="Times New Roman"/>
      <w:spacing w:val="30"/>
      <w:sz w:val="24"/>
      <w:lang w:val="en-GB" w:eastAsia="zh-TW"/>
    </w:rPr>
  </w:style>
  <w:style w:type="paragraph" w:customStyle="1" w:styleId="P6">
    <w:name w:val="P6"/>
    <w:qFormat/>
    <w:pPr>
      <w:widowControl w:val="0"/>
      <w:adjustRightInd w:val="0"/>
      <w:spacing w:after="240" w:line="0" w:lineRule="atLeast"/>
      <w:ind w:left="3456" w:hanging="576"/>
      <w:jc w:val="both"/>
    </w:pPr>
    <w:rPr>
      <w:rFonts w:ascii="Times New Roman" w:eastAsia="全真中明體" w:hAnsi="Times New Roman"/>
      <w:spacing w:val="30"/>
      <w:sz w:val="24"/>
      <w:lang w:val="en-GB" w:eastAsia="zh-TW"/>
    </w:rPr>
  </w:style>
  <w:style w:type="character" w:customStyle="1" w:styleId="af3">
    <w:name w:val="正文文本 字符"/>
    <w:basedOn w:val="a9"/>
    <w:link w:val="af2"/>
    <w:qFormat/>
    <w:rPr>
      <w:rFonts w:ascii="Times New Roman" w:hAnsi="Times New Roman"/>
      <w:kern w:val="0"/>
      <w:sz w:val="24"/>
      <w:szCs w:val="20"/>
    </w:rPr>
  </w:style>
  <w:style w:type="character" w:customStyle="1" w:styleId="26">
    <w:name w:val="正文文本 2 字符"/>
    <w:basedOn w:val="a9"/>
    <w:link w:val="25"/>
    <w:qFormat/>
    <w:rPr>
      <w:rFonts w:ascii="Times New Roman" w:hAnsi="Times New Roman"/>
      <w:sz w:val="24"/>
      <w:szCs w:val="20"/>
    </w:rPr>
  </w:style>
  <w:style w:type="character" w:customStyle="1" w:styleId="14">
    <w:name w:val="日期 字符1"/>
    <w:qFormat/>
    <w:rPr>
      <w:rFonts w:ascii="Times New Roman" w:eastAsia="宋体" w:hAnsi="Times New Roman" w:cs="Times New Roman"/>
      <w:szCs w:val="20"/>
    </w:rPr>
  </w:style>
  <w:style w:type="character" w:customStyle="1" w:styleId="af5">
    <w:name w:val="正文文本缩进 字符"/>
    <w:basedOn w:val="a9"/>
    <w:link w:val="af4"/>
    <w:qFormat/>
    <w:rPr>
      <w:rFonts w:ascii="Times New Roman" w:hAnsi="Times New Roman"/>
      <w:szCs w:val="20"/>
    </w:rPr>
  </w:style>
  <w:style w:type="character" w:customStyle="1" w:styleId="24">
    <w:name w:val="正文文本缩进 2 字符"/>
    <w:basedOn w:val="a9"/>
    <w:link w:val="23"/>
    <w:qFormat/>
    <w:rPr>
      <w:rFonts w:ascii="Times New Roman" w:hAnsi="Times New Roman"/>
      <w:szCs w:val="20"/>
    </w:rPr>
  </w:style>
  <w:style w:type="character" w:customStyle="1" w:styleId="36">
    <w:name w:val="正文文本缩进 3 字符"/>
    <w:basedOn w:val="a9"/>
    <w:link w:val="35"/>
    <w:qFormat/>
    <w:rPr>
      <w:rFonts w:ascii="宋体" w:hAnsi="宋体"/>
      <w:szCs w:val="20"/>
    </w:rPr>
  </w:style>
  <w:style w:type="character" w:customStyle="1" w:styleId="15">
    <w:name w:val="页眉 字符1"/>
    <w:uiPriority w:val="99"/>
    <w:qFormat/>
    <w:rPr>
      <w:rFonts w:eastAsia="宋体"/>
      <w:kern w:val="2"/>
      <w:sz w:val="18"/>
      <w:szCs w:val="18"/>
      <w:lang w:val="en-US" w:eastAsia="zh-CN" w:bidi="ar-SA"/>
    </w:rPr>
  </w:style>
  <w:style w:type="character" w:customStyle="1" w:styleId="af8">
    <w:name w:val="纯文本 字符"/>
    <w:basedOn w:val="a9"/>
    <w:link w:val="af7"/>
    <w:uiPriority w:val="99"/>
    <w:qFormat/>
    <w:rPr>
      <w:rFonts w:ascii="Courier New" w:hAnsi="Courier New"/>
      <w:kern w:val="0"/>
      <w:sz w:val="20"/>
      <w:szCs w:val="20"/>
    </w:rPr>
  </w:style>
  <w:style w:type="paragraph" w:customStyle="1" w:styleId="xl25">
    <w:name w:val="xl25"/>
    <w:basedOn w:val="a8"/>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b/>
      <w:bCs/>
      <w:kern w:val="0"/>
      <w:sz w:val="22"/>
      <w:lang w:eastAsia="en-US"/>
    </w:rPr>
  </w:style>
  <w:style w:type="character" w:customStyle="1" w:styleId="34">
    <w:name w:val="正文文本 3 字符"/>
    <w:basedOn w:val="a9"/>
    <w:link w:val="33"/>
    <w:qFormat/>
    <w:rPr>
      <w:rFonts w:ascii="Times New Roman" w:hAnsi="Times New Roman"/>
      <w:sz w:val="16"/>
      <w:szCs w:val="16"/>
    </w:rPr>
  </w:style>
  <w:style w:type="paragraph" w:customStyle="1" w:styleId="xl26">
    <w:name w:val="xl26"/>
    <w:basedOn w:val="a8"/>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b/>
      <w:bCs/>
      <w:kern w:val="0"/>
      <w:sz w:val="22"/>
      <w:lang w:eastAsia="en-US"/>
    </w:rPr>
  </w:style>
  <w:style w:type="paragraph" w:customStyle="1" w:styleId="xl27">
    <w:name w:val="xl27"/>
    <w:basedOn w:val="a8"/>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b/>
      <w:bCs/>
      <w:kern w:val="0"/>
      <w:sz w:val="24"/>
      <w:szCs w:val="24"/>
      <w:lang w:eastAsia="en-US"/>
    </w:rPr>
  </w:style>
  <w:style w:type="paragraph" w:customStyle="1" w:styleId="xl28">
    <w:name w:val="xl28"/>
    <w:basedOn w:val="a8"/>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kern w:val="0"/>
      <w:sz w:val="20"/>
      <w:szCs w:val="20"/>
      <w:lang w:eastAsia="en-US"/>
    </w:rPr>
  </w:style>
  <w:style w:type="paragraph" w:customStyle="1" w:styleId="xl29">
    <w:name w:val="xl29"/>
    <w:basedOn w:val="a8"/>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kern w:val="0"/>
      <w:sz w:val="20"/>
      <w:szCs w:val="20"/>
      <w:lang w:eastAsia="en-US"/>
    </w:rPr>
  </w:style>
  <w:style w:type="paragraph" w:customStyle="1" w:styleId="xl30">
    <w:name w:val="xl30"/>
    <w:basedOn w:val="a8"/>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kern w:val="0"/>
      <w:sz w:val="24"/>
      <w:szCs w:val="24"/>
      <w:lang w:eastAsia="en-US"/>
    </w:rPr>
  </w:style>
  <w:style w:type="paragraph" w:customStyle="1" w:styleId="font5">
    <w:name w:val="font5"/>
    <w:basedOn w:val="a8"/>
    <w:qFormat/>
    <w:pPr>
      <w:widowControl/>
      <w:spacing w:before="100" w:beforeAutospacing="1" w:after="100" w:afterAutospacing="1"/>
      <w:jc w:val="left"/>
    </w:pPr>
    <w:rPr>
      <w:rFonts w:ascii="宋体" w:hAnsi="宋体" w:hint="eastAsia"/>
      <w:b/>
      <w:bCs/>
      <w:kern w:val="0"/>
      <w:sz w:val="22"/>
      <w:lang w:eastAsia="en-US"/>
    </w:rPr>
  </w:style>
  <w:style w:type="paragraph" w:customStyle="1" w:styleId="font6">
    <w:name w:val="font6"/>
    <w:basedOn w:val="a8"/>
    <w:qFormat/>
    <w:pPr>
      <w:widowControl/>
      <w:spacing w:before="100" w:beforeAutospacing="1" w:after="100" w:afterAutospacing="1"/>
      <w:jc w:val="left"/>
    </w:pPr>
    <w:rPr>
      <w:rFonts w:ascii="宋体" w:hAnsi="宋体" w:hint="eastAsia"/>
      <w:b/>
      <w:bCs/>
      <w:kern w:val="0"/>
      <w:sz w:val="24"/>
      <w:szCs w:val="24"/>
      <w:lang w:eastAsia="en-US"/>
    </w:rPr>
  </w:style>
  <w:style w:type="paragraph" w:customStyle="1" w:styleId="xl31">
    <w:name w:val="xl31"/>
    <w:basedOn w:val="a8"/>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2">
    <w:name w:val="xl32"/>
    <w:basedOn w:val="a8"/>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3">
    <w:name w:val="xl33"/>
    <w:basedOn w:val="a8"/>
    <w:qFormat/>
    <w:pPr>
      <w:widowControl/>
      <w:pBdr>
        <w:top w:val="single" w:sz="4" w:space="0" w:color="auto"/>
        <w:bottom w:val="single" w:sz="4" w:space="0" w:color="auto"/>
      </w:pBdr>
      <w:spacing w:before="100" w:beforeAutospacing="1" w:after="100" w:afterAutospacing="1"/>
      <w:jc w:val="center"/>
    </w:pPr>
    <w:rPr>
      <w:rFonts w:ascii="宋体" w:hAnsi="宋体"/>
      <w:b/>
      <w:bCs/>
      <w:kern w:val="0"/>
      <w:sz w:val="22"/>
      <w:lang w:eastAsia="en-US"/>
    </w:rPr>
  </w:style>
  <w:style w:type="paragraph" w:customStyle="1" w:styleId="font7">
    <w:name w:val="font7"/>
    <w:basedOn w:val="a8"/>
    <w:qFormat/>
    <w:pPr>
      <w:widowControl/>
      <w:spacing w:before="100" w:beforeAutospacing="1" w:after="100" w:afterAutospacing="1"/>
      <w:jc w:val="left"/>
    </w:pPr>
    <w:rPr>
      <w:rFonts w:ascii="Times New Roman" w:hAnsi="Times New Roman"/>
      <w:b/>
      <w:bCs/>
      <w:kern w:val="0"/>
      <w:sz w:val="24"/>
      <w:szCs w:val="24"/>
      <w:lang w:eastAsia="en-US"/>
    </w:rPr>
  </w:style>
  <w:style w:type="paragraph" w:customStyle="1" w:styleId="xl34">
    <w:name w:val="xl34"/>
    <w:basedOn w:val="a8"/>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5">
    <w:name w:val="xl35"/>
    <w:basedOn w:val="a8"/>
    <w:qFormat/>
    <w:pPr>
      <w:widowControl/>
      <w:pBdr>
        <w:left w:val="single" w:sz="4" w:space="0" w:color="auto"/>
        <w:right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6">
    <w:name w:val="xl36"/>
    <w:basedOn w:val="a8"/>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7">
    <w:name w:val="xl37"/>
    <w:basedOn w:val="a8"/>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8">
    <w:name w:val="xl38"/>
    <w:basedOn w:val="a8"/>
    <w:qFormat/>
    <w:pPr>
      <w:widowControl/>
      <w:pBdr>
        <w:top w:val="single" w:sz="4" w:space="0" w:color="auto"/>
        <w:bottom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9">
    <w:name w:val="xl39"/>
    <w:basedOn w:val="a8"/>
    <w:qFormat/>
    <w:pPr>
      <w:widowControl/>
      <w:pBdr>
        <w:top w:val="single" w:sz="4" w:space="0" w:color="auto"/>
        <w:bottom w:val="single" w:sz="4" w:space="0" w:color="auto"/>
        <w:right w:val="single" w:sz="8" w:space="0" w:color="000000"/>
      </w:pBdr>
      <w:spacing w:before="100" w:beforeAutospacing="1" w:after="100" w:afterAutospacing="1"/>
      <w:jc w:val="center"/>
    </w:pPr>
    <w:rPr>
      <w:rFonts w:ascii="宋体" w:hAnsi="宋体"/>
      <w:b/>
      <w:bCs/>
      <w:kern w:val="0"/>
      <w:sz w:val="22"/>
      <w:lang w:eastAsia="en-US"/>
    </w:rPr>
  </w:style>
  <w:style w:type="paragraph" w:customStyle="1" w:styleId="xl40">
    <w:name w:val="xl40"/>
    <w:basedOn w:val="a8"/>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b/>
      <w:bCs/>
      <w:kern w:val="0"/>
      <w:sz w:val="24"/>
      <w:szCs w:val="24"/>
      <w:lang w:eastAsia="en-US"/>
    </w:rPr>
  </w:style>
  <w:style w:type="paragraph" w:customStyle="1" w:styleId="xl41">
    <w:name w:val="xl41"/>
    <w:basedOn w:val="a8"/>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4"/>
      <w:szCs w:val="24"/>
      <w:lang w:eastAsia="en-US"/>
    </w:rPr>
  </w:style>
  <w:style w:type="paragraph" w:customStyle="1" w:styleId="Char">
    <w:name w:val="Char"/>
    <w:basedOn w:val="a8"/>
    <w:qFormat/>
    <w:rPr>
      <w:rFonts w:ascii="Arial" w:hAnsi="Arial" w:cs="Arial"/>
      <w:sz w:val="20"/>
      <w:szCs w:val="20"/>
    </w:rPr>
  </w:style>
  <w:style w:type="character" w:customStyle="1" w:styleId="aff7">
    <w:name w:val="标题 字符"/>
    <w:basedOn w:val="a9"/>
    <w:link w:val="aff6"/>
    <w:qFormat/>
    <w:rPr>
      <w:rFonts w:ascii="MingLiU" w:eastAsia="MingLiU" w:hAnsi="Univers"/>
      <w:b/>
      <w:color w:val="000000"/>
      <w:kern w:val="0"/>
      <w:sz w:val="36"/>
      <w:szCs w:val="20"/>
      <w:lang w:eastAsia="zh-TW"/>
    </w:rPr>
  </w:style>
  <w:style w:type="character" w:customStyle="1" w:styleId="af">
    <w:name w:val="文档结构图 字符"/>
    <w:basedOn w:val="a9"/>
    <w:link w:val="ae"/>
    <w:qFormat/>
    <w:rPr>
      <w:rFonts w:ascii="Arial" w:eastAsia="PMingLiU" w:hAnsi="Arial"/>
      <w:sz w:val="24"/>
      <w:szCs w:val="20"/>
      <w:shd w:val="clear" w:color="auto" w:fill="000080"/>
      <w:lang w:eastAsia="zh-TW"/>
    </w:rPr>
  </w:style>
  <w:style w:type="character" w:customStyle="1" w:styleId="16">
    <w:name w:val="批注文字 字符1"/>
    <w:uiPriority w:val="99"/>
    <w:qFormat/>
    <w:rPr>
      <w:rFonts w:ascii="Univers" w:eastAsia="PMingLiU" w:hAnsi="Univers" w:cs="Times New Roman"/>
      <w:sz w:val="24"/>
      <w:szCs w:val="20"/>
      <w:lang w:eastAsia="zh-TW"/>
    </w:rPr>
  </w:style>
  <w:style w:type="paragraph" w:customStyle="1" w:styleId="P2">
    <w:name w:val="P2"/>
    <w:qFormat/>
    <w:pPr>
      <w:widowControl w:val="0"/>
      <w:adjustRightInd w:val="0"/>
      <w:spacing w:after="240"/>
      <w:ind w:left="1728"/>
      <w:jc w:val="both"/>
      <w:textAlignment w:val="baseline"/>
    </w:pPr>
    <w:rPr>
      <w:rFonts w:ascii="Times New Roman" w:eastAsia="全真中明體" w:hAnsi="Times New Roman"/>
      <w:spacing w:val="30"/>
      <w:sz w:val="24"/>
      <w:lang w:val="en-GB" w:eastAsia="zh-TW"/>
    </w:rPr>
  </w:style>
  <w:style w:type="paragraph" w:customStyle="1" w:styleId="P4">
    <w:name w:val="P4"/>
    <w:qFormat/>
    <w:pPr>
      <w:widowControl w:val="0"/>
      <w:adjustRightInd w:val="0"/>
      <w:spacing w:after="240" w:line="0" w:lineRule="atLeast"/>
      <w:ind w:left="2880"/>
      <w:jc w:val="both"/>
      <w:textAlignment w:val="baseline"/>
    </w:pPr>
    <w:rPr>
      <w:rFonts w:ascii="Times New Roman" w:eastAsia="全真中明體" w:hAnsi="Times New Roman"/>
      <w:spacing w:val="30"/>
      <w:sz w:val="24"/>
      <w:lang w:val="en-GB" w:eastAsia="zh-TW"/>
    </w:rPr>
  </w:style>
  <w:style w:type="character" w:customStyle="1" w:styleId="17">
    <w:name w:val="批注主题 字符1"/>
    <w:uiPriority w:val="99"/>
    <w:qFormat/>
    <w:rPr>
      <w:rFonts w:ascii="Univers" w:eastAsia="PMingLiU" w:hAnsi="Univers" w:cs="Times New Roman"/>
      <w:b/>
      <w:bCs/>
      <w:sz w:val="24"/>
      <w:szCs w:val="20"/>
      <w:lang w:eastAsia="zh-TW"/>
    </w:rPr>
  </w:style>
  <w:style w:type="paragraph" w:customStyle="1" w:styleId="18">
    <w:name w:val="1"/>
    <w:basedOn w:val="a8"/>
    <w:next w:val="afff3"/>
    <w:link w:val="afff6"/>
    <w:uiPriority w:val="34"/>
    <w:qFormat/>
    <w:pPr>
      <w:ind w:firstLineChars="200" w:firstLine="420"/>
    </w:pPr>
  </w:style>
  <w:style w:type="character" w:customStyle="1" w:styleId="afff6">
    <w:name w:val="列出段落 字符"/>
    <w:link w:val="18"/>
    <w:qFormat/>
  </w:style>
  <w:style w:type="paragraph" w:customStyle="1" w:styleId="afff7">
    <w:name w:val="缺省文本"/>
    <w:basedOn w:val="a8"/>
    <w:qFormat/>
    <w:pPr>
      <w:autoSpaceDE w:val="0"/>
      <w:autoSpaceDN w:val="0"/>
      <w:adjustRightInd w:val="0"/>
      <w:jc w:val="left"/>
    </w:pPr>
    <w:rPr>
      <w:rFonts w:ascii="Times New Roman" w:hAnsi="Times New Roman"/>
      <w:kern w:val="0"/>
      <w:sz w:val="24"/>
      <w:szCs w:val="24"/>
    </w:rPr>
  </w:style>
  <w:style w:type="character" w:customStyle="1" w:styleId="19">
    <w:name w:val="纯文本 字符1"/>
    <w:uiPriority w:val="99"/>
    <w:qFormat/>
    <w:rPr>
      <w:rFonts w:ascii="Courier New" w:eastAsia="宋体" w:hAnsi="Courier New" w:cs="Times New Roman"/>
      <w:kern w:val="0"/>
      <w:sz w:val="20"/>
      <w:szCs w:val="20"/>
    </w:rPr>
  </w:style>
  <w:style w:type="character" w:customStyle="1" w:styleId="afff8">
    <w:name w:val="正文文本_"/>
    <w:link w:val="1a"/>
    <w:uiPriority w:val="99"/>
    <w:unhideWhenUsed/>
    <w:qFormat/>
    <w:rPr>
      <w:rFonts w:ascii="Arial Unicode MS" w:eastAsia="Arial Unicode MS" w:hAnsi="Arial Unicode MS"/>
      <w:sz w:val="84"/>
      <w:shd w:val="clear" w:color="auto" w:fill="FFFFFF"/>
    </w:rPr>
  </w:style>
  <w:style w:type="paragraph" w:customStyle="1" w:styleId="1a">
    <w:name w:val="正文文本1"/>
    <w:basedOn w:val="a8"/>
    <w:link w:val="afff8"/>
    <w:uiPriority w:val="99"/>
    <w:unhideWhenUsed/>
    <w:qFormat/>
    <w:pPr>
      <w:shd w:val="clear" w:color="auto" w:fill="FFFFFF"/>
      <w:spacing w:line="1360" w:lineRule="exact"/>
      <w:ind w:hanging="1940"/>
    </w:pPr>
    <w:rPr>
      <w:rFonts w:ascii="Arial Unicode MS" w:eastAsia="Arial Unicode MS" w:hAnsi="Arial Unicode MS"/>
      <w:sz w:val="84"/>
    </w:rPr>
  </w:style>
  <w:style w:type="character" w:customStyle="1" w:styleId="aff2">
    <w:name w:val="副标题 字符"/>
    <w:link w:val="aff1"/>
    <w:qFormat/>
    <w:rPr>
      <w:rFonts w:ascii="Cambria" w:hAnsi="Cambria"/>
      <w:b/>
      <w:bCs/>
      <w:kern w:val="28"/>
      <w:sz w:val="32"/>
      <w:szCs w:val="32"/>
    </w:rPr>
  </w:style>
  <w:style w:type="character" w:customStyle="1" w:styleId="1b">
    <w:name w:val="副标题 字符1"/>
    <w:basedOn w:val="a9"/>
    <w:qFormat/>
    <w:rPr>
      <w:rFonts w:asciiTheme="minorHAnsi" w:eastAsiaTheme="minorEastAsia" w:hAnsiTheme="minorHAnsi" w:cstheme="minorBidi"/>
      <w:b/>
      <w:bCs/>
      <w:kern w:val="28"/>
      <w:sz w:val="32"/>
      <w:szCs w:val="32"/>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27">
    <w:name w:val="正文文本缩进2"/>
    <w:basedOn w:val="a8"/>
    <w:qFormat/>
    <w:pPr>
      <w:spacing w:line="360" w:lineRule="auto"/>
      <w:ind w:left="564"/>
    </w:pPr>
    <w:rPr>
      <w:rFonts w:ascii="Times New Roman" w:hAnsi="Times New Roman"/>
      <w:szCs w:val="20"/>
    </w:rPr>
  </w:style>
  <w:style w:type="character" w:customStyle="1" w:styleId="afff9">
    <w:name w:val="列表段落 字符"/>
    <w:uiPriority w:val="34"/>
    <w:qFormat/>
    <w:rPr>
      <w:rFonts w:ascii="Calibri" w:hAnsi="Calibri"/>
      <w:kern w:val="2"/>
      <w:sz w:val="21"/>
      <w:szCs w:val="22"/>
    </w:rPr>
  </w:style>
  <w:style w:type="character" w:customStyle="1" w:styleId="font81">
    <w:name w:val="font81"/>
    <w:qFormat/>
    <w:rPr>
      <w:rFonts w:ascii="宋体" w:eastAsia="宋体" w:hAnsi="宋体" w:cs="宋体" w:hint="eastAsia"/>
      <w:color w:val="000000"/>
      <w:sz w:val="18"/>
      <w:szCs w:val="18"/>
      <w:u w:val="none"/>
    </w:rPr>
  </w:style>
  <w:style w:type="character" w:customStyle="1" w:styleId="font91">
    <w:name w:val="font91"/>
    <w:qFormat/>
    <w:rPr>
      <w:rFonts w:ascii="Times New Roman" w:hAnsi="Times New Roman" w:cs="Times New Roman" w:hint="default"/>
      <w:color w:val="000000"/>
      <w:sz w:val="18"/>
      <w:szCs w:val="18"/>
      <w:u w:val="none"/>
    </w:rPr>
  </w:style>
  <w:style w:type="character" w:customStyle="1" w:styleId="font61">
    <w:name w:val="font61"/>
    <w:qFormat/>
    <w:rPr>
      <w:rFonts w:ascii="宋体" w:eastAsia="宋体" w:hAnsi="宋体" w:cs="宋体" w:hint="eastAsia"/>
      <w:color w:val="000000"/>
      <w:sz w:val="18"/>
      <w:szCs w:val="18"/>
      <w:u w:val="none"/>
    </w:rPr>
  </w:style>
  <w:style w:type="character" w:customStyle="1" w:styleId="font41">
    <w:name w:val="font41"/>
    <w:qFormat/>
    <w:rPr>
      <w:rFonts w:ascii="Times New Roman" w:hAnsi="Times New Roman" w:cs="Times New Roman" w:hint="default"/>
      <w:color w:val="000000"/>
      <w:sz w:val="18"/>
      <w:szCs w:val="18"/>
      <w:u w:val="none"/>
    </w:rPr>
  </w:style>
  <w:style w:type="character" w:customStyle="1" w:styleId="aff4">
    <w:name w:val="脚注文本 字符"/>
    <w:basedOn w:val="a9"/>
    <w:link w:val="aff3"/>
    <w:uiPriority w:val="99"/>
    <w:qFormat/>
    <w:rPr>
      <w:sz w:val="18"/>
      <w:szCs w:val="18"/>
    </w:rPr>
  </w:style>
  <w:style w:type="paragraph" w:customStyle="1" w:styleId="TOC10">
    <w:name w:val="TOC 标题1"/>
    <w:basedOn w:val="11"/>
    <w:next w:val="a8"/>
    <w:uiPriority w:val="39"/>
    <w:unhideWhenUsed/>
    <w:qFormat/>
    <w:pPr>
      <w:widowControl/>
      <w:spacing w:before="480" w:after="0" w:line="276" w:lineRule="auto"/>
      <w:jc w:val="left"/>
      <w:outlineLvl w:val="9"/>
    </w:pPr>
    <w:rPr>
      <w:rFonts w:ascii="Cambria" w:eastAsia="宋体" w:hAnsi="Cambria" w:cs="Times New Roman"/>
      <w:color w:val="365F91"/>
      <w:kern w:val="0"/>
      <w:sz w:val="28"/>
      <w:szCs w:val="28"/>
    </w:rPr>
  </w:style>
  <w:style w:type="paragraph" w:customStyle="1" w:styleId="TOC20">
    <w:name w:val="TOC 标题2"/>
    <w:basedOn w:val="11"/>
    <w:next w:val="a8"/>
    <w:uiPriority w:val="39"/>
    <w:unhideWhenUsed/>
    <w:qFormat/>
    <w:pPr>
      <w:widowControl/>
      <w:spacing w:before="240" w:after="0" w:line="259" w:lineRule="auto"/>
      <w:jc w:val="left"/>
      <w:outlineLvl w:val="9"/>
    </w:pPr>
    <w:rPr>
      <w:rFonts w:ascii="Cambria" w:eastAsia="宋体" w:hAnsi="Cambria" w:cs="Times New Roman"/>
      <w:b w:val="0"/>
      <w:bCs w:val="0"/>
      <w:color w:val="365F91"/>
      <w:kern w:val="0"/>
      <w:sz w:val="32"/>
      <w:szCs w:val="32"/>
    </w:rPr>
  </w:style>
  <w:style w:type="character" w:customStyle="1" w:styleId="1c">
    <w:name w:val="文档结构图 字符1"/>
    <w:qFormat/>
    <w:rPr>
      <w:rFonts w:ascii="Microsoft YaHei UI" w:eastAsia="Microsoft YaHei UI"/>
      <w:kern w:val="2"/>
      <w:sz w:val="18"/>
      <w:szCs w:val="18"/>
    </w:rPr>
  </w:style>
  <w:style w:type="character" w:customStyle="1" w:styleId="HTML0">
    <w:name w:val="HTML 预设格式 字符"/>
    <w:link w:val="HTML"/>
    <w:qFormat/>
    <w:rPr>
      <w:rFonts w:ascii="宋体" w:hAnsi="宋体" w:cs="宋体"/>
      <w:color w:val="000000"/>
      <w:szCs w:val="21"/>
    </w:rPr>
  </w:style>
  <w:style w:type="character" w:customStyle="1" w:styleId="HTML1">
    <w:name w:val="HTML 预设格式 字符1"/>
    <w:basedOn w:val="a9"/>
    <w:qFormat/>
    <w:rPr>
      <w:rFonts w:ascii="Courier New" w:hAnsi="Courier New" w:cs="Courier New"/>
      <w:sz w:val="20"/>
      <w:szCs w:val="20"/>
    </w:rPr>
  </w:style>
  <w:style w:type="paragraph" w:customStyle="1" w:styleId="xl99">
    <w:name w:val="xl99"/>
    <w:basedOn w:val="a8"/>
    <w:qFormat/>
    <w:pPr>
      <w:widowControl/>
      <w:pBdr>
        <w:top w:val="single" w:sz="4" w:space="0" w:color="auto"/>
        <w:bottom w:val="single" w:sz="4" w:space="0" w:color="auto"/>
      </w:pBdr>
      <w:spacing w:before="100" w:beforeAutospacing="1" w:after="100" w:afterAutospacing="1"/>
      <w:jc w:val="left"/>
    </w:pPr>
    <w:rPr>
      <w:rFonts w:ascii="Times New Roman" w:eastAsia="Times New Roman" w:hAnsi="Times New Roman"/>
      <w:kern w:val="0"/>
      <w:sz w:val="24"/>
      <w:szCs w:val="24"/>
    </w:rPr>
  </w:style>
  <w:style w:type="paragraph" w:customStyle="1" w:styleId="CharChar2">
    <w:name w:val="Char Char2"/>
    <w:basedOn w:val="a8"/>
    <w:qFormat/>
    <w:pPr>
      <w:spacing w:line="240" w:lineRule="atLeast"/>
      <w:ind w:left="420" w:firstLine="420"/>
    </w:pPr>
    <w:rPr>
      <w:rFonts w:ascii="Times New Roman" w:hAnsi="Times New Roman"/>
      <w:kern w:val="0"/>
      <w:szCs w:val="21"/>
    </w:rPr>
  </w:style>
  <w:style w:type="paragraph" w:customStyle="1" w:styleId="a5">
    <w:name w:val="引言 图"/>
    <w:next w:val="afffa"/>
    <w:qFormat/>
    <w:pPr>
      <w:numPr>
        <w:ilvl w:val="7"/>
        <w:numId w:val="2"/>
      </w:numPr>
      <w:jc w:val="center"/>
    </w:pPr>
    <w:rPr>
      <w:rFonts w:ascii="Times New Roman" w:eastAsia="黑体" w:hAnsi="Times New Roman"/>
    </w:rPr>
  </w:style>
  <w:style w:type="paragraph" w:customStyle="1" w:styleId="afffa">
    <w:name w:val="段落"/>
    <w:qFormat/>
    <w:pPr>
      <w:spacing w:line="310" w:lineRule="exact"/>
      <w:ind w:firstLineChars="200" w:firstLine="200"/>
    </w:pPr>
    <w:rPr>
      <w:rFonts w:ascii="Times New Roman" w:hAnsi="Times New Roman"/>
      <w:sz w:val="21"/>
    </w:rPr>
  </w:style>
  <w:style w:type="paragraph" w:customStyle="1" w:styleId="3">
    <w:name w:val="条文 3"/>
    <w:next w:val="afffa"/>
    <w:qFormat/>
    <w:pPr>
      <w:numPr>
        <w:ilvl w:val="3"/>
        <w:numId w:val="3"/>
      </w:numPr>
      <w:spacing w:line="310" w:lineRule="exact"/>
    </w:pPr>
    <w:rPr>
      <w:rFonts w:ascii="Times New Roman" w:eastAsia="黑体" w:hAnsi="Times New Roman"/>
      <w:sz w:val="21"/>
    </w:rPr>
  </w:style>
  <w:style w:type="paragraph" w:customStyle="1" w:styleId="xl98">
    <w:name w:val="xl98"/>
    <w:basedOn w:val="a8"/>
    <w:qFormat/>
    <w:pPr>
      <w:widowControl/>
      <w:pBdr>
        <w:top w:val="single" w:sz="4" w:space="0" w:color="auto"/>
        <w:left w:val="single" w:sz="4" w:space="0" w:color="auto"/>
        <w:bottom w:val="single" w:sz="4" w:space="0" w:color="auto"/>
      </w:pBdr>
      <w:spacing w:before="100" w:beforeAutospacing="1" w:after="100" w:afterAutospacing="1"/>
      <w:jc w:val="left"/>
    </w:pPr>
    <w:rPr>
      <w:rFonts w:ascii="Times New Roman" w:eastAsia="Times New Roman" w:hAnsi="Times New Roman"/>
      <w:kern w:val="0"/>
      <w:sz w:val="24"/>
      <w:szCs w:val="24"/>
    </w:rPr>
  </w:style>
  <w:style w:type="paragraph" w:customStyle="1" w:styleId="Nota0">
    <w:name w:val="Nota:"/>
    <w:basedOn w:val="a8"/>
    <w:qFormat/>
    <w:pPr>
      <w:widowControl/>
      <w:tabs>
        <w:tab w:val="left" w:pos="-284"/>
        <w:tab w:val="left" w:pos="0"/>
        <w:tab w:val="left" w:pos="1134"/>
      </w:tabs>
      <w:ind w:left="-284" w:hanging="283"/>
      <w:jc w:val="left"/>
    </w:pPr>
    <w:rPr>
      <w:rFonts w:ascii="Arial" w:hAnsi="Arial"/>
      <w:i/>
      <w:kern w:val="0"/>
      <w:sz w:val="20"/>
      <w:szCs w:val="20"/>
      <w:lang w:val="en-GB"/>
    </w:rPr>
  </w:style>
  <w:style w:type="paragraph" w:customStyle="1" w:styleId="xl77">
    <w:name w:val="xl77"/>
    <w:basedOn w:val="a8"/>
    <w:qFormat/>
    <w:pPr>
      <w:widowControl/>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49">
    <w:name w:val="xl49"/>
    <w:basedOn w:val="a8"/>
    <w:qFormat/>
    <w:pPr>
      <w:widowControl/>
      <w:numPr>
        <w:ilvl w:val="3"/>
        <w:numId w:val="4"/>
      </w:numPr>
      <w:pBdr>
        <w:top w:val="single" w:sz="8" w:space="0" w:color="auto"/>
        <w:left w:val="single" w:sz="8" w:space="0" w:color="auto"/>
        <w:right w:val="single" w:sz="8" w:space="0" w:color="auto"/>
      </w:pBdr>
      <w:spacing w:before="100" w:beforeAutospacing="1" w:after="100" w:afterAutospacing="1"/>
      <w:jc w:val="center"/>
    </w:pPr>
    <w:rPr>
      <w:rFonts w:ascii="宋体" w:hAnsi="宋体" w:hint="eastAsia"/>
      <w:kern w:val="0"/>
      <w:sz w:val="24"/>
      <w:szCs w:val="24"/>
    </w:rPr>
  </w:style>
  <w:style w:type="paragraph" w:customStyle="1" w:styleId="font8">
    <w:name w:val="font8"/>
    <w:basedOn w:val="a8"/>
    <w:qFormat/>
    <w:pPr>
      <w:widowControl/>
      <w:spacing w:before="100" w:beforeAutospacing="1" w:after="100" w:afterAutospacing="1"/>
      <w:jc w:val="left"/>
    </w:pPr>
    <w:rPr>
      <w:rFonts w:ascii="Arial" w:hAnsi="Arial" w:cs="Arial"/>
      <w:kern w:val="0"/>
      <w:sz w:val="20"/>
      <w:szCs w:val="20"/>
    </w:rPr>
  </w:style>
  <w:style w:type="paragraph" w:customStyle="1" w:styleId="xl47">
    <w:name w:val="xl47"/>
    <w:basedOn w:val="a8"/>
    <w:qFormat/>
    <w:pPr>
      <w:widowControl/>
      <w:pBdr>
        <w:left w:val="single" w:sz="8" w:space="0" w:color="auto"/>
        <w:bottom w:val="single" w:sz="4" w:space="0" w:color="auto"/>
        <w:right w:val="single" w:sz="8" w:space="0" w:color="auto"/>
      </w:pBdr>
      <w:spacing w:before="100" w:beforeAutospacing="1" w:after="100" w:afterAutospacing="1"/>
      <w:jc w:val="center"/>
    </w:pPr>
    <w:rPr>
      <w:rFonts w:ascii="宋体" w:hAnsi="宋体"/>
      <w:kern w:val="0"/>
      <w:sz w:val="24"/>
      <w:szCs w:val="24"/>
    </w:rPr>
  </w:style>
  <w:style w:type="paragraph" w:customStyle="1" w:styleId="font10">
    <w:name w:val="font10"/>
    <w:basedOn w:val="a8"/>
    <w:qFormat/>
    <w:pPr>
      <w:widowControl/>
      <w:spacing w:before="100" w:beforeAutospacing="1" w:after="100" w:afterAutospacing="1"/>
      <w:jc w:val="left"/>
    </w:pPr>
    <w:rPr>
      <w:rFonts w:ascii="Arial" w:eastAsia="Arial Unicode MS" w:hAnsi="Arial" w:cs="Arial"/>
      <w:b/>
      <w:bCs/>
      <w:kern w:val="0"/>
      <w:sz w:val="24"/>
      <w:szCs w:val="24"/>
      <w:lang w:eastAsia="en-US"/>
    </w:rPr>
  </w:style>
  <w:style w:type="paragraph" w:customStyle="1" w:styleId="xl59">
    <w:name w:val="xl59"/>
    <w:basedOn w:val="a8"/>
    <w:qFormat/>
    <w:pPr>
      <w:widowControl/>
      <w:pBdr>
        <w:top w:val="single" w:sz="8" w:space="0" w:color="auto"/>
        <w:left w:val="single" w:sz="8" w:space="0" w:color="auto"/>
        <w:right w:val="single" w:sz="8" w:space="0" w:color="auto"/>
      </w:pBdr>
      <w:spacing w:before="100" w:beforeAutospacing="1" w:after="100" w:afterAutospacing="1"/>
      <w:jc w:val="right"/>
    </w:pPr>
    <w:rPr>
      <w:rFonts w:ascii="宋体" w:hAnsi="宋体"/>
      <w:kern w:val="0"/>
      <w:sz w:val="24"/>
      <w:szCs w:val="24"/>
    </w:rPr>
  </w:style>
  <w:style w:type="paragraph" w:customStyle="1" w:styleId="40">
    <w:name w:val="引言 4"/>
    <w:next w:val="afffa"/>
    <w:qFormat/>
    <w:pPr>
      <w:numPr>
        <w:ilvl w:val="4"/>
        <w:numId w:val="2"/>
      </w:numPr>
      <w:tabs>
        <w:tab w:val="right" w:pos="8820"/>
      </w:tabs>
      <w:spacing w:line="310" w:lineRule="exact"/>
    </w:pPr>
    <w:rPr>
      <w:rFonts w:ascii="Times New Roman" w:eastAsia="黑体" w:hAnsi="Times New Roman"/>
      <w:sz w:val="21"/>
    </w:rPr>
  </w:style>
  <w:style w:type="paragraph" w:customStyle="1" w:styleId="CharChar">
    <w:name w:val="Char Char"/>
    <w:next w:val="a8"/>
    <w:qFormat/>
    <w:pPr>
      <w:keepNext/>
      <w:keepLines/>
      <w:spacing w:before="240" w:after="240"/>
      <w:ind w:left="624" w:hanging="624"/>
      <w:outlineLvl w:val="7"/>
    </w:pPr>
    <w:rPr>
      <w:rFonts w:ascii="Arial" w:eastAsia="黑体" w:hAnsi="Arial" w:cs="Arial"/>
      <w:snapToGrid w:val="0"/>
      <w:sz w:val="21"/>
      <w:szCs w:val="21"/>
    </w:rPr>
  </w:style>
  <w:style w:type="paragraph" w:customStyle="1" w:styleId="xl53">
    <w:name w:val="xl53"/>
    <w:basedOn w:val="a8"/>
    <w:qFormat/>
    <w:pPr>
      <w:widowControl/>
      <w:pBdr>
        <w:bottom w:val="single" w:sz="8" w:space="0" w:color="auto"/>
        <w:right w:val="single" w:sz="8" w:space="0" w:color="auto"/>
      </w:pBdr>
      <w:spacing w:before="100" w:beforeAutospacing="1" w:after="100" w:afterAutospacing="1"/>
      <w:jc w:val="left"/>
    </w:pPr>
    <w:rPr>
      <w:rFonts w:ascii="宋体" w:hAnsi="宋体"/>
      <w:kern w:val="0"/>
      <w:sz w:val="24"/>
      <w:szCs w:val="24"/>
    </w:rPr>
  </w:style>
  <w:style w:type="paragraph" w:customStyle="1" w:styleId="a0">
    <w:name w:val="条文 表"/>
    <w:next w:val="afffa"/>
    <w:qFormat/>
    <w:pPr>
      <w:numPr>
        <w:ilvl w:val="6"/>
        <w:numId w:val="3"/>
      </w:numPr>
      <w:jc w:val="center"/>
    </w:pPr>
    <w:rPr>
      <w:rFonts w:ascii="Times New Roman" w:eastAsia="黑体" w:hAnsi="Times New Roman"/>
      <w:sz w:val="21"/>
    </w:rPr>
  </w:style>
  <w:style w:type="paragraph" w:customStyle="1" w:styleId="Titre">
    <w:name w:val="Titre"/>
    <w:basedOn w:val="a8"/>
    <w:next w:val="a8"/>
    <w:qFormat/>
    <w:pPr>
      <w:widowControl/>
      <w:tabs>
        <w:tab w:val="right" w:pos="1560"/>
        <w:tab w:val="right" w:pos="7797"/>
        <w:tab w:val="left" w:pos="7938"/>
      </w:tabs>
      <w:spacing w:before="204"/>
      <w:ind w:left="1701" w:hanging="1701"/>
      <w:jc w:val="left"/>
    </w:pPr>
    <w:rPr>
      <w:rFonts w:ascii="Arial" w:hAnsi="Arial"/>
      <w:color w:val="000000"/>
      <w:kern w:val="0"/>
      <w:sz w:val="20"/>
      <w:szCs w:val="20"/>
      <w:lang w:val="fr-FR" w:eastAsia="en-US"/>
    </w:rPr>
  </w:style>
  <w:style w:type="paragraph" w:customStyle="1" w:styleId="xl67">
    <w:name w:val="xl67"/>
    <w:basedOn w:val="a8"/>
    <w:qFormat/>
    <w:pPr>
      <w:widowControl/>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Blockquote">
    <w:name w:val="Blockquote"/>
    <w:basedOn w:val="a8"/>
    <w:qFormat/>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28">
    <w:name w:val="列出段落2"/>
    <w:basedOn w:val="a8"/>
    <w:uiPriority w:val="34"/>
    <w:qFormat/>
    <w:pPr>
      <w:ind w:firstLineChars="200" w:firstLine="420"/>
    </w:pPr>
    <w:rPr>
      <w:rFonts w:ascii="Times New Roman" w:hAnsi="Times New Roman"/>
      <w:szCs w:val="20"/>
    </w:rPr>
  </w:style>
  <w:style w:type="paragraph" w:customStyle="1" w:styleId="xl57">
    <w:name w:val="xl57"/>
    <w:basedOn w:val="a8"/>
    <w:qFormat/>
    <w:pPr>
      <w:widowControl/>
      <w:pBdr>
        <w:left w:val="single" w:sz="8" w:space="0" w:color="auto"/>
        <w:right w:val="single" w:sz="8" w:space="0" w:color="auto"/>
      </w:pBdr>
      <w:spacing w:before="100" w:beforeAutospacing="1" w:after="100" w:afterAutospacing="1"/>
      <w:jc w:val="right"/>
    </w:pPr>
    <w:rPr>
      <w:rFonts w:ascii="宋体" w:hAnsi="宋体"/>
      <w:kern w:val="0"/>
      <w:sz w:val="24"/>
      <w:szCs w:val="24"/>
    </w:rPr>
  </w:style>
  <w:style w:type="paragraph" w:customStyle="1" w:styleId="xl54">
    <w:name w:val="xl54"/>
    <w:basedOn w:val="a8"/>
    <w:qFormat/>
    <w:pPr>
      <w:widowControl/>
      <w:numPr>
        <w:ilvl w:val="4"/>
        <w:numId w:val="1"/>
      </w:numPr>
      <w:pBdr>
        <w:top w:val="single" w:sz="8" w:space="0" w:color="auto"/>
        <w:right w:val="single" w:sz="8" w:space="0" w:color="auto"/>
      </w:pBdr>
      <w:spacing w:before="100" w:beforeAutospacing="1" w:after="100" w:afterAutospacing="1"/>
      <w:ind w:left="0" w:firstLine="0"/>
      <w:jc w:val="left"/>
    </w:pPr>
    <w:rPr>
      <w:rFonts w:ascii="宋体" w:hAnsi="宋体"/>
      <w:kern w:val="0"/>
      <w:sz w:val="24"/>
      <w:szCs w:val="24"/>
    </w:rPr>
  </w:style>
  <w:style w:type="paragraph" w:customStyle="1" w:styleId="xl87">
    <w:name w:val="xl87"/>
    <w:basedOn w:val="a8"/>
    <w:qFormat/>
    <w:pPr>
      <w:widowControl/>
      <w:pBdr>
        <w:top w:val="single" w:sz="8" w:space="0" w:color="auto"/>
        <w:left w:val="single" w:sz="8" w:space="0" w:color="auto"/>
        <w:right w:val="single" w:sz="8" w:space="0" w:color="auto"/>
      </w:pBdr>
      <w:shd w:val="clear" w:color="auto" w:fill="CCFFCC"/>
      <w:spacing w:before="100" w:beforeAutospacing="1" w:after="100" w:afterAutospacing="1"/>
      <w:jc w:val="center"/>
    </w:pPr>
    <w:rPr>
      <w:rFonts w:ascii="Times New Roman" w:eastAsia="Arial Unicode MS" w:hAnsi="Times New Roman"/>
      <w:kern w:val="0"/>
      <w:sz w:val="24"/>
      <w:szCs w:val="24"/>
    </w:rPr>
  </w:style>
  <w:style w:type="paragraph" w:customStyle="1" w:styleId="CharChar1CharCharCharCharCharCharCharCharCharCharChar">
    <w:name w:val="Char Char1 Char Char Char Char Char Char Char Char Char Char Char"/>
    <w:basedOn w:val="a8"/>
    <w:qFormat/>
    <w:pPr>
      <w:widowControl/>
      <w:spacing w:after="160" w:line="240" w:lineRule="exact"/>
      <w:jc w:val="left"/>
    </w:pPr>
    <w:rPr>
      <w:rFonts w:ascii="Verdana" w:hAnsi="Verdana"/>
      <w:kern w:val="0"/>
      <w:sz w:val="20"/>
      <w:szCs w:val="20"/>
      <w:lang w:eastAsia="en-US"/>
    </w:rPr>
  </w:style>
  <w:style w:type="paragraph" w:customStyle="1" w:styleId="DefaultText">
    <w:name w:val="Default Text"/>
    <w:basedOn w:val="a8"/>
    <w:qFormat/>
    <w:pPr>
      <w:widowControl/>
      <w:numPr>
        <w:ilvl w:val="6"/>
        <w:numId w:val="4"/>
      </w:numPr>
      <w:jc w:val="left"/>
    </w:pPr>
    <w:rPr>
      <w:rFonts w:ascii="Times New Roman" w:hAnsi="Times New Roman"/>
      <w:snapToGrid w:val="0"/>
      <w:kern w:val="0"/>
      <w:sz w:val="24"/>
      <w:szCs w:val="20"/>
      <w:lang w:eastAsia="en-US"/>
    </w:rPr>
  </w:style>
  <w:style w:type="paragraph" w:customStyle="1" w:styleId="xl74">
    <w:name w:val="xl74"/>
    <w:basedOn w:val="a8"/>
    <w:qFormat/>
    <w:pPr>
      <w:widowControl/>
      <w:pBdr>
        <w:left w:val="single" w:sz="8" w:space="0" w:color="auto"/>
        <w:bottom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5">
    <w:name w:val="条文 5"/>
    <w:next w:val="afffa"/>
    <w:qFormat/>
    <w:pPr>
      <w:numPr>
        <w:ilvl w:val="5"/>
        <w:numId w:val="3"/>
      </w:numPr>
      <w:spacing w:line="310" w:lineRule="exact"/>
    </w:pPr>
    <w:rPr>
      <w:rFonts w:ascii="Times New Roman" w:eastAsia="黑体" w:hAnsi="Times New Roman"/>
      <w:sz w:val="21"/>
    </w:rPr>
  </w:style>
  <w:style w:type="paragraph" w:customStyle="1" w:styleId="10">
    <w:name w:val="引言 1"/>
    <w:next w:val="afffa"/>
    <w:qFormat/>
    <w:pPr>
      <w:numPr>
        <w:ilvl w:val="1"/>
        <w:numId w:val="2"/>
      </w:numPr>
      <w:spacing w:line="310" w:lineRule="exact"/>
    </w:pPr>
    <w:rPr>
      <w:rFonts w:ascii="Times New Roman" w:eastAsia="黑体" w:hAnsi="Times New Roman"/>
      <w:sz w:val="21"/>
    </w:rPr>
  </w:style>
  <w:style w:type="paragraph" w:customStyle="1" w:styleId="Bullet1">
    <w:name w:val="Bullet1"/>
    <w:basedOn w:val="a8"/>
    <w:qFormat/>
    <w:pPr>
      <w:widowControl/>
      <w:tabs>
        <w:tab w:val="left" w:pos="360"/>
      </w:tabs>
      <w:ind w:left="360" w:hanging="360"/>
      <w:jc w:val="left"/>
    </w:pPr>
    <w:rPr>
      <w:rFonts w:ascii="Arial" w:hAnsi="Arial"/>
      <w:kern w:val="0"/>
      <w:sz w:val="20"/>
      <w:szCs w:val="20"/>
    </w:rPr>
  </w:style>
  <w:style w:type="paragraph" w:customStyle="1" w:styleId="50">
    <w:name w:val="引言 5"/>
    <w:next w:val="afffa"/>
    <w:qFormat/>
    <w:pPr>
      <w:numPr>
        <w:ilvl w:val="5"/>
        <w:numId w:val="2"/>
      </w:numPr>
      <w:tabs>
        <w:tab w:val="right" w:pos="8820"/>
      </w:tabs>
      <w:spacing w:line="310" w:lineRule="exact"/>
    </w:pPr>
    <w:rPr>
      <w:rFonts w:ascii="Times New Roman" w:eastAsia="黑体" w:hAnsi="Times New Roman"/>
      <w:sz w:val="21"/>
    </w:rPr>
  </w:style>
  <w:style w:type="paragraph" w:customStyle="1" w:styleId="xl45">
    <w:name w:val="xl45"/>
    <w:basedOn w:val="a8"/>
    <w:qFormat/>
    <w:pPr>
      <w:widowControl/>
      <w:pBdr>
        <w:top w:val="single" w:sz="4" w:space="0" w:color="auto"/>
        <w:left w:val="single" w:sz="8" w:space="0" w:color="auto"/>
        <w:right w:val="single" w:sz="8" w:space="0" w:color="auto"/>
      </w:pBdr>
      <w:spacing w:before="100" w:beforeAutospacing="1" w:after="100" w:afterAutospacing="1"/>
      <w:jc w:val="center"/>
    </w:pPr>
    <w:rPr>
      <w:rFonts w:ascii="宋体" w:hAnsi="宋体"/>
      <w:kern w:val="0"/>
      <w:sz w:val="24"/>
      <w:szCs w:val="24"/>
    </w:rPr>
  </w:style>
  <w:style w:type="paragraph" w:customStyle="1" w:styleId="a1">
    <w:name w:val="条文 图"/>
    <w:next w:val="afffa"/>
    <w:qFormat/>
    <w:pPr>
      <w:numPr>
        <w:ilvl w:val="7"/>
        <w:numId w:val="3"/>
      </w:numPr>
      <w:jc w:val="center"/>
    </w:pPr>
    <w:rPr>
      <w:rFonts w:ascii="Times New Roman" w:eastAsia="黑体" w:hAnsi="Times New Roman"/>
      <w:sz w:val="21"/>
    </w:rPr>
  </w:style>
  <w:style w:type="paragraph" w:customStyle="1" w:styleId="xl82">
    <w:name w:val="xl82"/>
    <w:basedOn w:val="a8"/>
    <w:qFormat/>
    <w:pPr>
      <w:widowControl/>
      <w:pBdr>
        <w:left w:val="single" w:sz="8" w:space="0" w:color="auto"/>
      </w:pBdr>
      <w:shd w:val="clear" w:color="auto" w:fill="CCFFFF"/>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font9">
    <w:name w:val="font9"/>
    <w:basedOn w:val="a8"/>
    <w:qFormat/>
    <w:pPr>
      <w:widowControl/>
      <w:spacing w:before="100" w:beforeAutospacing="1" w:after="100" w:afterAutospacing="1"/>
      <w:jc w:val="left"/>
    </w:pPr>
    <w:rPr>
      <w:rFonts w:ascii="Times New Roman" w:hAnsi="Times New Roman"/>
      <w:kern w:val="0"/>
      <w:sz w:val="20"/>
      <w:szCs w:val="20"/>
    </w:rPr>
  </w:style>
  <w:style w:type="paragraph" w:customStyle="1" w:styleId="xl96">
    <w:name w:val="xl96"/>
    <w:basedOn w:val="a8"/>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xl61">
    <w:name w:val="xl61"/>
    <w:basedOn w:val="a8"/>
    <w:qFormat/>
    <w:pPr>
      <w:widowControl/>
      <w:numPr>
        <w:ilvl w:val="5"/>
        <w:numId w:val="4"/>
      </w:num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宋体" w:hAnsi="宋体"/>
      <w:kern w:val="0"/>
      <w:sz w:val="24"/>
      <w:szCs w:val="24"/>
    </w:rPr>
  </w:style>
  <w:style w:type="paragraph" w:customStyle="1" w:styleId="xl58">
    <w:name w:val="xl58"/>
    <w:basedOn w:val="a8"/>
    <w:qFormat/>
    <w:pPr>
      <w:widowControl/>
      <w:numPr>
        <w:ilvl w:val="1"/>
        <w:numId w:val="1"/>
      </w:numPr>
      <w:pBdr>
        <w:top w:val="single" w:sz="4" w:space="0" w:color="auto"/>
        <w:left w:val="single" w:sz="8" w:space="0" w:color="auto"/>
        <w:bottom w:val="single" w:sz="4" w:space="0" w:color="auto"/>
        <w:right w:val="single" w:sz="8" w:space="0" w:color="auto"/>
      </w:pBdr>
      <w:spacing w:before="100" w:beforeAutospacing="1" w:after="100" w:afterAutospacing="1"/>
      <w:ind w:left="0" w:firstLine="0"/>
      <w:jc w:val="right"/>
    </w:pPr>
    <w:rPr>
      <w:rFonts w:ascii="宋体" w:hAnsi="宋体"/>
      <w:kern w:val="0"/>
      <w:sz w:val="24"/>
      <w:szCs w:val="24"/>
    </w:rPr>
  </w:style>
  <w:style w:type="paragraph" w:customStyle="1" w:styleId="xl73">
    <w:name w:val="xl73"/>
    <w:basedOn w:val="a8"/>
    <w:qFormat/>
    <w:pPr>
      <w:widowControl/>
      <w:pBdr>
        <w:top w:val="single" w:sz="8" w:space="0" w:color="auto"/>
        <w:left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46">
    <w:name w:val="xl46"/>
    <w:basedOn w:val="a8"/>
    <w:qFormat/>
    <w:pPr>
      <w:widowControl/>
      <w:numPr>
        <w:ilvl w:val="5"/>
        <w:numId w:val="1"/>
      </w:numPr>
      <w:pBdr>
        <w:top w:val="single" w:sz="4" w:space="0" w:color="auto"/>
        <w:left w:val="single" w:sz="8" w:space="0" w:color="auto"/>
        <w:bottom w:val="single" w:sz="8" w:space="0" w:color="auto"/>
        <w:right w:val="single" w:sz="8" w:space="0" w:color="auto"/>
      </w:pBdr>
      <w:spacing w:before="100" w:beforeAutospacing="1" w:after="100" w:afterAutospacing="1"/>
      <w:ind w:left="0" w:firstLine="0"/>
      <w:jc w:val="center"/>
    </w:pPr>
    <w:rPr>
      <w:rFonts w:ascii="宋体" w:hAnsi="宋体"/>
      <w:kern w:val="0"/>
      <w:sz w:val="24"/>
      <w:szCs w:val="24"/>
    </w:rPr>
  </w:style>
  <w:style w:type="paragraph" w:customStyle="1" w:styleId="30">
    <w:name w:val="引言 3"/>
    <w:next w:val="afffa"/>
    <w:qFormat/>
    <w:pPr>
      <w:numPr>
        <w:ilvl w:val="3"/>
        <w:numId w:val="2"/>
      </w:numPr>
      <w:spacing w:line="310" w:lineRule="exact"/>
    </w:pPr>
    <w:rPr>
      <w:rFonts w:ascii="Times New Roman" w:eastAsia="黑体" w:hAnsi="Times New Roman"/>
      <w:sz w:val="21"/>
    </w:rPr>
  </w:style>
  <w:style w:type="paragraph" w:customStyle="1" w:styleId="0">
    <w:name w:val="条文 0"/>
    <w:next w:val="afffa"/>
    <w:qFormat/>
    <w:pPr>
      <w:numPr>
        <w:ilvl w:val="7"/>
        <w:numId w:val="4"/>
      </w:numPr>
      <w:spacing w:before="240" w:after="240"/>
    </w:pPr>
    <w:rPr>
      <w:rFonts w:ascii="Times New Roman" w:eastAsia="黑体" w:hAnsi="Times New Roman"/>
      <w:sz w:val="21"/>
    </w:rPr>
  </w:style>
  <w:style w:type="paragraph" w:customStyle="1" w:styleId="CharChar1">
    <w:name w:val="Char Char1"/>
    <w:basedOn w:val="a8"/>
    <w:qFormat/>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4">
    <w:name w:val="条文 4"/>
    <w:next w:val="afffa"/>
    <w:qFormat/>
    <w:pPr>
      <w:numPr>
        <w:ilvl w:val="4"/>
        <w:numId w:val="3"/>
      </w:numPr>
      <w:spacing w:line="310" w:lineRule="exact"/>
    </w:pPr>
    <w:rPr>
      <w:rFonts w:ascii="Times New Roman" w:eastAsia="黑体" w:hAnsi="Times New Roman"/>
      <w:sz w:val="21"/>
    </w:rPr>
  </w:style>
  <w:style w:type="paragraph" w:customStyle="1" w:styleId="font0">
    <w:name w:val="font0"/>
    <w:basedOn w:val="a8"/>
    <w:qFormat/>
    <w:pPr>
      <w:widowControl/>
      <w:spacing w:before="100" w:beforeAutospacing="1" w:after="100" w:afterAutospacing="1"/>
      <w:jc w:val="left"/>
    </w:pPr>
    <w:rPr>
      <w:rFonts w:ascii="Arial" w:hAnsi="Arial" w:cs="Arial"/>
      <w:kern w:val="0"/>
      <w:sz w:val="20"/>
      <w:szCs w:val="20"/>
    </w:rPr>
  </w:style>
  <w:style w:type="paragraph" w:customStyle="1" w:styleId="CharChar1CharCharCharCharCharCharCharChar">
    <w:name w:val="Char Char1 Char Char Char Char Char Char Char Char"/>
    <w:basedOn w:val="a8"/>
    <w:qFormat/>
    <w:rPr>
      <w:rFonts w:ascii="Arial" w:hAnsi="Arial" w:cs="Arial"/>
      <w:sz w:val="20"/>
      <w:szCs w:val="20"/>
    </w:rPr>
  </w:style>
  <w:style w:type="paragraph" w:customStyle="1" w:styleId="xl44">
    <w:name w:val="xl44"/>
    <w:basedOn w:val="a8"/>
    <w:qFormat/>
    <w:pPr>
      <w:widowControl/>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宋体" w:hAnsi="宋体"/>
      <w:kern w:val="0"/>
      <w:sz w:val="24"/>
      <w:szCs w:val="24"/>
    </w:rPr>
  </w:style>
  <w:style w:type="paragraph" w:customStyle="1" w:styleId="xl51">
    <w:name w:val="xl51"/>
    <w:basedOn w:val="a8"/>
    <w:qFormat/>
    <w:pPr>
      <w:widowControl/>
      <w:pBdr>
        <w:top w:val="single" w:sz="8" w:space="0" w:color="auto"/>
        <w:right w:val="single" w:sz="8" w:space="0" w:color="auto"/>
      </w:pBdr>
      <w:spacing w:before="100" w:beforeAutospacing="1" w:after="100" w:afterAutospacing="1"/>
      <w:jc w:val="left"/>
    </w:pPr>
    <w:rPr>
      <w:rFonts w:ascii="宋体" w:hAnsi="宋体"/>
      <w:kern w:val="0"/>
      <w:sz w:val="24"/>
      <w:szCs w:val="24"/>
    </w:rPr>
  </w:style>
  <w:style w:type="paragraph" w:customStyle="1" w:styleId="1">
    <w:name w:val="条文 1"/>
    <w:next w:val="afffa"/>
    <w:qFormat/>
    <w:pPr>
      <w:numPr>
        <w:ilvl w:val="1"/>
        <w:numId w:val="3"/>
      </w:numPr>
      <w:spacing w:line="310" w:lineRule="exact"/>
    </w:pPr>
    <w:rPr>
      <w:rFonts w:ascii="Times New Roman" w:eastAsia="黑体" w:hAnsi="Times New Roman"/>
      <w:sz w:val="21"/>
    </w:rPr>
  </w:style>
  <w:style w:type="paragraph" w:customStyle="1" w:styleId="a6">
    <w:name w:val="列项——"/>
    <w:next w:val="afffa"/>
    <w:qFormat/>
    <w:pPr>
      <w:widowControl w:val="0"/>
      <w:numPr>
        <w:ilvl w:val="3"/>
        <w:numId w:val="1"/>
      </w:numPr>
      <w:tabs>
        <w:tab w:val="left" w:pos="964"/>
      </w:tabs>
      <w:ind w:left="0" w:firstLine="0"/>
      <w:jc w:val="both"/>
    </w:pPr>
    <w:rPr>
      <w:rFonts w:ascii="Times New Roman" w:hAnsi="Times New Roman"/>
      <w:sz w:val="21"/>
    </w:rPr>
  </w:style>
  <w:style w:type="paragraph" w:customStyle="1" w:styleId="xl80">
    <w:name w:val="xl80"/>
    <w:basedOn w:val="a8"/>
    <w:qFormat/>
    <w:pPr>
      <w:widowControl/>
      <w:pBdr>
        <w:top w:val="single" w:sz="4" w:space="0" w:color="auto"/>
        <w:bottom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94">
    <w:name w:val="xl94"/>
    <w:basedOn w:val="a8"/>
    <w:qFormat/>
    <w:pPr>
      <w:widowControl/>
      <w:pBdr>
        <w:top w:val="single" w:sz="8" w:space="0" w:color="auto"/>
        <w:left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nota">
    <w:name w:val="nota"/>
    <w:basedOn w:val="a8"/>
    <w:qFormat/>
    <w:pPr>
      <w:widowControl/>
      <w:numPr>
        <w:ilvl w:val="4"/>
        <w:numId w:val="4"/>
      </w:numPr>
      <w:tabs>
        <w:tab w:val="left" w:pos="0"/>
        <w:tab w:val="left" w:pos="454"/>
      </w:tabs>
      <w:ind w:left="454" w:hanging="738"/>
      <w:jc w:val="left"/>
    </w:pPr>
    <w:rPr>
      <w:rFonts w:ascii="Arial" w:hAnsi="Arial"/>
      <w:kern w:val="0"/>
      <w:sz w:val="20"/>
      <w:szCs w:val="20"/>
      <w:lang w:val="en-GB"/>
    </w:rPr>
  </w:style>
  <w:style w:type="paragraph" w:customStyle="1" w:styleId="afffb">
    <w:name w:val="目次、标准名称标题"/>
    <w:next w:val="afffa"/>
    <w:qFormat/>
    <w:pPr>
      <w:shd w:val="clear" w:color="FFFFFF" w:fill="FFFFFF"/>
      <w:spacing w:before="600" w:after="600" w:line="460" w:lineRule="exact"/>
      <w:jc w:val="center"/>
    </w:pPr>
    <w:rPr>
      <w:rFonts w:ascii="黑体" w:eastAsia="黑体" w:hAnsi="Times New Roman"/>
      <w:sz w:val="32"/>
    </w:rPr>
  </w:style>
  <w:style w:type="paragraph" w:customStyle="1" w:styleId="xl63">
    <w:name w:val="xl63"/>
    <w:basedOn w:val="a8"/>
    <w:qFormat/>
    <w:pPr>
      <w:widowControl/>
      <w:pBdr>
        <w:left w:val="single" w:sz="8" w:space="0" w:color="auto"/>
      </w:pBdr>
      <w:spacing w:before="100" w:beforeAutospacing="1" w:after="100" w:afterAutospacing="1"/>
      <w:jc w:val="center"/>
    </w:pPr>
    <w:rPr>
      <w:rFonts w:ascii="宋体" w:hAnsi="宋体" w:hint="eastAsia"/>
      <w:kern w:val="0"/>
      <w:sz w:val="24"/>
      <w:szCs w:val="24"/>
    </w:rPr>
  </w:style>
  <w:style w:type="paragraph" w:customStyle="1" w:styleId="54">
    <w:name w:val="样式5"/>
    <w:basedOn w:val="a8"/>
    <w:qFormat/>
    <w:rPr>
      <w:rFonts w:ascii="宋体" w:hAnsi="Times New Roman"/>
      <w:sz w:val="24"/>
      <w:szCs w:val="20"/>
    </w:rPr>
  </w:style>
  <w:style w:type="paragraph" w:customStyle="1" w:styleId="a">
    <w:name w:val="注×："/>
    <w:next w:val="afffa"/>
    <w:qFormat/>
    <w:pPr>
      <w:widowControl w:val="0"/>
      <w:numPr>
        <w:numId w:val="5"/>
      </w:numPr>
      <w:tabs>
        <w:tab w:val="left" w:pos="630"/>
        <w:tab w:val="left" w:pos="900"/>
      </w:tabs>
      <w:autoSpaceDE w:val="0"/>
      <w:autoSpaceDN w:val="0"/>
      <w:jc w:val="both"/>
    </w:pPr>
    <w:rPr>
      <w:rFonts w:ascii="宋体" w:hAnsi="Times New Roman"/>
      <w:sz w:val="18"/>
    </w:rPr>
  </w:style>
  <w:style w:type="paragraph" w:customStyle="1" w:styleId="xl71">
    <w:name w:val="xl71"/>
    <w:basedOn w:val="a8"/>
    <w:qFormat/>
    <w:pPr>
      <w:widowControl/>
      <w:numPr>
        <w:ilvl w:val="1"/>
        <w:numId w:val="4"/>
      </w:numPr>
      <w:pBdr>
        <w:top w:val="single" w:sz="4" w:space="0" w:color="auto"/>
        <w:left w:val="single" w:sz="8" w:space="0" w:color="auto"/>
        <w:bottom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88">
    <w:name w:val="xl88"/>
    <w:basedOn w:val="a8"/>
    <w:qFormat/>
    <w:pPr>
      <w:widowControl/>
      <w:numPr>
        <w:numId w:val="6"/>
      </w:numPr>
      <w:pBdr>
        <w:top w:val="single" w:sz="8" w:space="0" w:color="auto"/>
        <w:right w:val="single" w:sz="8" w:space="0" w:color="auto"/>
      </w:pBdr>
      <w:shd w:val="clear" w:color="auto" w:fill="CCFFCC"/>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55">
    <w:name w:val="xl55"/>
    <w:basedOn w:val="a8"/>
    <w:qFormat/>
    <w:pPr>
      <w:widowControl/>
      <w:pBdr>
        <w:right w:val="single" w:sz="8" w:space="0" w:color="auto"/>
      </w:pBdr>
      <w:spacing w:before="100" w:beforeAutospacing="1" w:after="100" w:afterAutospacing="1"/>
      <w:jc w:val="left"/>
    </w:pPr>
    <w:rPr>
      <w:rFonts w:ascii="宋体" w:hAnsi="宋体"/>
      <w:kern w:val="0"/>
      <w:sz w:val="24"/>
      <w:szCs w:val="24"/>
    </w:rPr>
  </w:style>
  <w:style w:type="paragraph" w:customStyle="1" w:styleId="xl48">
    <w:name w:val="xl48"/>
    <w:basedOn w:val="a8"/>
    <w:qFormat/>
    <w:pPr>
      <w:widowControl/>
      <w:pBdr>
        <w:top w:val="single" w:sz="8" w:space="0" w:color="auto"/>
        <w:right w:val="single" w:sz="4" w:space="0" w:color="auto"/>
      </w:pBdr>
      <w:spacing w:before="100" w:beforeAutospacing="1" w:after="100" w:afterAutospacing="1"/>
      <w:jc w:val="center"/>
    </w:pPr>
    <w:rPr>
      <w:rFonts w:ascii="宋体" w:hAnsi="宋体" w:hint="eastAsia"/>
      <w:kern w:val="0"/>
      <w:sz w:val="24"/>
      <w:szCs w:val="24"/>
    </w:rPr>
  </w:style>
  <w:style w:type="paragraph" w:customStyle="1" w:styleId="xl81">
    <w:name w:val="xl81"/>
    <w:basedOn w:val="a8"/>
    <w:qFormat/>
    <w:pPr>
      <w:widowControl/>
      <w:pBdr>
        <w:top w:val="single" w:sz="8" w:space="0" w:color="auto"/>
        <w:lef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84">
    <w:name w:val="xl84"/>
    <w:basedOn w:val="a8"/>
    <w:qFormat/>
    <w:pPr>
      <w:widowControl/>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76">
    <w:name w:val="xl76"/>
    <w:basedOn w:val="a8"/>
    <w:qFormat/>
    <w:pPr>
      <w:widowControl/>
      <w:pBdr>
        <w:top w:val="single" w:sz="8" w:space="0" w:color="auto"/>
        <w:bottom w:val="single" w:sz="4"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a2">
    <w:name w:val="前言、引言标题"/>
    <w:next w:val="afffa"/>
    <w:qFormat/>
    <w:pPr>
      <w:numPr>
        <w:numId w:val="7"/>
      </w:numPr>
      <w:shd w:val="clear" w:color="FFFFFF" w:fill="FFFFFF"/>
      <w:spacing w:before="600" w:after="600"/>
      <w:jc w:val="center"/>
    </w:pPr>
    <w:rPr>
      <w:rFonts w:ascii="黑体" w:eastAsia="黑体" w:hAnsi="Times New Roman"/>
      <w:sz w:val="32"/>
    </w:rPr>
  </w:style>
  <w:style w:type="paragraph" w:customStyle="1" w:styleId="xl92">
    <w:name w:val="xl92"/>
    <w:basedOn w:val="a8"/>
    <w:qFormat/>
    <w:pPr>
      <w:widowControl/>
      <w:numPr>
        <w:numId w:val="8"/>
      </w:numPr>
      <w:pBdr>
        <w:top w:val="single" w:sz="4" w:space="0" w:color="auto"/>
        <w:bottom w:val="single" w:sz="8" w:space="0" w:color="auto"/>
        <w:right w:val="single" w:sz="8" w:space="0" w:color="auto"/>
      </w:pBdr>
      <w:shd w:val="clear" w:color="auto" w:fill="CCFFCC"/>
      <w:tabs>
        <w:tab w:val="clear" w:pos="964"/>
      </w:tabs>
      <w:spacing w:before="100" w:beforeAutospacing="1" w:after="100" w:afterAutospacing="1"/>
      <w:ind w:left="0" w:firstLine="0"/>
      <w:jc w:val="center"/>
    </w:pPr>
    <w:rPr>
      <w:rFonts w:ascii="Arial Unicode MS" w:eastAsia="Arial Unicode MS" w:hAnsi="Arial Unicode MS" w:cs="Arial Unicode MS"/>
      <w:kern w:val="0"/>
      <w:sz w:val="20"/>
      <w:szCs w:val="20"/>
    </w:rPr>
  </w:style>
  <w:style w:type="paragraph" w:customStyle="1" w:styleId="20">
    <w:name w:val="引言 2"/>
    <w:next w:val="afffa"/>
    <w:qFormat/>
    <w:pPr>
      <w:numPr>
        <w:ilvl w:val="2"/>
        <w:numId w:val="2"/>
      </w:numPr>
      <w:spacing w:line="310" w:lineRule="exact"/>
    </w:pPr>
    <w:rPr>
      <w:rFonts w:ascii="Times New Roman" w:eastAsia="黑体" w:hAnsi="Times New Roman"/>
      <w:sz w:val="21"/>
    </w:rPr>
  </w:style>
  <w:style w:type="paragraph" w:customStyle="1" w:styleId="xl90">
    <w:name w:val="xl90"/>
    <w:basedOn w:val="a8"/>
    <w:qFormat/>
    <w:pPr>
      <w:widowControl/>
      <w:pBdr>
        <w:top w:val="single" w:sz="4" w:space="0" w:color="auto"/>
        <w:bottom w:val="single" w:sz="4" w:space="0" w:color="auto"/>
        <w:right w:val="single" w:sz="8" w:space="0" w:color="auto"/>
      </w:pBdr>
      <w:shd w:val="clear" w:color="auto" w:fill="CCFFCC"/>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97">
    <w:name w:val="xl97"/>
    <w:basedOn w:val="a8"/>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xl60">
    <w:name w:val="xl60"/>
    <w:basedOn w:val="a8"/>
    <w:qFormat/>
    <w:pPr>
      <w:widowControl/>
      <w:pBdr>
        <w:left w:val="single" w:sz="8" w:space="0" w:color="auto"/>
        <w:bottom w:val="single" w:sz="8" w:space="0" w:color="auto"/>
        <w:right w:val="single" w:sz="8" w:space="0" w:color="auto"/>
      </w:pBdr>
      <w:spacing w:before="100" w:beforeAutospacing="1" w:after="100" w:afterAutospacing="1"/>
      <w:jc w:val="right"/>
    </w:pPr>
    <w:rPr>
      <w:rFonts w:ascii="宋体" w:hAnsi="宋体"/>
      <w:kern w:val="0"/>
      <w:sz w:val="24"/>
      <w:szCs w:val="24"/>
    </w:rPr>
  </w:style>
  <w:style w:type="paragraph" w:customStyle="1" w:styleId="xl66">
    <w:name w:val="xl66"/>
    <w:basedOn w:val="a8"/>
    <w:qFormat/>
    <w:pPr>
      <w:widowControl/>
      <w:pBdr>
        <w:top w:val="single" w:sz="8" w:space="0" w:color="auto"/>
        <w:bottom w:val="single" w:sz="4" w:space="0" w:color="auto"/>
      </w:pBdr>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72">
    <w:name w:val="xl72"/>
    <w:basedOn w:val="a8"/>
    <w:qFormat/>
    <w:pPr>
      <w:widowControl/>
      <w:pBdr>
        <w:top w:val="single" w:sz="4" w:space="0" w:color="auto"/>
        <w:bottom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75">
    <w:name w:val="xl75"/>
    <w:basedOn w:val="a8"/>
    <w:qFormat/>
    <w:pPr>
      <w:widowControl/>
      <w:numPr>
        <w:numId w:val="9"/>
      </w:numPr>
      <w:pBdr>
        <w:top w:val="single" w:sz="8" w:space="0" w:color="auto"/>
        <w:left w:val="single" w:sz="8" w:space="0" w:color="auto"/>
        <w:bottom w:val="single" w:sz="4" w:space="0" w:color="auto"/>
        <w:right w:val="single" w:sz="8" w:space="0" w:color="auto"/>
      </w:pBdr>
      <w:shd w:val="clear" w:color="auto" w:fill="CCFFFF"/>
      <w:tabs>
        <w:tab w:val="clear" w:pos="900"/>
      </w:tabs>
      <w:spacing w:before="100" w:beforeAutospacing="1" w:after="100" w:afterAutospacing="1"/>
      <w:ind w:left="0" w:firstLine="0"/>
      <w:jc w:val="center"/>
    </w:pPr>
    <w:rPr>
      <w:rFonts w:ascii="Times New Roman" w:eastAsia="Arial Unicode MS" w:hAnsi="Times New Roman"/>
      <w:kern w:val="0"/>
      <w:sz w:val="24"/>
      <w:szCs w:val="24"/>
    </w:rPr>
  </w:style>
  <w:style w:type="paragraph" w:customStyle="1" w:styleId="font1">
    <w:name w:val="font1"/>
    <w:basedOn w:val="a8"/>
    <w:qFormat/>
    <w:pPr>
      <w:widowControl/>
      <w:spacing w:before="100" w:beforeAutospacing="1" w:after="100" w:afterAutospacing="1"/>
      <w:jc w:val="left"/>
    </w:pPr>
    <w:rPr>
      <w:rFonts w:ascii="宋体" w:hAnsi="宋体" w:cs="Arial Unicode MS" w:hint="eastAsia"/>
      <w:kern w:val="0"/>
      <w:sz w:val="24"/>
      <w:szCs w:val="24"/>
    </w:rPr>
  </w:style>
  <w:style w:type="paragraph" w:customStyle="1" w:styleId="xl89">
    <w:name w:val="xl89"/>
    <w:basedOn w:val="a8"/>
    <w:qFormat/>
    <w:pPr>
      <w:widowControl/>
      <w:pBdr>
        <w:left w:val="single" w:sz="8" w:space="0" w:color="auto"/>
        <w:right w:val="single" w:sz="8" w:space="0" w:color="auto"/>
      </w:pBdr>
      <w:shd w:val="clear" w:color="auto" w:fill="CCFFCC"/>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62">
    <w:name w:val="xl62"/>
    <w:basedOn w:val="a8"/>
    <w:qFormat/>
    <w:pPr>
      <w:widowControl/>
      <w:numPr>
        <w:ilvl w:val="2"/>
        <w:numId w:val="1"/>
      </w:numPr>
      <w:pBdr>
        <w:left w:val="single" w:sz="8" w:space="0" w:color="auto"/>
      </w:pBdr>
      <w:spacing w:before="100" w:beforeAutospacing="1" w:after="100" w:afterAutospacing="1"/>
      <w:ind w:left="0" w:firstLine="0"/>
      <w:jc w:val="center"/>
    </w:pPr>
    <w:rPr>
      <w:rFonts w:ascii="宋体" w:hAnsi="宋体"/>
      <w:kern w:val="0"/>
      <w:sz w:val="24"/>
      <w:szCs w:val="24"/>
    </w:rPr>
  </w:style>
  <w:style w:type="paragraph" w:customStyle="1" w:styleId="xl78">
    <w:name w:val="xl78"/>
    <w:basedOn w:val="a8"/>
    <w:qFormat/>
    <w:pPr>
      <w:widowControl/>
      <w:pBdr>
        <w:top w:val="single" w:sz="4" w:space="0" w:color="auto"/>
        <w:bottom w:val="single" w:sz="4"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64">
    <w:name w:val="xl64"/>
    <w:basedOn w:val="a8"/>
    <w:qFormat/>
    <w:pPr>
      <w:widowControl/>
      <w:pBdr>
        <w:top w:val="single" w:sz="8" w:space="0" w:color="auto"/>
        <w:left w:val="single" w:sz="8" w:space="0" w:color="auto"/>
      </w:pBdr>
      <w:spacing w:before="100" w:beforeAutospacing="1" w:after="100" w:afterAutospacing="1"/>
      <w:jc w:val="center"/>
    </w:pPr>
    <w:rPr>
      <w:rFonts w:ascii="宋体" w:hAnsi="宋体"/>
      <w:kern w:val="0"/>
      <w:sz w:val="24"/>
      <w:szCs w:val="24"/>
    </w:rPr>
  </w:style>
  <w:style w:type="paragraph" w:customStyle="1" w:styleId="xl91">
    <w:name w:val="xl91"/>
    <w:basedOn w:val="a8"/>
    <w:qFormat/>
    <w:pPr>
      <w:widowControl/>
      <w:pBdr>
        <w:left w:val="single" w:sz="8" w:space="0" w:color="auto"/>
        <w:bottom w:val="single" w:sz="8" w:space="0" w:color="auto"/>
        <w:right w:val="single" w:sz="8" w:space="0" w:color="auto"/>
      </w:pBdr>
      <w:shd w:val="clear" w:color="auto" w:fill="CCFFCC"/>
      <w:spacing w:before="100" w:beforeAutospacing="1" w:after="100" w:afterAutospacing="1"/>
      <w:jc w:val="center"/>
    </w:pPr>
    <w:rPr>
      <w:rFonts w:ascii="Times New Roman" w:eastAsia="Arial Unicode MS" w:hAnsi="Times New Roman"/>
      <w:kern w:val="0"/>
      <w:sz w:val="24"/>
      <w:szCs w:val="24"/>
    </w:rPr>
  </w:style>
  <w:style w:type="paragraph" w:customStyle="1" w:styleId="xl79">
    <w:name w:val="xl79"/>
    <w:basedOn w:val="a8"/>
    <w:qFormat/>
    <w:pPr>
      <w:widowControl/>
      <w:pBdr>
        <w:top w:val="single" w:sz="4" w:space="0" w:color="auto"/>
        <w:left w:val="single" w:sz="8" w:space="0" w:color="auto"/>
        <w:bottom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a3">
    <w:name w:val="列项·"/>
    <w:next w:val="afffa"/>
    <w:qFormat/>
    <w:pPr>
      <w:numPr>
        <w:numId w:val="10"/>
      </w:numPr>
      <w:tabs>
        <w:tab w:val="left" w:pos="840"/>
        <w:tab w:val="left" w:pos="1140"/>
      </w:tabs>
      <w:jc w:val="both"/>
    </w:pPr>
    <w:rPr>
      <w:rFonts w:ascii="宋体" w:hAnsi="Times New Roman"/>
      <w:sz w:val="21"/>
    </w:rPr>
  </w:style>
  <w:style w:type="paragraph" w:customStyle="1" w:styleId="xl68">
    <w:name w:val="xl68"/>
    <w:basedOn w:val="a8"/>
    <w:qFormat/>
    <w:pPr>
      <w:widowControl/>
      <w:pBdr>
        <w:top w:val="single" w:sz="8" w:space="0" w:color="auto"/>
        <w:bottom w:val="single" w:sz="4"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23">
    <w:name w:val="xl23"/>
    <w:basedOn w:val="a8"/>
    <w:qFormat/>
    <w:pPr>
      <w:widowControl/>
      <w:spacing w:before="100" w:beforeAutospacing="1" w:after="100" w:afterAutospacing="1"/>
      <w:jc w:val="left"/>
      <w:textAlignment w:val="center"/>
    </w:pPr>
    <w:rPr>
      <w:rFonts w:ascii="宋体" w:hAnsi="宋体"/>
      <w:kern w:val="0"/>
      <w:sz w:val="24"/>
      <w:szCs w:val="24"/>
    </w:rPr>
  </w:style>
  <w:style w:type="paragraph" w:customStyle="1" w:styleId="xl69">
    <w:name w:val="xl69"/>
    <w:basedOn w:val="a8"/>
    <w:qFormat/>
    <w:pPr>
      <w:widowControl/>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50">
    <w:name w:val="xl50"/>
    <w:basedOn w:val="a8"/>
    <w:qFormat/>
    <w:pPr>
      <w:widowControl/>
      <w:pBdr>
        <w:left w:val="single" w:sz="8" w:space="0" w:color="auto"/>
        <w:bottom w:val="single" w:sz="8" w:space="0" w:color="auto"/>
        <w:right w:val="single" w:sz="8" w:space="0" w:color="auto"/>
      </w:pBdr>
      <w:spacing w:before="100" w:beforeAutospacing="1" w:after="100" w:afterAutospacing="1"/>
      <w:jc w:val="center"/>
    </w:pPr>
    <w:rPr>
      <w:rFonts w:ascii="宋体" w:hAnsi="宋体" w:hint="eastAsia"/>
      <w:kern w:val="0"/>
      <w:sz w:val="24"/>
      <w:szCs w:val="24"/>
    </w:rPr>
  </w:style>
  <w:style w:type="paragraph" w:customStyle="1" w:styleId="xl43">
    <w:name w:val="xl43"/>
    <w:basedOn w:val="a8"/>
    <w:qFormat/>
    <w:pPr>
      <w:widowControl/>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宋体" w:hAnsi="宋体"/>
      <w:kern w:val="0"/>
      <w:sz w:val="24"/>
      <w:szCs w:val="24"/>
    </w:rPr>
  </w:style>
  <w:style w:type="paragraph" w:customStyle="1" w:styleId="xl70">
    <w:name w:val="xl70"/>
    <w:basedOn w:val="a8"/>
    <w:qFormat/>
    <w:pPr>
      <w:widowControl/>
      <w:pBdr>
        <w:top w:val="single" w:sz="4" w:space="0" w:color="auto"/>
        <w:bottom w:val="single" w:sz="4"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95">
    <w:name w:val="xl95"/>
    <w:basedOn w:val="a8"/>
    <w:qFormat/>
    <w:pPr>
      <w:widowControl/>
      <w:pBdr>
        <w:left w:val="single" w:sz="8" w:space="0" w:color="auto"/>
        <w:bottom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24">
    <w:name w:val="xl24"/>
    <w:basedOn w:val="a8"/>
    <w:qFormat/>
    <w:pPr>
      <w:widowControl/>
      <w:spacing w:before="100" w:beforeAutospacing="1" w:after="100" w:afterAutospacing="1"/>
      <w:jc w:val="left"/>
      <w:textAlignment w:val="center"/>
    </w:pPr>
    <w:rPr>
      <w:rFonts w:ascii="宋体" w:hAnsi="宋体"/>
      <w:kern w:val="0"/>
      <w:sz w:val="24"/>
      <w:szCs w:val="24"/>
    </w:rPr>
  </w:style>
  <w:style w:type="paragraph" w:customStyle="1" w:styleId="xl83">
    <w:name w:val="xl83"/>
    <w:basedOn w:val="a8"/>
    <w:qFormat/>
    <w:pPr>
      <w:widowControl/>
      <w:numPr>
        <w:numId w:val="11"/>
      </w:numPr>
      <w:pBdr>
        <w:left w:val="single" w:sz="8" w:space="0" w:color="auto"/>
        <w:bottom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100">
    <w:name w:val="xl100"/>
    <w:basedOn w:val="a8"/>
    <w:qFormat/>
    <w:pPr>
      <w:widowControl/>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kern w:val="0"/>
      <w:sz w:val="24"/>
      <w:szCs w:val="24"/>
    </w:rPr>
  </w:style>
  <w:style w:type="paragraph" w:customStyle="1" w:styleId="xl93">
    <w:name w:val="xl93"/>
    <w:basedOn w:val="a8"/>
    <w:qFormat/>
    <w:pPr>
      <w:widowControl/>
      <w:pBdr>
        <w:left w:val="single" w:sz="8" w:space="0" w:color="auto"/>
        <w:right w:val="single" w:sz="8" w:space="0" w:color="auto"/>
      </w:pBdr>
      <w:spacing w:before="100" w:beforeAutospacing="1" w:after="100" w:afterAutospacing="1"/>
      <w:jc w:val="center"/>
    </w:pPr>
    <w:rPr>
      <w:rFonts w:ascii="Times New Roman" w:eastAsia="Arial Unicode MS" w:hAnsi="Times New Roman"/>
      <w:kern w:val="0"/>
      <w:sz w:val="24"/>
      <w:szCs w:val="24"/>
    </w:rPr>
  </w:style>
  <w:style w:type="paragraph" w:customStyle="1" w:styleId="xl86">
    <w:name w:val="xl86"/>
    <w:basedOn w:val="a8"/>
    <w:qFormat/>
    <w:pPr>
      <w:widowControl/>
      <w:pBdr>
        <w:top w:val="single" w:sz="4" w:space="0" w:color="auto"/>
        <w:left w:val="single" w:sz="8" w:space="0" w:color="auto"/>
        <w:bottom w:val="single" w:sz="8" w:space="0" w:color="auto"/>
        <w:right w:val="single" w:sz="8" w:space="0" w:color="auto"/>
      </w:pBdr>
      <w:shd w:val="clear" w:color="auto" w:fill="CCFFFF"/>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109">
    <w:name w:val="xl109"/>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56">
    <w:name w:val="xl56"/>
    <w:basedOn w:val="a8"/>
    <w:qFormat/>
    <w:pPr>
      <w:widowControl/>
      <w:pBdr>
        <w:bottom w:val="single" w:sz="8" w:space="0" w:color="auto"/>
        <w:right w:val="single" w:sz="8" w:space="0" w:color="auto"/>
      </w:pBdr>
      <w:spacing w:before="100" w:beforeAutospacing="1" w:after="100" w:afterAutospacing="1"/>
      <w:jc w:val="left"/>
    </w:pPr>
    <w:rPr>
      <w:rFonts w:ascii="宋体" w:hAnsi="宋体"/>
      <w:kern w:val="0"/>
      <w:sz w:val="24"/>
      <w:szCs w:val="24"/>
    </w:rPr>
  </w:style>
  <w:style w:type="paragraph" w:customStyle="1" w:styleId="a7">
    <w:name w:val="注："/>
    <w:next w:val="afffa"/>
    <w:qFormat/>
    <w:pPr>
      <w:widowControl w:val="0"/>
      <w:numPr>
        <w:numId w:val="12"/>
      </w:numPr>
      <w:tabs>
        <w:tab w:val="left" w:pos="1140"/>
      </w:tabs>
      <w:autoSpaceDE w:val="0"/>
      <w:autoSpaceDN w:val="0"/>
      <w:jc w:val="both"/>
    </w:pPr>
    <w:rPr>
      <w:rFonts w:ascii="宋体" w:hAnsi="Times New Roman"/>
      <w:sz w:val="18"/>
    </w:rPr>
  </w:style>
  <w:style w:type="paragraph" w:customStyle="1" w:styleId="xl42">
    <w:name w:val="xl42"/>
    <w:basedOn w:val="a8"/>
    <w:qFormat/>
    <w:pPr>
      <w:widowControl/>
      <w:pBdr>
        <w:top w:val="single" w:sz="4" w:space="0" w:color="auto"/>
        <w:bottom w:val="single" w:sz="8" w:space="0" w:color="auto"/>
      </w:pBdr>
      <w:spacing w:before="100" w:beforeAutospacing="1" w:after="100" w:afterAutospacing="1"/>
      <w:jc w:val="center"/>
    </w:pPr>
    <w:rPr>
      <w:rFonts w:ascii="宋体" w:hAnsi="宋体"/>
      <w:kern w:val="0"/>
      <w:sz w:val="24"/>
      <w:szCs w:val="24"/>
    </w:rPr>
  </w:style>
  <w:style w:type="paragraph" w:customStyle="1" w:styleId="xl65">
    <w:name w:val="xl65"/>
    <w:basedOn w:val="a8"/>
    <w:qFormat/>
    <w:pPr>
      <w:widowControl/>
      <w:pBdr>
        <w:left w:val="single" w:sz="8" w:space="0" w:color="auto"/>
        <w:bottom w:val="single" w:sz="8" w:space="0" w:color="auto"/>
      </w:pBdr>
      <w:spacing w:before="100" w:beforeAutospacing="1" w:after="100" w:afterAutospacing="1"/>
      <w:jc w:val="center"/>
    </w:pPr>
    <w:rPr>
      <w:rFonts w:ascii="宋体" w:hAnsi="宋体"/>
      <w:kern w:val="0"/>
      <w:sz w:val="24"/>
      <w:szCs w:val="24"/>
    </w:rPr>
  </w:style>
  <w:style w:type="paragraph" w:customStyle="1" w:styleId="xl85">
    <w:name w:val="xl85"/>
    <w:basedOn w:val="a8"/>
    <w:qFormat/>
    <w:pPr>
      <w:widowControl/>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52">
    <w:name w:val="xl52"/>
    <w:basedOn w:val="a8"/>
    <w:qFormat/>
    <w:pPr>
      <w:widowControl/>
      <w:pBdr>
        <w:right w:val="single" w:sz="8" w:space="0" w:color="auto"/>
      </w:pBdr>
      <w:spacing w:before="100" w:beforeAutospacing="1" w:after="100" w:afterAutospacing="1"/>
      <w:jc w:val="left"/>
    </w:pPr>
    <w:rPr>
      <w:rFonts w:ascii="宋体" w:hAnsi="宋体"/>
      <w:kern w:val="0"/>
      <w:sz w:val="24"/>
      <w:szCs w:val="24"/>
    </w:rPr>
  </w:style>
  <w:style w:type="paragraph" w:customStyle="1" w:styleId="2">
    <w:name w:val="条文 2"/>
    <w:next w:val="afffa"/>
    <w:qFormat/>
    <w:pPr>
      <w:numPr>
        <w:ilvl w:val="2"/>
        <w:numId w:val="3"/>
      </w:numPr>
      <w:spacing w:line="310" w:lineRule="exact"/>
    </w:pPr>
    <w:rPr>
      <w:rFonts w:ascii="Times New Roman" w:eastAsia="黑体" w:hAnsi="Times New Roman"/>
      <w:sz w:val="21"/>
    </w:rPr>
  </w:style>
  <w:style w:type="paragraph" w:customStyle="1" w:styleId="a4">
    <w:name w:val="引言 表"/>
    <w:next w:val="a8"/>
    <w:qFormat/>
    <w:pPr>
      <w:numPr>
        <w:ilvl w:val="6"/>
        <w:numId w:val="2"/>
      </w:numPr>
      <w:jc w:val="center"/>
    </w:pPr>
    <w:rPr>
      <w:rFonts w:ascii="Times New Roman" w:eastAsia="黑体" w:hAnsi="Times New Roman"/>
    </w:rPr>
  </w:style>
  <w:style w:type="paragraph" w:customStyle="1" w:styleId="Style6">
    <w:name w:val="_Style 6"/>
    <w:basedOn w:val="a8"/>
    <w:uiPriority w:val="34"/>
    <w:qFormat/>
    <w:pPr>
      <w:ind w:firstLineChars="200" w:firstLine="420"/>
    </w:pPr>
    <w:rPr>
      <w:rFonts w:ascii="Times New Roman" w:hAnsi="Times New Roman"/>
      <w:szCs w:val="20"/>
    </w:rPr>
  </w:style>
  <w:style w:type="paragraph" w:customStyle="1" w:styleId="gh">
    <w:name w:val="样式gh"/>
    <w:basedOn w:val="a8"/>
    <w:link w:val="ghChar"/>
    <w:qFormat/>
    <w:pPr>
      <w:snapToGrid w:val="0"/>
      <w:spacing w:beforeLines="50" w:before="50"/>
    </w:pPr>
    <w:rPr>
      <w:rFonts w:ascii="Times New Roman" w:eastAsia="仿宋" w:hAnsi="Times New Roman"/>
      <w:bCs/>
      <w:szCs w:val="21"/>
    </w:rPr>
  </w:style>
  <w:style w:type="character" w:customStyle="1" w:styleId="ghChar">
    <w:name w:val="样式gh Char"/>
    <w:link w:val="gh"/>
    <w:qFormat/>
    <w:rPr>
      <w:rFonts w:ascii="Times New Roman" w:eastAsia="仿宋" w:hAnsi="Times New Roman"/>
      <w:bCs/>
      <w:szCs w:val="21"/>
    </w:rPr>
  </w:style>
  <w:style w:type="table" w:customStyle="1" w:styleId="TableNormal">
    <w:name w:val="Table Normal"/>
    <w:uiPriority w:val="2"/>
    <w:semiHidden/>
    <w:unhideWhenUsed/>
    <w:qFormat/>
    <w:pPr>
      <w:widowControl w:val="0"/>
      <w:autoSpaceDE w:val="0"/>
      <w:autoSpaceDN w:val="0"/>
    </w:pPr>
    <w:rPr>
      <w:rFonts w:asciiTheme="minorHAnsi" w:eastAsiaTheme="minorEastAsia" w:hAnsiTheme="minorHAnsi" w:cstheme="minorBidi"/>
      <w:sz w:val="22"/>
      <w:lang w:eastAsia="en-US"/>
    </w:rPr>
    <w:tblPr>
      <w:tblCellMar>
        <w:top w:w="0" w:type="dxa"/>
        <w:left w:w="0" w:type="dxa"/>
        <w:bottom w:w="0" w:type="dxa"/>
        <w:right w:w="0" w:type="dxa"/>
      </w:tblCellMar>
    </w:tblPr>
  </w:style>
  <w:style w:type="paragraph" w:customStyle="1" w:styleId="TableParagraph">
    <w:name w:val="Table Paragraph"/>
    <w:basedOn w:val="a8"/>
    <w:uiPriority w:val="1"/>
    <w:qFormat/>
    <w:pPr>
      <w:autoSpaceDE w:val="0"/>
      <w:autoSpaceDN w:val="0"/>
      <w:jc w:val="center"/>
    </w:pPr>
    <w:rPr>
      <w:rFonts w:ascii="宋体" w:hAnsi="宋体" w:cs="宋体"/>
      <w:kern w:val="0"/>
      <w:sz w:val="22"/>
      <w:lang w:eastAsia="en-US"/>
    </w:rPr>
  </w:style>
  <w:style w:type="paragraph" w:customStyle="1" w:styleId="afffc">
    <w:name w:val="一级条标题"/>
    <w:next w:val="a8"/>
    <w:qFormat/>
    <w:pPr>
      <w:outlineLvl w:val="2"/>
    </w:pPr>
    <w:rPr>
      <w:rFonts w:ascii="Times New Roman" w:eastAsia="黑体" w:hAnsi="Times New Roman"/>
      <w:sz w:val="21"/>
    </w:rPr>
  </w:style>
  <w:style w:type="paragraph" w:customStyle="1" w:styleId="afffd">
    <w:name w:val="二级条标题"/>
    <w:basedOn w:val="afffc"/>
    <w:next w:val="a8"/>
    <w:qFormat/>
    <w:pPr>
      <w:outlineLvl w:val="3"/>
    </w:pPr>
  </w:style>
  <w:style w:type="paragraph" w:customStyle="1" w:styleId="afffe">
    <w:name w:val="三级条标题"/>
    <w:basedOn w:val="afffd"/>
    <w:next w:val="a8"/>
    <w:qFormat/>
    <w:pPr>
      <w:outlineLvl w:val="4"/>
    </w:pPr>
  </w:style>
  <w:style w:type="paragraph" w:customStyle="1" w:styleId="affff">
    <w:name w:val="四级条标题"/>
    <w:basedOn w:val="afffe"/>
    <w:next w:val="a8"/>
    <w:qFormat/>
    <w:pPr>
      <w:outlineLvl w:val="5"/>
    </w:pPr>
  </w:style>
  <w:style w:type="paragraph" w:customStyle="1" w:styleId="affff0">
    <w:name w:val="五级条标题"/>
    <w:basedOn w:val="affff"/>
    <w:next w:val="a8"/>
    <w:qFormat/>
    <w:pPr>
      <w:outlineLvl w:val="6"/>
    </w:pPr>
  </w:style>
  <w:style w:type="paragraph" w:customStyle="1" w:styleId="affff1">
    <w:name w:val="图表脚注"/>
    <w:next w:val="a8"/>
    <w:qFormat/>
    <w:pPr>
      <w:ind w:leftChars="200" w:left="300" w:hangingChars="100" w:hanging="100"/>
      <w:jc w:val="both"/>
    </w:pPr>
    <w:rPr>
      <w:rFonts w:ascii="宋体" w:hAnsi="Times New Roman"/>
      <w:sz w:val="18"/>
    </w:rPr>
  </w:style>
  <w:style w:type="character" w:customStyle="1" w:styleId="1d">
    <w:name w:val="不明显参考1"/>
    <w:uiPriority w:val="31"/>
    <w:qFormat/>
    <w:rPr>
      <w:smallCaps/>
      <w:color w:val="5A5A5A"/>
    </w:rPr>
  </w:style>
  <w:style w:type="character" w:customStyle="1" w:styleId="1e">
    <w:name w:val="正文文本 字符1"/>
    <w:basedOn w:val="a9"/>
    <w:qFormat/>
  </w:style>
  <w:style w:type="character" w:customStyle="1" w:styleId="apple-converted-space">
    <w:name w:val="apple-converted-space"/>
    <w:qFormat/>
  </w:style>
  <w:style w:type="character" w:customStyle="1" w:styleId="1f">
    <w:name w:val="页脚 字符1"/>
    <w:basedOn w:val="a9"/>
    <w:qFormat/>
    <w:rPr>
      <w:kern w:val="2"/>
      <w:sz w:val="18"/>
      <w:szCs w:val="18"/>
    </w:rPr>
  </w:style>
  <w:style w:type="character" w:customStyle="1" w:styleId="110">
    <w:name w:val="标题 1 字符1"/>
    <w:basedOn w:val="a9"/>
    <w:qFormat/>
    <w:rPr>
      <w:rFonts w:ascii="Times New Roman" w:eastAsia="宋体" w:hAnsi="Times New Roman" w:cs="Times New Roman"/>
      <w:b/>
      <w:kern w:val="44"/>
      <w:sz w:val="44"/>
      <w:szCs w:val="20"/>
    </w:rPr>
  </w:style>
  <w:style w:type="character" w:customStyle="1" w:styleId="210">
    <w:name w:val="标题 2 字符1"/>
    <w:basedOn w:val="a9"/>
    <w:qFormat/>
    <w:rPr>
      <w:rFonts w:ascii="Arial" w:eastAsia="黑体" w:hAnsi="Arial" w:cs="Times New Roman"/>
      <w:b/>
      <w:sz w:val="32"/>
      <w:szCs w:val="20"/>
    </w:rPr>
  </w:style>
  <w:style w:type="character" w:customStyle="1" w:styleId="310">
    <w:name w:val="标题 3 字符1"/>
    <w:basedOn w:val="a9"/>
    <w:qFormat/>
    <w:rPr>
      <w:rFonts w:ascii="Times New Roman" w:eastAsia="宋体" w:hAnsi="Times New Roman" w:cs="Times New Roman"/>
      <w:kern w:val="0"/>
      <w:sz w:val="24"/>
      <w:szCs w:val="20"/>
    </w:rPr>
  </w:style>
  <w:style w:type="character" w:customStyle="1" w:styleId="410">
    <w:name w:val="标题 4 字符1"/>
    <w:basedOn w:val="a9"/>
    <w:qFormat/>
    <w:rPr>
      <w:rFonts w:ascii="Arial" w:eastAsia="黑体" w:hAnsi="Arial" w:cs="Times New Roman"/>
      <w:b/>
      <w:sz w:val="28"/>
      <w:szCs w:val="20"/>
    </w:rPr>
  </w:style>
  <w:style w:type="character" w:customStyle="1" w:styleId="510">
    <w:name w:val="标题 5 字符1"/>
    <w:basedOn w:val="a9"/>
    <w:qFormat/>
    <w:rPr>
      <w:rFonts w:ascii="Times New Roman" w:eastAsia="宋体" w:hAnsi="Times New Roman" w:cs="Times New Roman"/>
      <w:b/>
      <w:sz w:val="28"/>
      <w:szCs w:val="20"/>
    </w:rPr>
  </w:style>
  <w:style w:type="character" w:customStyle="1" w:styleId="61">
    <w:name w:val="标题 6 字符1"/>
    <w:basedOn w:val="a9"/>
    <w:qFormat/>
    <w:rPr>
      <w:rFonts w:ascii="Arial" w:eastAsia="黑体" w:hAnsi="Arial" w:cs="Times New Roman"/>
      <w:b/>
      <w:sz w:val="24"/>
      <w:szCs w:val="20"/>
    </w:rPr>
  </w:style>
  <w:style w:type="character" w:customStyle="1" w:styleId="71">
    <w:name w:val="标题 7 字符1"/>
    <w:basedOn w:val="a9"/>
    <w:qFormat/>
    <w:rPr>
      <w:rFonts w:ascii="Times New Roman" w:eastAsia="宋体" w:hAnsi="Times New Roman" w:cs="Times New Roman"/>
      <w:b/>
      <w:sz w:val="24"/>
      <w:szCs w:val="20"/>
    </w:rPr>
  </w:style>
  <w:style w:type="character" w:customStyle="1" w:styleId="81">
    <w:name w:val="标题 8 字符1"/>
    <w:basedOn w:val="a9"/>
    <w:qFormat/>
    <w:rPr>
      <w:rFonts w:ascii="Arial" w:eastAsia="黑体" w:hAnsi="Arial" w:cs="Times New Roman"/>
      <w:sz w:val="24"/>
      <w:szCs w:val="20"/>
    </w:rPr>
  </w:style>
  <w:style w:type="character" w:customStyle="1" w:styleId="91">
    <w:name w:val="标题 9 字符1"/>
    <w:basedOn w:val="a9"/>
    <w:qFormat/>
    <w:rPr>
      <w:rFonts w:ascii="Arial" w:eastAsia="黑体" w:hAnsi="Arial" w:cs="Times New Roman"/>
      <w:szCs w:val="20"/>
    </w:rPr>
  </w:style>
  <w:style w:type="character" w:customStyle="1" w:styleId="211">
    <w:name w:val="正文文本 2 字符1"/>
    <w:basedOn w:val="a9"/>
    <w:qFormat/>
    <w:rPr>
      <w:rFonts w:ascii="Times New Roman" w:eastAsia="宋体" w:hAnsi="Times New Roman" w:cs="Times New Roman"/>
      <w:sz w:val="24"/>
      <w:szCs w:val="20"/>
    </w:rPr>
  </w:style>
  <w:style w:type="character" w:customStyle="1" w:styleId="1f0">
    <w:name w:val="正文文本缩进 字符1"/>
    <w:basedOn w:val="a9"/>
    <w:qFormat/>
    <w:rPr>
      <w:rFonts w:ascii="Times New Roman" w:eastAsia="宋体" w:hAnsi="Times New Roman" w:cs="Times New Roman"/>
      <w:szCs w:val="20"/>
    </w:rPr>
  </w:style>
  <w:style w:type="character" w:customStyle="1" w:styleId="212">
    <w:name w:val="正文文本缩进 2 字符1"/>
    <w:basedOn w:val="a9"/>
    <w:qFormat/>
    <w:rPr>
      <w:rFonts w:ascii="Times New Roman" w:eastAsia="宋体" w:hAnsi="Times New Roman" w:cs="Times New Roman"/>
      <w:szCs w:val="20"/>
    </w:rPr>
  </w:style>
  <w:style w:type="character" w:customStyle="1" w:styleId="311">
    <w:name w:val="正文文本缩进 3 字符1"/>
    <w:basedOn w:val="a9"/>
    <w:qFormat/>
    <w:rPr>
      <w:rFonts w:ascii="宋体" w:eastAsia="宋体" w:hAnsi="宋体" w:cs="Times New Roman"/>
      <w:szCs w:val="20"/>
    </w:rPr>
  </w:style>
  <w:style w:type="character" w:customStyle="1" w:styleId="312">
    <w:name w:val="正文文本 3 字符1"/>
    <w:basedOn w:val="a9"/>
    <w:qFormat/>
    <w:rPr>
      <w:rFonts w:ascii="宋体" w:eastAsia="宋体" w:hAnsi="宋体" w:cs="Times New Roman"/>
      <w:color w:val="000000"/>
      <w:szCs w:val="20"/>
    </w:rPr>
  </w:style>
  <w:style w:type="character" w:customStyle="1" w:styleId="1f1">
    <w:name w:val="批注框文本 字符1"/>
    <w:basedOn w:val="a9"/>
    <w:qFormat/>
    <w:rPr>
      <w:rFonts w:ascii="Times New Roman" w:eastAsia="宋体" w:hAnsi="Times New Roman" w:cs="Times New Roman"/>
      <w:sz w:val="18"/>
      <w:szCs w:val="18"/>
    </w:rPr>
  </w:style>
  <w:style w:type="paragraph" w:customStyle="1" w:styleId="Char1">
    <w:name w:val="Char1"/>
    <w:basedOn w:val="a8"/>
    <w:qFormat/>
    <w:rPr>
      <w:rFonts w:ascii="Times New Roman" w:hAnsi="Times New Roman"/>
      <w:szCs w:val="24"/>
    </w:rPr>
  </w:style>
  <w:style w:type="paragraph" w:customStyle="1" w:styleId="CharChar1CharCharCharCharCharCharCharCharCharCharChar1">
    <w:name w:val="Char Char1 Char Char Char Char Char Char Char Char Char Char Char1"/>
    <w:basedOn w:val="a8"/>
    <w:qFormat/>
    <w:pPr>
      <w:widowControl/>
      <w:spacing w:after="160" w:line="240" w:lineRule="exact"/>
      <w:jc w:val="left"/>
    </w:pPr>
    <w:rPr>
      <w:rFonts w:ascii="Verdana" w:hAnsi="Verdana"/>
      <w:kern w:val="0"/>
      <w:sz w:val="20"/>
      <w:szCs w:val="20"/>
      <w:lang w:eastAsia="en-US"/>
    </w:rPr>
  </w:style>
  <w:style w:type="paragraph" w:customStyle="1" w:styleId="Char11">
    <w:name w:val="Char11"/>
    <w:basedOn w:val="a8"/>
    <w:qFormat/>
    <w:rPr>
      <w:rFonts w:ascii="Times New Roman" w:hAnsi="Times New Roman"/>
      <w:szCs w:val="24"/>
    </w:rPr>
  </w:style>
  <w:style w:type="paragraph" w:customStyle="1" w:styleId="Char3">
    <w:name w:val="Char3"/>
    <w:basedOn w:val="a8"/>
    <w:qFormat/>
    <w:rPr>
      <w:rFonts w:ascii="Arial" w:hAnsi="Arial" w:cs="Arial"/>
      <w:sz w:val="20"/>
      <w:szCs w:val="20"/>
    </w:rPr>
  </w:style>
  <w:style w:type="character" w:customStyle="1" w:styleId="Char0">
    <w:name w:val="纯文本 Char"/>
    <w:basedOn w:val="a9"/>
    <w:uiPriority w:val="99"/>
    <w:semiHidden/>
    <w:qFormat/>
    <w:rPr>
      <w:rFonts w:ascii="宋体" w:eastAsia="宋体" w:hAnsi="Courier New" w:cs="Courier New"/>
      <w:szCs w:val="21"/>
    </w:rPr>
  </w:style>
  <w:style w:type="character" w:customStyle="1" w:styleId="HTMLChar">
    <w:name w:val="HTML 预设格式 Char"/>
    <w:basedOn w:val="a9"/>
    <w:uiPriority w:val="99"/>
    <w:semiHidden/>
    <w:qFormat/>
    <w:rPr>
      <w:rFonts w:ascii="Courier New" w:eastAsia="宋体" w:hAnsi="Courier New" w:cs="Courier New"/>
      <w:sz w:val="20"/>
      <w:szCs w:val="20"/>
    </w:rPr>
  </w:style>
  <w:style w:type="paragraph" w:customStyle="1" w:styleId="Char2">
    <w:name w:val="Char2"/>
    <w:basedOn w:val="a8"/>
    <w:qFormat/>
    <w:pPr>
      <w:ind w:firstLineChars="192" w:firstLine="538"/>
    </w:pPr>
    <w:rPr>
      <w:rFonts w:ascii="黑体" w:eastAsia="黑体" w:hAnsi="宋体"/>
      <w:b/>
      <w:color w:val="000000"/>
      <w:kern w:val="24"/>
      <w:sz w:val="28"/>
      <w:szCs w:val="28"/>
    </w:rPr>
  </w:style>
  <w:style w:type="character" w:customStyle="1" w:styleId="zhangts">
    <w:name w:val="zhangts"/>
    <w:semiHidden/>
    <w:qFormat/>
    <w:rPr>
      <w:rFonts w:ascii="Arial" w:eastAsia="宋体" w:hAnsi="Arial" w:cs="Arial"/>
      <w:color w:val="000080"/>
      <w:sz w:val="18"/>
      <w:szCs w:val="20"/>
    </w:rPr>
  </w:style>
  <w:style w:type="paragraph" w:customStyle="1" w:styleId="1f2">
    <w:name w:val="修订1"/>
    <w:hidden/>
    <w:uiPriority w:val="99"/>
    <w:semiHidden/>
    <w:qFormat/>
    <w:rPr>
      <w:rFonts w:ascii="Times New Roman" w:hAnsi="Times New Roman"/>
      <w:kern w:val="2"/>
      <w:sz w:val="21"/>
    </w:rPr>
  </w:style>
  <w:style w:type="paragraph" w:customStyle="1" w:styleId="CharChar0">
    <w:name w:val="字元 字元 Char Char"/>
    <w:basedOn w:val="25"/>
    <w:next w:val="af2"/>
    <w:qFormat/>
  </w:style>
  <w:style w:type="table" w:customStyle="1" w:styleId="1f3">
    <w:name w:val="网格型1"/>
    <w:basedOn w:val="a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网格型2"/>
    <w:basedOn w:val="aa"/>
    <w:uiPriority w:val="59"/>
    <w:qFormat/>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01">
    <w:name w:val="xl101"/>
    <w:basedOn w:val="a8"/>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02">
    <w:name w:val="xl102"/>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03">
    <w:name w:val="xl103"/>
    <w:basedOn w:val="a8"/>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04">
    <w:name w:val="xl104"/>
    <w:basedOn w:val="a8"/>
    <w:qFormat/>
    <w:pPr>
      <w:widowControl/>
      <w:spacing w:before="100" w:beforeAutospacing="1" w:after="100" w:afterAutospacing="1"/>
      <w:jc w:val="center"/>
    </w:pPr>
    <w:rPr>
      <w:rFonts w:ascii="宋体" w:hAnsi="宋体" w:cs="宋体"/>
      <w:kern w:val="0"/>
      <w:sz w:val="20"/>
      <w:szCs w:val="20"/>
    </w:rPr>
  </w:style>
  <w:style w:type="paragraph" w:customStyle="1" w:styleId="xl105">
    <w:name w:val="xl105"/>
    <w:basedOn w:val="a8"/>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106">
    <w:name w:val="xl106"/>
    <w:basedOn w:val="a8"/>
    <w:qFormat/>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107">
    <w:name w:val="xl107"/>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08">
    <w:name w:val="xl108"/>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10">
    <w:name w:val="xl110"/>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111">
    <w:name w:val="xl111"/>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12">
    <w:name w:val="xl112"/>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13">
    <w:name w:val="xl113"/>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14">
    <w:name w:val="xl114"/>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16">
    <w:name w:val="xl116"/>
    <w:basedOn w:val="a8"/>
    <w:qFormat/>
    <w:pPr>
      <w:widowControl/>
      <w:shd w:val="clear" w:color="000000" w:fill="FFFF00"/>
      <w:spacing w:before="100" w:beforeAutospacing="1" w:after="100" w:afterAutospacing="1"/>
      <w:jc w:val="left"/>
    </w:pPr>
    <w:rPr>
      <w:rFonts w:ascii="宋体" w:hAnsi="宋体" w:cs="宋体"/>
      <w:b/>
      <w:bCs/>
      <w:kern w:val="0"/>
      <w:sz w:val="22"/>
    </w:rPr>
  </w:style>
  <w:style w:type="paragraph" w:customStyle="1" w:styleId="xl117">
    <w:name w:val="xl117"/>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kern w:val="0"/>
      <w:sz w:val="24"/>
      <w:szCs w:val="24"/>
    </w:rPr>
  </w:style>
  <w:style w:type="paragraph" w:customStyle="1" w:styleId="xl118">
    <w:name w:val="xl118"/>
    <w:basedOn w:val="a8"/>
    <w:qFormat/>
    <w:pPr>
      <w:widowControl/>
      <w:spacing w:before="100" w:beforeAutospacing="1" w:after="100" w:afterAutospacing="1"/>
      <w:jc w:val="left"/>
    </w:pPr>
    <w:rPr>
      <w:rFonts w:ascii="Times New Roman" w:hAnsi="Times New Roman"/>
      <w:kern w:val="0"/>
      <w:sz w:val="24"/>
      <w:szCs w:val="24"/>
    </w:rPr>
  </w:style>
  <w:style w:type="paragraph" w:customStyle="1" w:styleId="xl119">
    <w:name w:val="xl119"/>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120">
    <w:name w:val="xl120"/>
    <w:basedOn w:val="a8"/>
    <w:qFormat/>
    <w:pPr>
      <w:widowControl/>
      <w:pBdr>
        <w:top w:val="single" w:sz="8"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21">
    <w:name w:val="xl121"/>
    <w:basedOn w:val="a8"/>
    <w:qFormat/>
    <w:pPr>
      <w:widowControl/>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22">
    <w:name w:val="xl122"/>
    <w:basedOn w:val="a8"/>
    <w:qFormat/>
    <w:pPr>
      <w:widowControl/>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3">
    <w:name w:val="xl123"/>
    <w:basedOn w:val="a8"/>
    <w:qFormat/>
    <w:pPr>
      <w:widowControl/>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4">
    <w:name w:val="xl124"/>
    <w:basedOn w:val="a8"/>
    <w:qFormat/>
    <w:pPr>
      <w:widowControl/>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5">
    <w:name w:val="xl125"/>
    <w:basedOn w:val="a8"/>
    <w:qFormat/>
    <w:pPr>
      <w:widowControl/>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6">
    <w:name w:val="xl126"/>
    <w:basedOn w:val="a8"/>
    <w:qFormat/>
    <w:pPr>
      <w:widowControl/>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7">
    <w:name w:val="xl127"/>
    <w:basedOn w:val="a8"/>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8">
    <w:name w:val="xl128"/>
    <w:basedOn w:val="a8"/>
    <w:qFormat/>
    <w:pPr>
      <w:widowControl/>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9">
    <w:name w:val="xl129"/>
    <w:basedOn w:val="a8"/>
    <w:qFormat/>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2"/>
    </w:rPr>
  </w:style>
  <w:style w:type="paragraph" w:customStyle="1" w:styleId="xl130">
    <w:name w:val="xl130"/>
    <w:basedOn w:val="a8"/>
    <w:qFormat/>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2"/>
    </w:rPr>
  </w:style>
  <w:style w:type="paragraph" w:customStyle="1" w:styleId="xl131">
    <w:name w:val="xl131"/>
    <w:basedOn w:val="a8"/>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2"/>
    </w:rPr>
  </w:style>
  <w:style w:type="paragraph" w:customStyle="1" w:styleId="xl132">
    <w:name w:val="xl132"/>
    <w:basedOn w:val="a8"/>
    <w:qFormat/>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2"/>
    </w:rPr>
  </w:style>
  <w:style w:type="paragraph" w:customStyle="1" w:styleId="xl133">
    <w:name w:val="xl133"/>
    <w:basedOn w:val="a8"/>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2"/>
    </w:rPr>
  </w:style>
  <w:style w:type="paragraph" w:customStyle="1" w:styleId="xl134">
    <w:name w:val="xl134"/>
    <w:basedOn w:val="a8"/>
    <w:qFormat/>
    <w:pPr>
      <w:widowControl/>
      <w:pBdr>
        <w:bottom w:val="single" w:sz="8" w:space="0" w:color="auto"/>
      </w:pBdr>
      <w:spacing w:before="100" w:beforeAutospacing="1" w:after="100" w:afterAutospacing="1"/>
      <w:jc w:val="left"/>
    </w:pPr>
    <w:rPr>
      <w:rFonts w:ascii="宋体" w:hAnsi="宋体" w:cs="宋体"/>
      <w:b/>
      <w:bCs/>
      <w:kern w:val="0"/>
      <w:sz w:val="22"/>
    </w:rPr>
  </w:style>
  <w:style w:type="paragraph" w:customStyle="1" w:styleId="xl135">
    <w:name w:val="xl135"/>
    <w:basedOn w:val="a8"/>
    <w:qFormat/>
    <w:pPr>
      <w:widowControl/>
      <w:spacing w:before="100" w:beforeAutospacing="1" w:after="100" w:afterAutospacing="1"/>
      <w:jc w:val="left"/>
    </w:pPr>
    <w:rPr>
      <w:rFonts w:ascii="宋体" w:hAnsi="宋体" w:cs="宋体"/>
      <w:kern w:val="0"/>
      <w:sz w:val="24"/>
      <w:szCs w:val="24"/>
    </w:rPr>
  </w:style>
  <w:style w:type="paragraph" w:customStyle="1" w:styleId="xl136">
    <w:name w:val="xl136"/>
    <w:basedOn w:val="a8"/>
    <w:qFormat/>
    <w:pPr>
      <w:widowControl/>
      <w:spacing w:before="100" w:beforeAutospacing="1" w:after="100" w:afterAutospacing="1"/>
      <w:jc w:val="left"/>
    </w:pPr>
    <w:rPr>
      <w:rFonts w:ascii="宋体" w:hAnsi="宋体" w:cs="宋体"/>
      <w:b/>
      <w:bCs/>
      <w:kern w:val="0"/>
      <w:sz w:val="22"/>
    </w:rPr>
  </w:style>
  <w:style w:type="paragraph" w:customStyle="1" w:styleId="xl137">
    <w:name w:val="xl137"/>
    <w:basedOn w:val="a8"/>
    <w:qFormat/>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38">
    <w:name w:val="xl138"/>
    <w:basedOn w:val="a8"/>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39">
    <w:name w:val="xl139"/>
    <w:basedOn w:val="a8"/>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40">
    <w:name w:val="xl140"/>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41">
    <w:name w:val="xl141"/>
    <w:basedOn w:val="a8"/>
    <w:qFormat/>
    <w:pPr>
      <w:widowControl/>
      <w:pBdr>
        <w:top w:val="single" w:sz="8"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42">
    <w:name w:val="xl142"/>
    <w:basedOn w:val="a8"/>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43">
    <w:name w:val="xl143"/>
    <w:basedOn w:val="a8"/>
    <w:qFormat/>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44">
    <w:name w:val="xl144"/>
    <w:basedOn w:val="a8"/>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45">
    <w:name w:val="xl145"/>
    <w:basedOn w:val="a8"/>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46">
    <w:name w:val="xl146"/>
    <w:basedOn w:val="a8"/>
    <w:qFormat/>
    <w:pPr>
      <w:widowControl/>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ascii="宋体" w:hAnsi="宋体" w:cs="宋体"/>
      <w:b/>
      <w:bCs/>
      <w:kern w:val="0"/>
      <w:sz w:val="22"/>
    </w:rPr>
  </w:style>
  <w:style w:type="paragraph" w:customStyle="1" w:styleId="xl147">
    <w:name w:val="xl147"/>
    <w:basedOn w:val="a8"/>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2"/>
    </w:rPr>
  </w:style>
  <w:style w:type="paragraph" w:customStyle="1" w:styleId="xl148">
    <w:name w:val="xl148"/>
    <w:basedOn w:val="a8"/>
    <w:qFormat/>
    <w:pPr>
      <w:widowControl/>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宋体" w:hAnsi="宋体" w:cs="宋体"/>
      <w:b/>
      <w:bCs/>
      <w:kern w:val="0"/>
      <w:sz w:val="22"/>
    </w:rPr>
  </w:style>
  <w:style w:type="paragraph" w:customStyle="1" w:styleId="xl149">
    <w:name w:val="xl149"/>
    <w:basedOn w:val="a8"/>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50">
    <w:name w:val="xl150"/>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51">
    <w:name w:val="xl151"/>
    <w:basedOn w:val="a8"/>
    <w:qFormat/>
    <w:pPr>
      <w:widowControl/>
      <w:spacing w:before="100" w:beforeAutospacing="1" w:after="100" w:afterAutospacing="1"/>
      <w:jc w:val="left"/>
    </w:pPr>
    <w:rPr>
      <w:rFonts w:ascii="宋体" w:hAnsi="宋体" w:cs="宋体"/>
      <w:b/>
      <w:bCs/>
      <w:kern w:val="0"/>
      <w:szCs w:val="21"/>
    </w:rPr>
  </w:style>
  <w:style w:type="paragraph" w:customStyle="1" w:styleId="xl152">
    <w:name w:val="xl152"/>
    <w:basedOn w:val="a8"/>
    <w:qFormat/>
    <w:pPr>
      <w:widowControl/>
      <w:spacing w:before="100" w:beforeAutospacing="1" w:after="100" w:afterAutospacing="1"/>
      <w:jc w:val="center"/>
    </w:pPr>
    <w:rPr>
      <w:rFonts w:ascii="Courier New" w:hAnsi="Courier New" w:cs="Courier New"/>
      <w:b/>
      <w:bCs/>
      <w:kern w:val="0"/>
      <w:sz w:val="36"/>
      <w:szCs w:val="36"/>
    </w:rPr>
  </w:style>
  <w:style w:type="paragraph" w:customStyle="1" w:styleId="xl153">
    <w:name w:val="xl153"/>
    <w:basedOn w:val="a8"/>
    <w:qFormat/>
    <w:pPr>
      <w:widowControl/>
      <w:spacing w:before="100" w:beforeAutospacing="1" w:after="100" w:afterAutospacing="1"/>
      <w:jc w:val="left"/>
    </w:pPr>
    <w:rPr>
      <w:rFonts w:ascii="宋体" w:hAnsi="宋体" w:cs="宋体"/>
      <w:kern w:val="0"/>
      <w:sz w:val="22"/>
    </w:rPr>
  </w:style>
  <w:style w:type="character" w:styleId="affff2">
    <w:name w:val="Placeholder Text"/>
    <w:uiPriority w:val="99"/>
    <w:semiHidden/>
    <w:qFormat/>
    <w:rPr>
      <w:color w:val="808080"/>
    </w:rPr>
  </w:style>
  <w:style w:type="paragraph" w:customStyle="1" w:styleId="-11">
    <w:name w:val="彩色列表 - 强调文字颜色 11"/>
    <w:basedOn w:val="a8"/>
    <w:uiPriority w:val="34"/>
    <w:qFormat/>
    <w:pPr>
      <w:ind w:firstLineChars="200" w:firstLine="420"/>
    </w:pPr>
  </w:style>
  <w:style w:type="table" w:customStyle="1" w:styleId="43">
    <w:name w:val="网格型4"/>
    <w:basedOn w:val="aa"/>
    <w:qFormat/>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4">
    <w:name w:val="修订1"/>
    <w:hidden/>
    <w:uiPriority w:val="99"/>
    <w:semiHidden/>
    <w:qFormat/>
    <w:rPr>
      <w:rFonts w:asciiTheme="minorHAnsi" w:eastAsiaTheme="minorEastAsia" w:hAnsiTheme="minorHAnsi" w:cstheme="minorBidi"/>
      <w:kern w:val="2"/>
      <w:sz w:val="21"/>
      <w:szCs w:val="22"/>
    </w:rPr>
  </w:style>
  <w:style w:type="paragraph" w:customStyle="1" w:styleId="2a">
    <w:name w:val="修订2"/>
    <w:hidden/>
    <w:uiPriority w:val="99"/>
    <w:semiHidden/>
    <w:qFormat/>
    <w:rPr>
      <w:rFonts w:asciiTheme="minorHAnsi" w:eastAsiaTheme="minorEastAsia" w:hAnsiTheme="minorHAnsi" w:cstheme="minorBidi"/>
      <w:kern w:val="2"/>
      <w:sz w:val="21"/>
      <w:szCs w:val="22"/>
    </w:rPr>
  </w:style>
  <w:style w:type="table" w:customStyle="1" w:styleId="TableGrid">
    <w:name w:val="TableGrid"/>
    <w:qFormat/>
    <w:rPr>
      <w:rFonts w:asciiTheme="minorHAnsi" w:eastAsiaTheme="minorEastAsia" w:hAnsiTheme="minorHAnsi" w:cstheme="minorBidi"/>
    </w:rPr>
    <w:tblPr>
      <w:tblCellMar>
        <w:top w:w="0" w:type="dxa"/>
        <w:left w:w="0" w:type="dxa"/>
        <w:bottom w:w="0" w:type="dxa"/>
        <w:right w:w="0" w:type="dxa"/>
      </w:tblCellMar>
    </w:tblPr>
  </w:style>
  <w:style w:type="paragraph" w:customStyle="1" w:styleId="120">
    <w:name w:val="样式 宋体 行距: 最小值 12 磅"/>
    <w:basedOn w:val="a8"/>
    <w:qFormat/>
    <w:pPr>
      <w:widowControl/>
      <w:spacing w:line="280" w:lineRule="atLeast"/>
      <w:ind w:firstLine="360"/>
      <w:jc w:val="left"/>
    </w:pPr>
    <w:rPr>
      <w:rFonts w:ascii="宋体" w:hAnsi="宋体" w:cs="宋体"/>
      <w:kern w:val="0"/>
      <w:sz w:val="22"/>
      <w:szCs w:val="20"/>
      <w:lang w:eastAsia="en-US" w:bidi="en-US"/>
    </w:rPr>
  </w:style>
  <w:style w:type="character" w:customStyle="1" w:styleId="afff5">
    <w:name w:val="无间隔 字符"/>
    <w:basedOn w:val="a9"/>
    <w:link w:val="afff4"/>
    <w:uiPriority w:val="1"/>
    <w:qFormat/>
    <w:rPr>
      <w:rFonts w:ascii="宋体" w:hAnsi="宋体"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C7F3ED4-74E5-4E63-BB68-9819895A0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1575</Words>
  <Characters>8983</Characters>
  <Application>Microsoft Office Word</Application>
  <DocSecurity>0</DocSecurity>
  <Lines>74</Lines>
  <Paragraphs>21</Paragraphs>
  <ScaleCrop>false</ScaleCrop>
  <Company>Windows 10PRO</Company>
  <LinksUpToDate>false</LinksUpToDate>
  <CharactersWithSpaces>10537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加强工程安全管理的措施</dc:title>
  <dc:creator>zhangy210</dc:creator>
  <cp:lastModifiedBy>User</cp:lastModifiedBy>
  <cp:revision>2</cp:revision>
  <cp:lastPrinted>2023-04-11T09:00:00Z</cp:lastPrinted>
  <dcterms:created xsi:type="dcterms:W3CDTF">2023-05-12T01:33:00Z</dcterms:created>
  <dcterms:modified xsi:type="dcterms:W3CDTF">2023-05-12T01:33:00Z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FBB6A68ACB5D444B8FD27A93AD718098_12</vt:lpwstr>
  </property>
  <property fmtid="{D5CDD505-2E9C-101B-9397-08002B2CF9AE}" pid="4" name="_IPGFID">
    <vt:lpwstr>[DocID]=AC7C8B0A-BF27-445A-ABF2-6512B34558A4</vt:lpwstr>
  </property>
  <property fmtid="{D5CDD505-2E9C-101B-9397-08002B2CF9AE}" pid="5" name="_IPGFLOW_P-8285_E-1_FP-1_SP-1_CV-BA014F50_CN-DE1958B7">
    <vt:lpwstr>LR5NiKzEtqr3A+1awdVXKJs0QHtF1lros43Q1ct3CkY9KWQ0AuxxJ96qzfEePN6rK/Bn7Y8Un4Nb3k+gKiUVy8BUxKo64/DbWwIQeaYaVnAMIY+y0aCdIVjENqoGvyVDeqpmcSR4p2Gs44o7am6mMMk6Yy5sjIKqKn5jKn8QICgKP+eqmcneuH59T1oxjF+XKxOQU1aAYBhpu8CaTP7w0jik+o9Zf/hAy056CR8ce5xn5YpQj+eh15QNYLaQtkN</vt:lpwstr>
  </property>
  <property fmtid="{D5CDD505-2E9C-101B-9397-08002B2CF9AE}" pid="6" name="_IPGFLOW_P-8285_E-1_FP-1_SP-2_CV-671F7B98_CN-F30D6174">
    <vt:lpwstr>MM4ls/O1RUqIg9jA43XYqWt2i3gzXHz1WrOuIhBeKio5Ez9mk8oeECoBomNs7ypXTSQ3ucss119/Q5CKvmiVKUUtpXQ2equEMS6O+bv/2/G/AdcAuveadrBqBYL3Cv/3D2TXC2AJBZyGLnZigbFEAe35HJIuGt8DBmKoNevqZlra1UZHuZlLhYXm3bMGTe++VF9QIJA8OFgH4jBcj86VX7eo7AfmXxAJvse+0Pv1Ah8Z7mqjuR8YW8qu5oLOsCR</vt:lpwstr>
  </property>
  <property fmtid="{D5CDD505-2E9C-101B-9397-08002B2CF9AE}" pid="7" name="_IPGFLOW_P-8285_E-1_FP-1_SP-3_CV-CB140F8E_CN-5A18C783">
    <vt:lpwstr>DOSFqdN2b1VUtMeVHk5j/9NOObBD9hJ/D9G+P//Et3lZU=</vt:lpwstr>
  </property>
  <property fmtid="{D5CDD505-2E9C-101B-9397-08002B2CF9AE}" pid="8" name="_IPGFLOW_P-8285_E-0_FP-1_CV-B304EA30_CN-25FA68A0">
    <vt:lpwstr>DPSPMK|3|556|3|0</vt:lpwstr>
  </property>
  <property fmtid="{D5CDD505-2E9C-101B-9397-08002B2CF9AE}" pid="9" name="_IPGFLOW_P-8285_E-1_FP-2_SP-1_CV-6C5BAA8A_CN-AEA779F6">
    <vt:lpwstr>LR5NiKzEtqr3A+1awdVXKBMqRk/l/ryCBZzGwWVQBk3VbM1Pg7npA2a3qCU+jKrTgsMaVJoffcs9OYknS16v0bWq8bDVSZO+JsEo6Z63r62lvufaML5awdy0O6uHgMOwyNvgAgmyOOHwgS67mtvfSYS/ym55IqYfeiJRcmDGgTSKP61/TGl4IUUfVN3yO6zHf/tIOnO7wutaus/ovOi1WRmgjveEVz6FVJB9//42TLXnjb2mVgYY1oDiEC/JAwY</vt:lpwstr>
  </property>
  <property fmtid="{D5CDD505-2E9C-101B-9397-08002B2CF9AE}" pid="10" name="_IPGFLOW_P-8285_E-1_FP-2_SP-2_CV-1D139A75_CN-FD57885F">
    <vt:lpwstr>uFFq88ZP5IOWZ3b5k9fDOFypjAVyQv4DeZS1jR78CFFBKQM68sgh6gq3FpgKWhQ2LYyFxpIhSYyZuJBo0tTFZfzIokeZCrR81btOJifxy4QE2GKbmuk6fxkIGRaW3i1/CLkQH5dTYB4N4x2idEQRPjUnN9QuJM+9tTxDkVYLdGcQSBI4Z+XiHq8hI4C3hydwvRpsmzlxgtPxxZ/5bLmYbgj09qF2FBUejRA4P51kNzJyATQVjPRJp30INS491Dl</vt:lpwstr>
  </property>
  <property fmtid="{D5CDD505-2E9C-101B-9397-08002B2CF9AE}" pid="11" name="_IPGFLOW_P-8285_E-1_FP-2_SP-3_CV-F6F3CCB9_CN-B77C6026">
    <vt:lpwstr>WWT3V34W5+lldwF4sG1ksOXKcmRBqim5vKToiPvCi/F2bgyczXqQwMUSS3kyxQWa5X</vt:lpwstr>
  </property>
  <property fmtid="{D5CDD505-2E9C-101B-9397-08002B2CF9AE}" pid="12" name="_IPGFLOW_P-8285_E-0_FP-2_CV-FECC4B3B_CN-3A48C585">
    <vt:lpwstr>DPSPMK|3|576|3|0</vt:lpwstr>
  </property>
  <property fmtid="{D5CDD505-2E9C-101B-9397-08002B2CF9AE}" pid="13" name="_IPGFLOW_P-8285_E-1_FP-3_SP-1_CV-EABF1057_CN-25D6DB4B">
    <vt:lpwstr>LR5NiKzEtqr3A+1awdVXKCC9g32vWPvovHXK3AMsofkC5H6+a8mpJc6dQXkYBh/k0xwHdN8LhN8znodZLLII3LHTWeKjDZujO7wb3bF66vrD6omf7CqSbwsByHAHSe/4ER2Hx1YRyoZA1aiVO3PEhuyxxa1fjl015t01MCOgcc1XHkW+I7hAFpazNDrx+Vj1ODNfaVm28WWkA/2THHUzQP9PBm08+nP1TOR3hK+AP9BtU/zvccD30HLmNmhswXO</vt:lpwstr>
  </property>
  <property fmtid="{D5CDD505-2E9C-101B-9397-08002B2CF9AE}" pid="14" name="_IPGFLOW_P-8285_E-1_FP-3_SP-2_CV-714DCA8F_CN-3B131968">
    <vt:lpwstr>IbGE8XTdxC5whKdCoUrenqTRhtTahGprJpVPy3codyo+qHKLVPSNRx2Wq5rPM2Leb5uzyCnNW+lgitTJelyD2+lSVy7Q6GbDlGe+nQuJA3bFKaDqp3BW8EptUbOk/6m0eTBeojBm6yz7I1WqYzBs1gWeDsIB1+bHtt+gi7AM8WvHOMpwKueaZzU46zPZTm8pdlHWPLMYcHwawCS0Nawvb+vp0eax4A/GZG7s34s1+63vB6ea4wZaFF9EwkSCxgy</vt:lpwstr>
  </property>
  <property fmtid="{D5CDD505-2E9C-101B-9397-08002B2CF9AE}" pid="15" name="_IPGFLOW_P-8285_E-1_FP-3_SP-3_CV-2D35B994_CN-8CCCB71E">
    <vt:lpwstr>usbw5meeUVJThitbWVTX0gM7xTc4c2D3MTifnFbJyTLzw=</vt:lpwstr>
  </property>
  <property fmtid="{D5CDD505-2E9C-101B-9397-08002B2CF9AE}" pid="16" name="_IPGFLOW_P-8285_E-0_FP-3_CV-B304EA30_CN-45A6DDEB">
    <vt:lpwstr>DPSPMK|3|556|3|0</vt:lpwstr>
  </property>
  <property fmtid="{D5CDD505-2E9C-101B-9397-08002B2CF9AE}" pid="17" name="_IPGFLOW_P-8285_E-0_CV-8E99CE07_CN-34955B9F">
    <vt:lpwstr>DPFPMK|3|50|4|0</vt:lpwstr>
  </property>
  <property fmtid="{D5CDD505-2E9C-101B-9397-08002B2CF9AE}" pid="18" name="_IPGFLOW_P-8285_E-1_FP-4_SP-1_CV-A9C75031_CN-A080CEA7">
    <vt:lpwstr>LR5NiKzEtqr3A+1awdVXKOo8FuQIDkCjeMctiT+V03rnw2I1ZOnUAGIsK8iGsufWcvk0ODPOi2fhDmECX1Ilqj6T1iO2RHhLB4QER37ELda+qcNnbUjFnqJctHd9mmpNoY8hKUN7m/Hn1ENm0alDpUL5bEwuXKuEfzKvviKCbmiSlv9TTO+OD1bg4YUQwNPtjXrR7DFCrIJXbQ22ilSl6/UbCXBsGItjgyki8nfNS7ROE9qHNvW++KNri98vahp</vt:lpwstr>
  </property>
  <property fmtid="{D5CDD505-2E9C-101B-9397-08002B2CF9AE}" pid="19" name="_IPGFLOW_P-8285_E-1_FP-4_SP-2_CV-4465FAAF_CN-46D361B1">
    <vt:lpwstr>91n4mxK8i0v4yxRRiKZXHoB6nJg0zLBxpODJ0sg9nD8b6CVKAKRvEkWnbIckMOVpcpgeNt7o1EmmTek8TfmL4PEE9KdkmcWJdFyc3GE4AHQAfLiEy4ktDy8Cv3qPldXeDXggDeGRCrK28oxM2kXZ7F0J5Tk6FmBCYFg1ui+WKroTUUnWBwcz3+7rClsXRQxVDb6wRNFWEHjPvKQ5wreI0qsKYvjGJeg1T2EaSQMv4uUUfkoK/bUr6e+OKoappqh</vt:lpwstr>
  </property>
  <property fmtid="{D5CDD505-2E9C-101B-9397-08002B2CF9AE}" pid="20" name="_IPGFLOW_P-8285_E-1_FP-4_SP-3_CV-4822D944_CN-69FC2086">
    <vt:lpwstr>qs8D6QmuwlrPbS+70UhiL5smmf0RRSr0gQGeoLZQKrgfTJlEJysgoC9K3OKQPZ/YH6</vt:lpwstr>
  </property>
  <property fmtid="{D5CDD505-2E9C-101B-9397-08002B2CF9AE}" pid="21" name="_IPGFLOW_P-8285_E-0_FP-4_CV-FECC4B3B_CN-9AAD1A58">
    <vt:lpwstr>DPSPMK|3|576|3|0</vt:lpwstr>
  </property>
</Properties>
</file>