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bookmarkStart w:id="0" w:name="_Toc461011502"/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48"/>
          <w:szCs w:val="48"/>
          <w:lang w:val="en-US" w:eastAsia="zh-CN"/>
        </w:rPr>
        <w:t>盛和房产</w:t>
      </w: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48"/>
          <w:szCs w:val="48"/>
          <w:lang w:val="en-US" w:eastAsia="zh-CN"/>
        </w:rPr>
        <w:t>集成吊顶、扣板吊顶技术标准</w:t>
      </w: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【第一版】</w:t>
      </w:r>
    </w:p>
    <w:p>
      <w:pPr>
        <w:spacing w:before="156" w:beforeLines="50" w:after="156" w:afterLines="50" w:line="360" w:lineRule="auto"/>
        <w:jc w:val="center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2023年4月</w:t>
      </w: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dt>
      <w:sdtP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zh-CN"/>
        </w:rPr>
        <w:id w:val="-463119022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b/>
          <w:bCs/>
          <w:color w:val="auto"/>
          <w:kern w:val="2"/>
          <w:sz w:val="21"/>
          <w:szCs w:val="20"/>
          <w:lang w:val="zh-CN"/>
        </w:rPr>
      </w:sdtEndPr>
      <w:sdtContent>
        <w:p>
          <w:pPr>
            <w:pStyle w:val="16"/>
            <w:jc w:val="center"/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  <w:lang w:val="zh-CN"/>
            </w:rPr>
            <w:t>目录</w:t>
          </w:r>
        </w:p>
        <w:p>
          <w:pPr>
            <w:pStyle w:val="6"/>
            <w:tabs>
              <w:tab w:val="right" w:leader="dot" w:pos="829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TOC \o "1-3" \h \z \u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</w:rPr>
            <w:fldChar w:fldCharType="begin"/>
          </w:r>
          <w:r>
            <w:rPr>
              <w:rFonts w:hint="eastAsia" w:ascii="仿宋" w:hAnsi="仿宋" w:eastAsia="仿宋" w:cs="仿宋"/>
            </w:rPr>
            <w:instrText xml:space="preserve"> HYPERLINK \l "_Toc67910592" </w:instrText>
          </w:r>
          <w:r>
            <w:rPr>
              <w:rFonts w:hint="eastAsia" w:ascii="仿宋" w:hAnsi="仿宋" w:eastAsia="仿宋" w:cs="仿宋"/>
            </w:rPr>
            <w:fldChar w:fldCharType="separate"/>
          </w:r>
          <w:r>
            <w:rPr>
              <w:rStyle w:val="11"/>
              <w:rFonts w:hint="eastAsia" w:ascii="仿宋" w:hAnsi="仿宋" w:eastAsia="仿宋" w:cs="仿宋"/>
              <w:sz w:val="28"/>
              <w:szCs w:val="28"/>
            </w:rPr>
            <w:t>1、原材料质量要求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_Toc67910592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2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</w:rPr>
            <w:fldChar w:fldCharType="begin"/>
          </w:r>
          <w:r>
            <w:rPr>
              <w:rFonts w:hint="eastAsia" w:ascii="仿宋" w:hAnsi="仿宋" w:eastAsia="仿宋" w:cs="仿宋"/>
            </w:rPr>
            <w:instrText xml:space="preserve"> HYPERLINK \l "_Toc67910593" </w:instrText>
          </w:r>
          <w:r>
            <w:rPr>
              <w:rFonts w:hint="eastAsia" w:ascii="仿宋" w:hAnsi="仿宋" w:eastAsia="仿宋" w:cs="仿宋"/>
            </w:rPr>
            <w:fldChar w:fldCharType="separate"/>
          </w:r>
          <w:r>
            <w:rPr>
              <w:rStyle w:val="11"/>
              <w:rFonts w:hint="eastAsia" w:ascii="仿宋" w:hAnsi="仿宋" w:eastAsia="仿宋" w:cs="仿宋"/>
              <w:sz w:val="28"/>
              <w:szCs w:val="28"/>
            </w:rPr>
            <w:t>1.1、轻钢龙骨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_Toc67910593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2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</w:rPr>
            <w:fldChar w:fldCharType="begin"/>
          </w:r>
          <w:r>
            <w:rPr>
              <w:rFonts w:hint="eastAsia" w:ascii="仿宋" w:hAnsi="仿宋" w:eastAsia="仿宋" w:cs="仿宋"/>
            </w:rPr>
            <w:instrText xml:space="preserve"> HYPERLINK \l "_Toc67910594" </w:instrText>
          </w:r>
          <w:r>
            <w:rPr>
              <w:rFonts w:hint="eastAsia" w:ascii="仿宋" w:hAnsi="仿宋" w:eastAsia="仿宋" w:cs="仿宋"/>
            </w:rPr>
            <w:fldChar w:fldCharType="separate"/>
          </w:r>
          <w:r>
            <w:rPr>
              <w:rStyle w:val="11"/>
              <w:rFonts w:hint="eastAsia" w:ascii="仿宋" w:hAnsi="仿宋" w:eastAsia="仿宋" w:cs="仿宋"/>
              <w:sz w:val="28"/>
              <w:szCs w:val="28"/>
            </w:rPr>
            <w:t>1.2、铝扣板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_Toc67910594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2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</w:rPr>
            <w:fldChar w:fldCharType="begin"/>
          </w:r>
          <w:r>
            <w:rPr>
              <w:rFonts w:hint="eastAsia" w:ascii="仿宋" w:hAnsi="仿宋" w:eastAsia="仿宋" w:cs="仿宋"/>
            </w:rPr>
            <w:instrText xml:space="preserve"> HYPERLINK \l "_Toc67910595" </w:instrText>
          </w:r>
          <w:r>
            <w:rPr>
              <w:rFonts w:hint="eastAsia" w:ascii="仿宋" w:hAnsi="仿宋" w:eastAsia="仿宋" w:cs="仿宋"/>
            </w:rPr>
            <w:fldChar w:fldCharType="separate"/>
          </w:r>
          <w:r>
            <w:rPr>
              <w:rStyle w:val="11"/>
              <w:rFonts w:hint="eastAsia" w:ascii="仿宋" w:hAnsi="仿宋" w:eastAsia="仿宋" w:cs="仿宋"/>
              <w:sz w:val="28"/>
              <w:szCs w:val="28"/>
            </w:rPr>
            <w:t>1.3、配件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_Toc67910595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3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</w:rPr>
            <w:fldChar w:fldCharType="begin"/>
          </w:r>
          <w:r>
            <w:rPr>
              <w:rFonts w:hint="eastAsia" w:ascii="仿宋" w:hAnsi="仿宋" w:eastAsia="仿宋" w:cs="仿宋"/>
            </w:rPr>
            <w:instrText xml:space="preserve"> HYPERLINK \l "_Toc67910596" </w:instrText>
          </w:r>
          <w:r>
            <w:rPr>
              <w:rFonts w:hint="eastAsia" w:ascii="仿宋" w:hAnsi="仿宋" w:eastAsia="仿宋" w:cs="仿宋"/>
            </w:rPr>
            <w:fldChar w:fldCharType="separate"/>
          </w:r>
          <w:r>
            <w:rPr>
              <w:rStyle w:val="11"/>
              <w:rFonts w:hint="eastAsia" w:ascii="仿宋" w:hAnsi="仿宋" w:eastAsia="仿宋" w:cs="仿宋"/>
              <w:sz w:val="28"/>
              <w:szCs w:val="28"/>
            </w:rPr>
            <w:t>2、成品质量要求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_Toc67910596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4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rFonts w:hint="eastAsia" w:ascii="仿宋" w:hAnsi="仿宋" w:eastAsia="仿宋" w:cs="仿宋"/>
              <w:sz w:val="28"/>
              <w:szCs w:val="28"/>
            </w:rPr>
          </w:pPr>
          <w:r>
            <w:rPr>
              <w:rFonts w:hint="eastAsia" w:ascii="仿宋" w:hAnsi="仿宋" w:eastAsia="仿宋" w:cs="仿宋"/>
            </w:rPr>
            <w:fldChar w:fldCharType="begin"/>
          </w:r>
          <w:r>
            <w:rPr>
              <w:rFonts w:hint="eastAsia" w:ascii="仿宋" w:hAnsi="仿宋" w:eastAsia="仿宋" w:cs="仿宋"/>
            </w:rPr>
            <w:instrText xml:space="preserve"> HYPERLINK \l "_Toc67910597" </w:instrText>
          </w:r>
          <w:r>
            <w:rPr>
              <w:rFonts w:hint="eastAsia" w:ascii="仿宋" w:hAnsi="仿宋" w:eastAsia="仿宋" w:cs="仿宋"/>
            </w:rPr>
            <w:fldChar w:fldCharType="separate"/>
          </w:r>
          <w:r>
            <w:rPr>
              <w:rStyle w:val="11"/>
              <w:rFonts w:hint="eastAsia" w:ascii="仿宋" w:hAnsi="仿宋" w:eastAsia="仿宋" w:cs="仿宋"/>
              <w:sz w:val="28"/>
              <w:szCs w:val="28"/>
            </w:rPr>
            <w:t>3、现行标准清单</w:t>
          </w:r>
          <w:r>
            <w:rPr>
              <w:rFonts w:hint="eastAsia" w:ascii="仿宋" w:hAnsi="仿宋" w:eastAsia="仿宋" w:cs="仿宋"/>
              <w:sz w:val="28"/>
              <w:szCs w:val="28"/>
            </w:rPr>
            <w:tab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begin"/>
          </w:r>
          <w:r>
            <w:rPr>
              <w:rFonts w:hint="eastAsia" w:ascii="仿宋" w:hAnsi="仿宋" w:eastAsia="仿宋" w:cs="仿宋"/>
              <w:sz w:val="28"/>
              <w:szCs w:val="28"/>
            </w:rPr>
            <w:instrText xml:space="preserve"> PAGEREF _Toc67910597 \h </w:instrTex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separate"/>
          </w:r>
          <w:r>
            <w:rPr>
              <w:rFonts w:hint="eastAsia" w:ascii="仿宋" w:hAnsi="仿宋" w:eastAsia="仿宋" w:cs="仿宋"/>
              <w:sz w:val="28"/>
              <w:szCs w:val="28"/>
            </w:rPr>
            <w:t>4</w:t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  <w:r>
            <w:rPr>
              <w:rFonts w:hint="eastAsia" w:ascii="仿宋" w:hAnsi="仿宋" w:eastAsia="仿宋" w:cs="仿宋"/>
              <w:sz w:val="28"/>
              <w:szCs w:val="28"/>
            </w:rPr>
            <w:fldChar w:fldCharType="end"/>
          </w:r>
        </w:p>
        <w:p>
          <w:r>
            <w:rPr>
              <w:rFonts w:hint="eastAsia" w:ascii="仿宋" w:hAnsi="仿宋" w:eastAsia="仿宋" w:cs="仿宋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sz w:val="40"/>
          <w:szCs w:val="40"/>
        </w:rPr>
      </w:pPr>
    </w:p>
    <w:p>
      <w:pPr>
        <w:widowControl/>
        <w:jc w:val="left"/>
        <w:rPr>
          <w:rFonts w:ascii="楷体" w:hAnsi="楷体" w:eastAsia="楷体"/>
          <w:b/>
          <w:kern w:val="0"/>
          <w:sz w:val="24"/>
          <w:szCs w:val="24"/>
        </w:rPr>
      </w:pPr>
      <w:r>
        <w:rPr>
          <w:rFonts w:ascii="楷体" w:hAnsi="楷体" w:eastAsia="楷体"/>
          <w:bCs/>
          <w:sz w:val="24"/>
        </w:rPr>
        <w:br w:type="page"/>
      </w:r>
    </w:p>
    <w:p>
      <w:pPr>
        <w:pStyle w:val="2"/>
        <w:adjustRightInd w:val="0"/>
        <w:snapToGrid w:val="0"/>
        <w:jc w:val="both"/>
        <w:rPr>
          <w:rFonts w:ascii="仿宋" w:hAnsi="仿宋" w:eastAsia="仿宋"/>
          <w:sz w:val="28"/>
          <w:szCs w:val="28"/>
        </w:rPr>
      </w:pPr>
      <w:bookmarkStart w:id="1" w:name="_Toc67910592"/>
      <w:r>
        <w:rPr>
          <w:rFonts w:hint="eastAsia" w:ascii="楷体" w:hAnsi="楷体" w:eastAsia="楷体"/>
          <w:bCs w:val="0"/>
          <w:sz w:val="24"/>
        </w:rPr>
        <w:t>1、</w:t>
      </w:r>
      <w:r>
        <w:rPr>
          <w:rFonts w:hint="eastAsia" w:ascii="仿宋" w:hAnsi="仿宋" w:eastAsia="仿宋"/>
          <w:bCs w:val="0"/>
          <w:sz w:val="28"/>
          <w:szCs w:val="28"/>
        </w:rPr>
        <w:t>原材料质量要求</w:t>
      </w:r>
      <w:bookmarkEnd w:id="0"/>
      <w:bookmarkEnd w:id="1"/>
    </w:p>
    <w:p>
      <w:pPr>
        <w:pStyle w:val="3"/>
        <w:adjustRightInd w:val="0"/>
        <w:snapToGrid w:val="0"/>
        <w:spacing w:line="240" w:lineRule="auto"/>
        <w:rPr>
          <w:rFonts w:ascii="仿宋" w:hAnsi="仿宋" w:eastAsia="仿宋"/>
          <w:sz w:val="28"/>
          <w:szCs w:val="28"/>
        </w:rPr>
      </w:pPr>
      <w:bookmarkStart w:id="2" w:name="_Toc67910593"/>
      <w:bookmarkStart w:id="3" w:name="_Toc461011503"/>
      <w:r>
        <w:rPr>
          <w:rFonts w:hint="eastAsia" w:ascii="仿宋" w:hAnsi="仿宋" w:eastAsia="仿宋"/>
          <w:sz w:val="28"/>
          <w:szCs w:val="28"/>
        </w:rPr>
        <w:t>1.1、</w:t>
      </w:r>
      <w:bookmarkStart w:id="14" w:name="_GoBack"/>
      <w:r>
        <w:rPr>
          <w:rFonts w:hint="eastAsia" w:ascii="仿宋" w:hAnsi="仿宋" w:eastAsia="仿宋"/>
          <w:sz w:val="28"/>
          <w:szCs w:val="28"/>
        </w:rPr>
        <w:t>轻钢龙</w:t>
      </w:r>
      <w:bookmarkEnd w:id="14"/>
      <w:r>
        <w:rPr>
          <w:rFonts w:hint="eastAsia" w:ascii="仿宋" w:hAnsi="仿宋" w:eastAsia="仿宋"/>
          <w:sz w:val="28"/>
          <w:szCs w:val="28"/>
        </w:rPr>
        <w:t>骨</w:t>
      </w:r>
      <w:bookmarkEnd w:id="2"/>
      <w:bookmarkEnd w:id="3"/>
      <w:r>
        <w:rPr>
          <w:rFonts w:hint="eastAsia" w:ascii="仿宋" w:hAnsi="仿宋" w:eastAsia="仿宋"/>
          <w:sz w:val="28"/>
          <w:szCs w:val="28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3207"/>
        <w:gridCol w:w="3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09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检测项目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标准要求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09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热镀锌钢板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镀锌层质量</w:t>
            </w: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双面镀锌量 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≥100 g/㎡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双面镀锌层厚度 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≥14μm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承载龙骨（U型D38）</w:t>
            </w: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≥0.8 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展开宽度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≥54mm（允许偏差：-0.5mm）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覆面龙骨（三角龙骨）</w:t>
            </w: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≥0.3 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展开宽度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≥93mm（允许偏差：-0.5mm）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夹紧力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45N±10N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9360" w:type="dxa"/>
            <w:gridSpan w:val="3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注：表面镀锌防锈的最终裁定以双面镀锌量为准。</w:t>
            </w:r>
          </w:p>
        </w:tc>
      </w:tr>
    </w:tbl>
    <w:p>
      <w:pPr>
        <w:pStyle w:val="3"/>
        <w:adjustRightInd w:val="0"/>
        <w:snapToGrid w:val="0"/>
        <w:spacing w:line="240" w:lineRule="auto"/>
        <w:rPr>
          <w:rFonts w:ascii="仿宋" w:hAnsi="仿宋" w:eastAsia="仿宋"/>
          <w:sz w:val="28"/>
          <w:szCs w:val="28"/>
        </w:rPr>
      </w:pPr>
      <w:bookmarkStart w:id="4" w:name="_Toc67910594"/>
      <w:bookmarkStart w:id="5" w:name="_Toc461011504"/>
      <w:r>
        <w:rPr>
          <w:rFonts w:hint="eastAsia" w:ascii="仿宋" w:hAnsi="仿宋" w:eastAsia="仿宋"/>
          <w:sz w:val="28"/>
          <w:szCs w:val="28"/>
        </w:rPr>
        <w:t>1.2、铝扣板</w:t>
      </w:r>
      <w:bookmarkEnd w:id="4"/>
      <w:bookmarkEnd w:id="5"/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812"/>
        <w:gridCol w:w="2127"/>
        <w:gridCol w:w="4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bookmarkStart w:id="6" w:name="_Toc461011505"/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检测项目</w:t>
            </w:r>
          </w:p>
        </w:tc>
        <w:tc>
          <w:tcPr>
            <w:tcW w:w="4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标准要求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1系或3系原生铝合金，无铬化预处理应满足YS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T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1378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的规定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0.5±0.02mm（300mm*300mm）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0.6±0.02mm（300mm*300mm）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0.6±0.02mm（300mm*600mm）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折边高度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≥17mm（允许偏差：-0.5mm）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面涂要求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涂膜厚度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聚酯辊涂 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平均膜厚≥16μm，最小局部膜厚≥14μm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附着力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漆膜硬度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≥HB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耐冲击性（重量1kg，冲击高度0.41m）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≥4 N·m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耐酸性（2%盐酸，24h）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无变化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耐碱性[饱和氢氧化钙,24h]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无变化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耐油性（25#机油，24h）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无变化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耐湿热性（47℃，96RH%，48h）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≥1级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耐沸水性（99℃，2h）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无变化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背涂要求</w:t>
            </w: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涂膜类型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聚酯漆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涂膜厚度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平均膜厚≥4μm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附着力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1级及以上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平面拉伸粘接强度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≥0.6 Mpa</w:t>
            </w:r>
          </w:p>
        </w:tc>
      </w:tr>
    </w:tbl>
    <w:p>
      <w:pPr>
        <w:pStyle w:val="3"/>
        <w:adjustRightInd w:val="0"/>
        <w:snapToGrid w:val="0"/>
        <w:spacing w:line="240" w:lineRule="auto"/>
        <w:rPr>
          <w:rFonts w:ascii="仿宋" w:hAnsi="仿宋" w:eastAsia="仿宋"/>
          <w:sz w:val="28"/>
          <w:szCs w:val="28"/>
        </w:rPr>
      </w:pPr>
      <w:bookmarkStart w:id="7" w:name="_Toc67910595"/>
      <w:r>
        <w:rPr>
          <w:rFonts w:hint="eastAsia" w:ascii="仿宋" w:hAnsi="仿宋" w:eastAsia="仿宋"/>
          <w:sz w:val="28"/>
          <w:szCs w:val="28"/>
        </w:rPr>
        <w:t>1.3、配件</w:t>
      </w:r>
      <w:bookmarkEnd w:id="6"/>
      <w:bookmarkEnd w:id="7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119"/>
        <w:gridCol w:w="8"/>
        <w:gridCol w:w="4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类别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检测项目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标准要求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吊杆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Q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195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或Q235镀锌钢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直径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≥5.6mm（允许偏差：-0.3mm）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吊件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Q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195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或Q235镀锌钢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≥1.4mm（允许偏差：-0.06mm）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单面镀锌层厚度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≥7μm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挂件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Q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195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或Q235镀锌钢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≥0.5mm（允许偏差：-0.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3mm）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单面镀锌层厚度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≥7μm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收边条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厚度</w:t>
            </w:r>
          </w:p>
        </w:tc>
        <w:tc>
          <w:tcPr>
            <w:tcW w:w="474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0.5±0.02mm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展开宽度</w:t>
            </w:r>
          </w:p>
        </w:tc>
        <w:tc>
          <w:tcPr>
            <w:tcW w:w="474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双折边造型，展开宽度≥56mm（允许偏差：-0.5mm），折边宽度≥2.5mm（允许偏差：-0.2mm）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786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其它要求同1.2铝扣板要求</w:t>
            </w:r>
          </w:p>
        </w:tc>
      </w:tr>
    </w:tbl>
    <w:p>
      <w:pPr>
        <w:pStyle w:val="2"/>
        <w:adjustRightInd w:val="0"/>
        <w:snapToGrid w:val="0"/>
        <w:jc w:val="both"/>
        <w:rPr>
          <w:rFonts w:ascii="仿宋" w:hAnsi="仿宋" w:eastAsia="仿宋"/>
          <w:sz w:val="28"/>
          <w:szCs w:val="28"/>
        </w:rPr>
      </w:pPr>
      <w:bookmarkStart w:id="8" w:name="_Toc67910596"/>
      <w:bookmarkStart w:id="9" w:name="_Toc461011506"/>
      <w:r>
        <w:rPr>
          <w:rFonts w:hint="eastAsia" w:ascii="仿宋" w:hAnsi="仿宋" w:eastAsia="仿宋"/>
          <w:bCs w:val="0"/>
          <w:sz w:val="28"/>
          <w:szCs w:val="28"/>
        </w:rPr>
        <w:t>2、成品质量要求</w:t>
      </w:r>
      <w:bookmarkEnd w:id="8"/>
      <w:bookmarkEnd w:id="9"/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4754"/>
        <w:gridCol w:w="32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5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检测项目</w:t>
            </w:r>
          </w:p>
        </w:tc>
        <w:tc>
          <w:tcPr>
            <w:tcW w:w="3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标准要求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尺寸偏差</w:t>
            </w: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边直度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≤2 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高低差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≤1 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系统平整度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≤L/500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承载性能</w:t>
            </w: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集成吊顶（均布加载160N/㎡，5min）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永久变形量≤2mm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2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功能模块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vertAlign w:val="superscript"/>
              </w:rPr>
              <w:t>a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（自身重量的4倍，5min）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试验后模块应无松动或脱落现象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注：L指吊挂件或吊挂点之间的距离</w:t>
            </w:r>
          </w:p>
          <w:p>
            <w:pPr>
              <w:widowControl/>
              <w:adjustRightInd w:val="0"/>
              <w:snapToGrid w:val="0"/>
              <w:ind w:firstLine="560" w:firstLineChars="200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vertAlign w:val="superscript"/>
              </w:rPr>
              <w:t>a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 仅适用于自身重量超过0.5kg的功能模块</w:t>
            </w:r>
          </w:p>
        </w:tc>
      </w:tr>
    </w:tbl>
    <w:p>
      <w:pPr>
        <w:pStyle w:val="2"/>
        <w:adjustRightInd w:val="0"/>
        <w:snapToGrid w:val="0"/>
        <w:jc w:val="both"/>
        <w:rPr>
          <w:rFonts w:ascii="仿宋" w:hAnsi="仿宋" w:eastAsia="仿宋"/>
          <w:bCs w:val="0"/>
          <w:sz w:val="28"/>
          <w:szCs w:val="28"/>
        </w:rPr>
      </w:pPr>
      <w:bookmarkStart w:id="10" w:name="_Toc67910597"/>
      <w:bookmarkStart w:id="11" w:name="_Toc461011507"/>
      <w:bookmarkStart w:id="12" w:name="OLE_LINK3"/>
      <w:bookmarkStart w:id="13" w:name="OLE_LINK4"/>
      <w:r>
        <w:rPr>
          <w:rFonts w:hint="eastAsia" w:ascii="仿宋" w:hAnsi="仿宋" w:eastAsia="仿宋"/>
          <w:bCs w:val="0"/>
          <w:sz w:val="28"/>
          <w:szCs w:val="28"/>
        </w:rPr>
        <w:t>3、现行标准清单</w:t>
      </w:r>
      <w:bookmarkEnd w:id="10"/>
      <w:bookmarkEnd w:id="11"/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3.1必须满足的现行基本规范但不限于：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11981建筑用轻钢龙骨</w:t>
      </w:r>
    </w:p>
    <w:bookmarkEnd w:id="12"/>
    <w:bookmarkEnd w:id="13"/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23444金属及金属复合材料吊顶板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JC/T 558 建筑用轻钢龙骨配件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JG/T 413 建筑用集成吊顶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6739铅笔硬度检测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3190 铝及铝合金加工产品的化学成分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5237铝合金建筑型材</w:t>
      </w: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wNzg5M2RiM2RlOGViMmRjYjY1MjllMzc1M2ZkMDIifQ=="/>
  </w:docVars>
  <w:rsids>
    <w:rsidRoot w:val="002A5D20"/>
    <w:rsid w:val="000012B6"/>
    <w:rsid w:val="000C7888"/>
    <w:rsid w:val="001A79F5"/>
    <w:rsid w:val="002A5D20"/>
    <w:rsid w:val="00570736"/>
    <w:rsid w:val="0057361A"/>
    <w:rsid w:val="005F747C"/>
    <w:rsid w:val="00674997"/>
    <w:rsid w:val="007914D3"/>
    <w:rsid w:val="007D6AEB"/>
    <w:rsid w:val="00906A53"/>
    <w:rsid w:val="00AB01BA"/>
    <w:rsid w:val="00B942DB"/>
    <w:rsid w:val="00C43E0C"/>
    <w:rsid w:val="00CC7F98"/>
    <w:rsid w:val="00D6333C"/>
    <w:rsid w:val="0283730F"/>
    <w:rsid w:val="257A4AB8"/>
    <w:rsid w:val="28D93EAD"/>
    <w:rsid w:val="3EE3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widowControl/>
      <w:jc w:val="center"/>
      <w:outlineLvl w:val="0"/>
    </w:pPr>
    <w:rPr>
      <w:b/>
      <w:bCs/>
      <w:kern w:val="0"/>
      <w:sz w:val="20"/>
      <w:szCs w:val="24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字符"/>
    <w:basedOn w:val="9"/>
    <w:link w:val="2"/>
    <w:qFormat/>
    <w:uiPriority w:val="0"/>
    <w:rPr>
      <w:rFonts w:ascii="Times New Roman" w:hAnsi="Times New Roman" w:eastAsia="宋体" w:cs="Times New Roman"/>
      <w:b/>
      <w:bCs/>
      <w:kern w:val="0"/>
      <w:sz w:val="20"/>
      <w:szCs w:val="24"/>
    </w:rPr>
  </w:style>
  <w:style w:type="character" w:customStyle="1" w:styleId="13">
    <w:name w:val="标题 2 字符"/>
    <w:basedOn w:val="9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4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TOC 标题1"/>
    <w:basedOn w:val="2"/>
    <w:next w:val="1"/>
    <w:unhideWhenUsed/>
    <w:qFormat/>
    <w:uiPriority w:val="39"/>
    <w:pPr>
      <w:keepLines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A860F-18B5-41B6-8B5B-E1C493FF23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Vanke</Company>
  <Pages>5</Pages>
  <Words>860</Words>
  <Characters>1157</Characters>
  <Lines>12</Lines>
  <Paragraphs>3</Paragraphs>
  <TotalTime>2</TotalTime>
  <ScaleCrop>false</ScaleCrop>
  <LinksUpToDate>false</LinksUpToDate>
  <CharactersWithSpaces>1198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2019-12-01T08:49:00Z</dcterms:created>
  <dc:creator>AFZAPD53.耿博</dc:creator>
  <cp:lastModifiedBy>洋 </cp:lastModifiedBy>
  <dcterms:modified xsi:type="dcterms:W3CDTF">2023-05-03T01:29:26Z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FE2D450F36E9431F9319107588E7301C_13</vt:lpwstr>
  </property>
</Properties>
</file>